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footer27.xml" ContentType="application/vnd.openxmlformats-officedocument.wordprocessingml.footer+xml"/>
  <Override PartName="/word/header35.xml" ContentType="application/vnd.openxmlformats-officedocument.wordprocessingml.header+xml"/>
  <Override PartName="/word/footer28.xml" ContentType="application/vnd.openxmlformats-officedocument.wordprocessingml.footer+xml"/>
  <Override PartName="/word/header36.xml" ContentType="application/vnd.openxmlformats-officedocument.wordprocessingml.header+xml"/>
  <Override PartName="/word/footer29.xml" ContentType="application/vnd.openxmlformats-officedocument.wordprocessingml.footer+xml"/>
  <Override PartName="/word/header37.xml" ContentType="application/vnd.openxmlformats-officedocument.wordprocessingml.header+xml"/>
  <Override PartName="/word/footer3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2.xml" ContentType="application/vnd.openxmlformats-officedocument.wordprocessingml.footer+xml"/>
  <Override PartName="/word/header43.xml" ContentType="application/vnd.openxmlformats-officedocument.wordprocessingml.header+xml"/>
  <Override PartName="/word/footer33.xml" ContentType="application/vnd.openxmlformats-officedocument.wordprocessingml.footer+xml"/>
  <Override PartName="/word/header44.xml" ContentType="application/vnd.openxmlformats-officedocument.wordprocessingml.header+xml"/>
  <Override PartName="/word/footer34.xml" ContentType="application/vnd.openxmlformats-officedocument.wordprocessingml.footer+xml"/>
  <Override PartName="/word/header45.xml" ContentType="application/vnd.openxmlformats-officedocument.wordprocessingml.header+xml"/>
  <Override PartName="/word/footer35.xml" ContentType="application/vnd.openxmlformats-officedocument.wordprocessingml.footer+xml"/>
  <Override PartName="/word/header46.xml" ContentType="application/vnd.openxmlformats-officedocument.wordprocessingml.header+xml"/>
  <Override PartName="/word/footer36.xml" ContentType="application/vnd.openxmlformats-officedocument.wordprocessingml.footer+xml"/>
  <Override PartName="/word/header47.xml" ContentType="application/vnd.openxmlformats-officedocument.wordprocessingml.header+xml"/>
  <Override PartName="/word/footer37.xml" ContentType="application/vnd.openxmlformats-officedocument.wordprocessingml.footer+xml"/>
  <Override PartName="/word/header48.xml" ContentType="application/vnd.openxmlformats-officedocument.wordprocessingml.header+xml"/>
  <Override PartName="/word/footer38.xml" ContentType="application/vnd.openxmlformats-officedocument.wordprocessingml.footer+xml"/>
  <Override PartName="/word/header49.xml" ContentType="application/vnd.openxmlformats-officedocument.wordprocessingml.header+xml"/>
  <Override PartName="/word/footer3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0.xml" ContentType="application/vnd.openxmlformats-officedocument.wordprocessingml.footer+xml"/>
  <Override PartName="/word/header52.xml" ContentType="application/vnd.openxmlformats-officedocument.wordprocessingml.head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1BFFE" w14:textId="77777777" w:rsidR="002A6A49" w:rsidRPr="004F7423" w:rsidRDefault="002A6A49" w:rsidP="00870D7C">
      <w:pPr>
        <w:jc w:val="center"/>
        <w:rPr>
          <w:b/>
          <w:spacing w:val="-5"/>
          <w:sz w:val="36"/>
          <w:szCs w:val="36"/>
        </w:rPr>
      </w:pPr>
      <w:bookmarkStart w:id="0" w:name="_Toc109554906"/>
      <w:bookmarkStart w:id="1" w:name="_Toc112839680"/>
      <w:bookmarkStart w:id="2" w:name="_Toc158093927"/>
      <w:r w:rsidRPr="004F7423">
        <w:rPr>
          <w:b/>
          <w:spacing w:val="-5"/>
          <w:sz w:val="36"/>
          <w:szCs w:val="36"/>
        </w:rPr>
        <w:t>DOCUMENTOS ESTÁNDAR DE LICITACIÓN</w:t>
      </w:r>
      <w:bookmarkEnd w:id="0"/>
      <w:bookmarkEnd w:id="1"/>
      <w:r w:rsidRPr="004F7423">
        <w:rPr>
          <w:b/>
          <w:spacing w:val="-5"/>
          <w:sz w:val="36"/>
          <w:szCs w:val="36"/>
        </w:rPr>
        <w:t xml:space="preserve"> PÚBLICA INTERNACIONAL (LPI) PARA COLOMBIA</w:t>
      </w:r>
      <w:bookmarkEnd w:id="2"/>
    </w:p>
    <w:p w14:paraId="39CF4685" w14:textId="77777777" w:rsidR="001F6932" w:rsidRPr="004F7423" w:rsidRDefault="001F6932" w:rsidP="00870D7C">
      <w:pPr>
        <w:jc w:val="center"/>
        <w:rPr>
          <w:spacing w:val="-5"/>
          <w:sz w:val="36"/>
          <w:szCs w:val="36"/>
        </w:rPr>
      </w:pPr>
    </w:p>
    <w:p w14:paraId="5FD12E96" w14:textId="77777777" w:rsidR="002A6A49" w:rsidRPr="004F7423" w:rsidRDefault="002A6A49" w:rsidP="00870D7C">
      <w:pPr>
        <w:jc w:val="center"/>
        <w:rPr>
          <w:spacing w:val="-5"/>
          <w:sz w:val="36"/>
          <w:szCs w:val="36"/>
        </w:rPr>
      </w:pPr>
    </w:p>
    <w:p w14:paraId="76F51B43" w14:textId="77777777" w:rsidR="002A6A49" w:rsidRPr="004F7423" w:rsidRDefault="002A6A49" w:rsidP="00870D7C">
      <w:pPr>
        <w:pStyle w:val="Textoindependiente"/>
        <w:rPr>
          <w:b/>
          <w:bCs/>
          <w:sz w:val="36"/>
          <w:szCs w:val="36"/>
        </w:rPr>
      </w:pPr>
      <w:r w:rsidRPr="004F7423">
        <w:rPr>
          <w:b/>
          <w:bCs/>
          <w:sz w:val="36"/>
          <w:szCs w:val="36"/>
        </w:rPr>
        <w:t>Contratación de Obras Menores</w:t>
      </w:r>
    </w:p>
    <w:p w14:paraId="3423D353" w14:textId="77777777" w:rsidR="002A6A49" w:rsidRPr="004F7423" w:rsidRDefault="002A6A49" w:rsidP="00870D7C">
      <w:pPr>
        <w:jc w:val="center"/>
        <w:rPr>
          <w:spacing w:val="-5"/>
          <w:sz w:val="36"/>
          <w:szCs w:val="36"/>
        </w:rPr>
      </w:pPr>
    </w:p>
    <w:p w14:paraId="5D6EE5E7" w14:textId="77777777" w:rsidR="002A6A49" w:rsidRPr="004F7423" w:rsidRDefault="00EA2A1A">
      <w:pPr>
        <w:jc w:val="center"/>
        <w:rPr>
          <w:sz w:val="36"/>
          <w:szCs w:val="36"/>
        </w:rPr>
      </w:pPr>
      <w:r w:rsidRPr="004F7423">
        <w:rPr>
          <w:noProof/>
          <w:sz w:val="36"/>
          <w:szCs w:val="36"/>
          <w:lang w:eastAsia="es-CO"/>
        </w:rPr>
        <w:drawing>
          <wp:inline distT="0" distB="0" distL="0" distR="0" wp14:anchorId="25C16D1D" wp14:editId="0883B8A5">
            <wp:extent cx="1248410" cy="1351915"/>
            <wp:effectExtent l="19050" t="0" r="8890" b="0"/>
            <wp:docPr id="1" name="Picture 1" descr="es_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cudo"/>
                    <pic:cNvPicPr>
                      <a:picLocks noChangeAspect="1" noChangeArrowheads="1"/>
                    </pic:cNvPicPr>
                  </pic:nvPicPr>
                  <pic:blipFill>
                    <a:blip r:embed="rId9" cstate="print"/>
                    <a:srcRect/>
                    <a:stretch>
                      <a:fillRect/>
                    </a:stretch>
                  </pic:blipFill>
                  <pic:spPr bwMode="auto">
                    <a:xfrm>
                      <a:off x="0" y="0"/>
                      <a:ext cx="1248410" cy="1351915"/>
                    </a:xfrm>
                    <a:prstGeom prst="rect">
                      <a:avLst/>
                    </a:prstGeom>
                    <a:noFill/>
                    <a:ln w="9525">
                      <a:noFill/>
                      <a:miter lim="800000"/>
                      <a:headEnd/>
                      <a:tailEnd/>
                    </a:ln>
                  </pic:spPr>
                </pic:pic>
              </a:graphicData>
            </a:graphic>
          </wp:inline>
        </w:drawing>
      </w:r>
    </w:p>
    <w:p w14:paraId="0276A517" w14:textId="77777777" w:rsidR="007D074F" w:rsidRDefault="007D074F" w:rsidP="007D074F">
      <w:pPr>
        <w:jc w:val="center"/>
        <w:rPr>
          <w:sz w:val="28"/>
          <w:szCs w:val="28"/>
        </w:rPr>
      </w:pPr>
      <w:r>
        <w:rPr>
          <w:sz w:val="28"/>
          <w:szCs w:val="28"/>
        </w:rPr>
        <w:t>“AGENCIA NACIONAL DE CONTRATACION PUBLICA – COLOMBIA COMPRA EFICIENTE”</w:t>
      </w:r>
    </w:p>
    <w:p w14:paraId="1CA8127D" w14:textId="77777777" w:rsidR="002A6A49" w:rsidRDefault="002A6A49">
      <w:pPr>
        <w:jc w:val="center"/>
        <w:rPr>
          <w:sz w:val="28"/>
          <w:szCs w:val="36"/>
        </w:rPr>
      </w:pPr>
      <w:r w:rsidRPr="006943A9">
        <w:rPr>
          <w:sz w:val="28"/>
          <w:szCs w:val="36"/>
        </w:rPr>
        <w:t>PÚBLICA</w:t>
      </w:r>
      <w:r w:rsidR="00EE20F9" w:rsidRPr="006943A9">
        <w:rPr>
          <w:sz w:val="28"/>
          <w:szCs w:val="36"/>
        </w:rPr>
        <w:t>”</w:t>
      </w:r>
    </w:p>
    <w:p w14:paraId="76DA028D" w14:textId="77777777" w:rsidR="007D074F" w:rsidRDefault="007D074F">
      <w:pPr>
        <w:jc w:val="center"/>
        <w:rPr>
          <w:sz w:val="28"/>
          <w:szCs w:val="36"/>
        </w:rPr>
      </w:pPr>
    </w:p>
    <w:p w14:paraId="24A0D475" w14:textId="77777777" w:rsidR="007D074F" w:rsidRPr="00EE20F9" w:rsidRDefault="007D074F">
      <w:pPr>
        <w:jc w:val="center"/>
        <w:rPr>
          <w:sz w:val="28"/>
          <w:szCs w:val="36"/>
        </w:rPr>
      </w:pPr>
      <w:r>
        <w:rPr>
          <w:noProof/>
          <w:sz w:val="72"/>
          <w:lang w:eastAsia="es-CO"/>
        </w:rPr>
        <w:drawing>
          <wp:inline distT="0" distB="0" distL="0" distR="0" wp14:anchorId="404F53E1" wp14:editId="3E51B295">
            <wp:extent cx="5552440" cy="665480"/>
            <wp:effectExtent l="0" t="0" r="0" b="127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2440" cy="665480"/>
                    </a:xfrm>
                    <a:prstGeom prst="rect">
                      <a:avLst/>
                    </a:prstGeom>
                    <a:noFill/>
                    <a:ln>
                      <a:noFill/>
                    </a:ln>
                  </pic:spPr>
                </pic:pic>
              </a:graphicData>
            </a:graphic>
          </wp:inline>
        </w:drawing>
      </w:r>
    </w:p>
    <w:p w14:paraId="49036272" w14:textId="77777777" w:rsidR="001F6932" w:rsidRPr="004F7423" w:rsidRDefault="001F6932">
      <w:pPr>
        <w:jc w:val="center"/>
        <w:rPr>
          <w:sz w:val="36"/>
          <w:szCs w:val="36"/>
        </w:rPr>
      </w:pPr>
    </w:p>
    <w:p w14:paraId="21E4965E" w14:textId="77777777" w:rsidR="001F6932" w:rsidRPr="004F7423" w:rsidRDefault="001F6932">
      <w:pPr>
        <w:jc w:val="center"/>
        <w:rPr>
          <w:sz w:val="36"/>
          <w:szCs w:val="36"/>
        </w:rPr>
      </w:pPr>
    </w:p>
    <w:p w14:paraId="59695DA7" w14:textId="77777777" w:rsidR="002A6A49" w:rsidRPr="004F7423" w:rsidRDefault="004F7423">
      <w:pPr>
        <w:jc w:val="center"/>
        <w:rPr>
          <w:sz w:val="36"/>
          <w:szCs w:val="36"/>
        </w:rPr>
      </w:pPr>
      <w:r>
        <w:rPr>
          <w:noProof/>
          <w:sz w:val="36"/>
          <w:szCs w:val="36"/>
          <w:lang w:eastAsia="es-CO"/>
        </w:rPr>
        <w:drawing>
          <wp:anchor distT="0" distB="0" distL="114300" distR="114300" simplePos="0" relativeHeight="251658240" behindDoc="1" locked="0" layoutInCell="1" allowOverlap="1" wp14:anchorId="5F3CE1C8" wp14:editId="3DAEA5D3">
            <wp:simplePos x="0" y="0"/>
            <wp:positionH relativeFrom="column">
              <wp:posOffset>3458845</wp:posOffset>
            </wp:positionH>
            <wp:positionV relativeFrom="paragraph">
              <wp:posOffset>200025</wp:posOffset>
            </wp:positionV>
            <wp:extent cx="1360805" cy="12160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60805" cy="1216025"/>
                    </a:xfrm>
                    <a:prstGeom prst="rect">
                      <a:avLst/>
                    </a:prstGeom>
                    <a:noFill/>
                    <a:ln w="9525">
                      <a:noFill/>
                      <a:miter lim="800000"/>
                      <a:headEnd/>
                      <a:tailEnd/>
                    </a:ln>
                  </pic:spPr>
                </pic:pic>
              </a:graphicData>
            </a:graphic>
          </wp:anchor>
        </w:drawing>
      </w:r>
      <w:r>
        <w:rPr>
          <w:noProof/>
          <w:sz w:val="36"/>
          <w:szCs w:val="36"/>
          <w:lang w:eastAsia="es-CO"/>
        </w:rPr>
        <w:drawing>
          <wp:anchor distT="0" distB="0" distL="114300" distR="114300" simplePos="0" relativeHeight="251657216" behindDoc="0" locked="0" layoutInCell="1" allowOverlap="1" wp14:anchorId="701C6644" wp14:editId="0C8C3E02">
            <wp:simplePos x="0" y="0"/>
            <wp:positionH relativeFrom="column">
              <wp:posOffset>629693</wp:posOffset>
            </wp:positionH>
            <wp:positionV relativeFrom="paragraph">
              <wp:posOffset>174697</wp:posOffset>
            </wp:positionV>
            <wp:extent cx="1050625" cy="1250830"/>
            <wp:effectExtent l="19050" t="0" r="0" b="0"/>
            <wp:wrapNone/>
            <wp:docPr id="2" name="Picture 2" descr="ID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logo"/>
                    <pic:cNvPicPr>
                      <a:picLocks noChangeAspect="1" noChangeArrowheads="1"/>
                    </pic:cNvPicPr>
                  </pic:nvPicPr>
                  <pic:blipFill>
                    <a:blip r:embed="rId12" cstate="print"/>
                    <a:srcRect/>
                    <a:stretch>
                      <a:fillRect/>
                    </a:stretch>
                  </pic:blipFill>
                  <pic:spPr bwMode="auto">
                    <a:xfrm>
                      <a:off x="0" y="0"/>
                      <a:ext cx="1050625" cy="1250830"/>
                    </a:xfrm>
                    <a:prstGeom prst="rect">
                      <a:avLst/>
                    </a:prstGeom>
                    <a:noFill/>
                  </pic:spPr>
                </pic:pic>
              </a:graphicData>
            </a:graphic>
          </wp:anchor>
        </w:drawing>
      </w:r>
    </w:p>
    <w:p w14:paraId="3A3AB0C7" w14:textId="77777777" w:rsidR="002A6A49" w:rsidRPr="004F7423" w:rsidRDefault="002A6A49">
      <w:pPr>
        <w:jc w:val="center"/>
        <w:rPr>
          <w:sz w:val="36"/>
          <w:szCs w:val="36"/>
        </w:rPr>
      </w:pPr>
    </w:p>
    <w:p w14:paraId="789C855A" w14:textId="77777777" w:rsidR="002A6A49" w:rsidRPr="004F7423" w:rsidRDefault="002A6A49">
      <w:pPr>
        <w:jc w:val="center"/>
        <w:rPr>
          <w:sz w:val="36"/>
          <w:szCs w:val="36"/>
        </w:rPr>
      </w:pPr>
    </w:p>
    <w:p w14:paraId="27B4BD57" w14:textId="77777777" w:rsidR="002A6A49" w:rsidRPr="004F7423" w:rsidRDefault="002A6A49">
      <w:pPr>
        <w:jc w:val="center"/>
        <w:rPr>
          <w:sz w:val="36"/>
          <w:szCs w:val="36"/>
        </w:rPr>
      </w:pPr>
    </w:p>
    <w:p w14:paraId="5BD07EF5" w14:textId="77777777" w:rsidR="002A6A49" w:rsidRPr="004F7423" w:rsidRDefault="002A6A49">
      <w:pPr>
        <w:jc w:val="center"/>
        <w:rPr>
          <w:sz w:val="36"/>
          <w:szCs w:val="36"/>
        </w:rPr>
      </w:pPr>
    </w:p>
    <w:p w14:paraId="68A35A5D" w14:textId="77777777" w:rsidR="001F6932" w:rsidRPr="004F7423" w:rsidRDefault="001F6932" w:rsidP="00870D7C">
      <w:pPr>
        <w:jc w:val="center"/>
        <w:rPr>
          <w:spacing w:val="-5"/>
          <w:sz w:val="36"/>
          <w:szCs w:val="36"/>
        </w:rPr>
      </w:pPr>
    </w:p>
    <w:p w14:paraId="5DCE8810" w14:textId="77777777" w:rsidR="001F6932" w:rsidRDefault="001F6932" w:rsidP="00870D7C">
      <w:pPr>
        <w:jc w:val="center"/>
        <w:rPr>
          <w:spacing w:val="-5"/>
          <w:sz w:val="36"/>
          <w:szCs w:val="36"/>
        </w:rPr>
      </w:pPr>
    </w:p>
    <w:tbl>
      <w:tblPr>
        <w:tblW w:w="0" w:type="auto"/>
        <w:tblInd w:w="-612" w:type="dxa"/>
        <w:tblLook w:val="04A0" w:firstRow="1" w:lastRow="0" w:firstColumn="1" w:lastColumn="0" w:noHBand="0" w:noVBand="1"/>
      </w:tblPr>
      <w:tblGrid>
        <w:gridCol w:w="4848"/>
        <w:gridCol w:w="4818"/>
      </w:tblGrid>
      <w:tr w:rsidR="004F7423" w:rsidRPr="00E842B1" w14:paraId="715D4A99" w14:textId="77777777" w:rsidTr="004F7423">
        <w:tc>
          <w:tcPr>
            <w:tcW w:w="4914" w:type="dxa"/>
          </w:tcPr>
          <w:p w14:paraId="5746A554" w14:textId="77777777" w:rsidR="004F7423" w:rsidRPr="00E842B1" w:rsidRDefault="004F7423" w:rsidP="004F7423">
            <w:pPr>
              <w:jc w:val="center"/>
              <w:rPr>
                <w:b/>
                <w:bCs/>
                <w:sz w:val="36"/>
                <w:szCs w:val="36"/>
              </w:rPr>
            </w:pPr>
            <w:r w:rsidRPr="00E842B1">
              <w:rPr>
                <w:b/>
                <w:bCs/>
                <w:sz w:val="36"/>
                <w:szCs w:val="36"/>
              </w:rPr>
              <w:t>Banco Interamericano</w:t>
            </w:r>
          </w:p>
          <w:p w14:paraId="4C416759" w14:textId="77777777" w:rsidR="004F7423" w:rsidRPr="00E842B1" w:rsidRDefault="004F7423" w:rsidP="004F7423">
            <w:pPr>
              <w:jc w:val="center"/>
              <w:rPr>
                <w:sz w:val="36"/>
                <w:szCs w:val="36"/>
              </w:rPr>
            </w:pPr>
            <w:r w:rsidRPr="00E842B1">
              <w:rPr>
                <w:b/>
                <w:bCs/>
                <w:sz w:val="36"/>
                <w:szCs w:val="36"/>
              </w:rPr>
              <w:t>de Desarrollo</w:t>
            </w:r>
          </w:p>
        </w:tc>
        <w:tc>
          <w:tcPr>
            <w:tcW w:w="4914" w:type="dxa"/>
          </w:tcPr>
          <w:p w14:paraId="0426A763" w14:textId="77777777" w:rsidR="004F7423" w:rsidRPr="00E842B1" w:rsidRDefault="004F7423" w:rsidP="004F7423">
            <w:pPr>
              <w:jc w:val="center"/>
              <w:rPr>
                <w:b/>
                <w:bCs/>
                <w:sz w:val="36"/>
                <w:szCs w:val="36"/>
              </w:rPr>
            </w:pPr>
            <w:r w:rsidRPr="00E842B1">
              <w:rPr>
                <w:b/>
                <w:bCs/>
                <w:sz w:val="36"/>
                <w:szCs w:val="36"/>
              </w:rPr>
              <w:t>Banco Mundial</w:t>
            </w:r>
          </w:p>
          <w:p w14:paraId="59F04393" w14:textId="77777777" w:rsidR="004F7423" w:rsidRPr="00E842B1" w:rsidRDefault="004F7423" w:rsidP="004F7423">
            <w:pPr>
              <w:rPr>
                <w:sz w:val="36"/>
                <w:szCs w:val="36"/>
              </w:rPr>
            </w:pPr>
          </w:p>
        </w:tc>
      </w:tr>
    </w:tbl>
    <w:p w14:paraId="2303B483" w14:textId="77777777" w:rsidR="002A6A49" w:rsidRDefault="002A6A49" w:rsidP="00870D7C">
      <w:pPr>
        <w:jc w:val="center"/>
        <w:rPr>
          <w:spacing w:val="-5"/>
          <w:sz w:val="36"/>
          <w:szCs w:val="36"/>
        </w:rPr>
      </w:pPr>
    </w:p>
    <w:p w14:paraId="6030D2D7" w14:textId="77777777" w:rsidR="00EE20F9" w:rsidRPr="004F7423" w:rsidRDefault="00EE20F9" w:rsidP="007D074F">
      <w:pPr>
        <w:tabs>
          <w:tab w:val="left" w:pos="3729"/>
        </w:tabs>
        <w:rPr>
          <w:spacing w:val="-5"/>
          <w:sz w:val="36"/>
          <w:szCs w:val="36"/>
        </w:rPr>
      </w:pPr>
    </w:p>
    <w:p w14:paraId="4C15665C" w14:textId="489E5C4E" w:rsidR="00870D7C" w:rsidRPr="004F7423" w:rsidRDefault="00D95D03" w:rsidP="00870D7C">
      <w:pPr>
        <w:pStyle w:val="Textoindependiente"/>
        <w:rPr>
          <w:b/>
          <w:bCs/>
          <w:sz w:val="36"/>
          <w:szCs w:val="36"/>
        </w:rPr>
      </w:pPr>
      <w:r>
        <w:rPr>
          <w:b/>
          <w:bCs/>
          <w:sz w:val="36"/>
          <w:szCs w:val="36"/>
        </w:rPr>
        <w:t>Marzo</w:t>
      </w:r>
      <w:r w:rsidR="00E55E74" w:rsidRPr="004F7423">
        <w:rPr>
          <w:b/>
          <w:bCs/>
          <w:sz w:val="36"/>
          <w:szCs w:val="36"/>
        </w:rPr>
        <w:t xml:space="preserve"> </w:t>
      </w:r>
      <w:r w:rsidR="00031F07" w:rsidRPr="004F7423">
        <w:rPr>
          <w:b/>
          <w:bCs/>
          <w:sz w:val="36"/>
          <w:szCs w:val="36"/>
        </w:rPr>
        <w:t>201</w:t>
      </w:r>
      <w:r>
        <w:rPr>
          <w:b/>
          <w:bCs/>
          <w:sz w:val="36"/>
          <w:szCs w:val="36"/>
        </w:rPr>
        <w:t>3</w:t>
      </w:r>
    </w:p>
    <w:p w14:paraId="6C04B29B" w14:textId="77777777" w:rsidR="00880E2C" w:rsidRPr="004F7423" w:rsidRDefault="00880E2C" w:rsidP="007D074F">
      <w:pPr>
        <w:tabs>
          <w:tab w:val="left" w:pos="0"/>
          <w:tab w:val="center" w:pos="3120"/>
          <w:tab w:val="left" w:pos="5820"/>
        </w:tabs>
        <w:suppressAutoHyphens/>
        <w:ind w:right="-180"/>
        <w:outlineLvl w:val="0"/>
        <w:rPr>
          <w:b/>
          <w:spacing w:val="-5"/>
          <w:sz w:val="36"/>
          <w:szCs w:val="36"/>
        </w:rPr>
        <w:sectPr w:rsidR="00880E2C" w:rsidRPr="004F7423" w:rsidSect="004F742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code="1"/>
          <w:pgMar w:top="1418" w:right="1701" w:bottom="1418" w:left="1701" w:header="851" w:footer="851" w:gutter="0"/>
          <w:pgNumType w:fmt="lowerRoman" w:start="1"/>
          <w:cols w:space="720"/>
          <w:noEndnote/>
          <w:titlePg/>
          <w:docGrid w:linePitch="326"/>
        </w:sectPr>
      </w:pPr>
    </w:p>
    <w:p w14:paraId="0B44E6B0" w14:textId="77777777" w:rsidR="002A6A49" w:rsidRPr="00EE20F9" w:rsidRDefault="002A6A49" w:rsidP="007D074F">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3" w:name="_Toc300757203"/>
      <w:bookmarkStart w:id="4" w:name="_Toc300757329"/>
      <w:bookmarkStart w:id="5" w:name="_Toc300867621"/>
      <w:bookmarkStart w:id="6" w:name="_Toc300868222"/>
      <w:bookmarkStart w:id="7" w:name="_Toc317359865"/>
      <w:bookmarkStart w:id="8" w:name="_Toc317504752"/>
      <w:bookmarkStart w:id="9" w:name="_Toc317860658"/>
      <w:bookmarkStart w:id="10" w:name="_Toc317863026"/>
      <w:bookmarkStart w:id="11" w:name="_Toc353899101"/>
      <w:bookmarkStart w:id="12" w:name="_Toc354218688"/>
      <w:r w:rsidRPr="00EE20F9">
        <w:rPr>
          <w:rFonts w:ascii="Times New Roman" w:hAnsi="Times New Roman"/>
          <w:spacing w:val="0"/>
          <w:szCs w:val="20"/>
        </w:rPr>
        <w:lastRenderedPageBreak/>
        <w:t>Prefacio</w:t>
      </w:r>
      <w:bookmarkEnd w:id="3"/>
      <w:bookmarkEnd w:id="4"/>
      <w:bookmarkEnd w:id="5"/>
      <w:bookmarkEnd w:id="6"/>
      <w:bookmarkEnd w:id="7"/>
      <w:bookmarkEnd w:id="8"/>
      <w:bookmarkEnd w:id="9"/>
      <w:bookmarkEnd w:id="10"/>
      <w:bookmarkEnd w:id="11"/>
      <w:bookmarkEnd w:id="12"/>
    </w:p>
    <w:p w14:paraId="6D52A382" w14:textId="77777777" w:rsidR="002A6A49" w:rsidRPr="00DB6B0F" w:rsidRDefault="002A6A49">
      <w:pPr>
        <w:pStyle w:val="Outline"/>
        <w:spacing w:before="0"/>
        <w:jc w:val="both"/>
        <w:rPr>
          <w:kern w:val="0"/>
          <w:szCs w:val="24"/>
          <w:lang w:val="es-CO"/>
        </w:rPr>
      </w:pPr>
    </w:p>
    <w:p w14:paraId="1657AD90" w14:textId="77777777" w:rsidR="002A6A49" w:rsidRPr="00DB6B0F" w:rsidRDefault="002A6A49" w:rsidP="00D54A0B">
      <w:pPr>
        <w:tabs>
          <w:tab w:val="left" w:pos="4320"/>
        </w:tabs>
        <w:suppressAutoHyphens/>
        <w:jc w:val="both"/>
      </w:pPr>
      <w:r w:rsidRPr="00DB6B0F">
        <w:t>Estos Documentos armonizados por la</w:t>
      </w:r>
      <w:r w:rsidR="007D074F">
        <w:t xml:space="preserve"> Agencia </w:t>
      </w:r>
      <w:proofErr w:type="spellStart"/>
      <w:r w:rsidR="007D074F">
        <w:t>Naciona</w:t>
      </w:r>
      <w:proofErr w:type="spellEnd"/>
      <w:r w:rsidR="007D074F">
        <w:t xml:space="preserve"> de Contratación Pública – Colombia Compra Eficiente </w:t>
      </w:r>
      <w:r w:rsidRPr="00DB6B0F">
        <w:t>(</w:t>
      </w:r>
      <w:r w:rsidR="007D074F">
        <w:t>CCE</w:t>
      </w:r>
      <w:r w:rsidRPr="00DB6B0F">
        <w:t>), el Banco Interamericano de Desarrollo (BID) y el Banco Internacional de Reconstrucción y Fomento (BIRF) para la Contratación de Obras</w:t>
      </w:r>
      <w:r w:rsidR="008062B0">
        <w:t xml:space="preserve"> Públicas</w:t>
      </w:r>
      <w:r w:rsidRPr="00DB6B0F">
        <w:t>, mediante el método definido por los Bancos como L</w:t>
      </w:r>
      <w:r w:rsidRPr="00221CCA">
        <w:t>icitación Pública Internacional</w:t>
      </w:r>
      <w:r w:rsidRPr="00DB6B0F">
        <w:t xml:space="preserve"> (LPI) en el Capítulo II de sus respectivas normas, deberán ser usados en los proyectos financiados total o parcialmente por los Bancos</w:t>
      </w:r>
      <w:r w:rsidR="009C1E08" w:rsidRPr="0088345B">
        <w:rPr>
          <w:rStyle w:val="Refdenotaalpie"/>
          <w:spacing w:val="-3"/>
          <w:lang w:val="es-MX"/>
        </w:rPr>
        <w:footnoteReference w:id="1"/>
      </w:r>
      <w:r w:rsidRPr="00DB6B0F">
        <w:t>. Estos documentos son consistentes con las Políticas para la Adquisición de Bienes y Obras Financiados por el Banco Interamericano de Desarrollo</w:t>
      </w:r>
      <w:r w:rsidR="009C1E08">
        <w:rPr>
          <w:rStyle w:val="Refdenotaalpie"/>
        </w:rPr>
        <w:footnoteReference w:id="2"/>
      </w:r>
      <w:r w:rsidRPr="00DB6B0F">
        <w:t xml:space="preserve"> y con las Normas de Contrataciones</w:t>
      </w:r>
      <w:r w:rsidR="00D54A0B">
        <w:rPr>
          <w:rStyle w:val="Refdenotaalpie"/>
        </w:rPr>
        <w:footnoteReference w:id="3"/>
      </w:r>
      <w:r w:rsidR="006943A9">
        <w:t xml:space="preserve"> </w:t>
      </w:r>
      <w:r w:rsidRPr="00DB6B0F">
        <w:t>con Préstamos del BIRF y Créditos de la AIF</w:t>
      </w:r>
      <w:r w:rsidR="00B019AA" w:rsidRPr="00DB6B0F">
        <w:t xml:space="preserve"> (Asociación Internacional de Fomento)</w:t>
      </w:r>
      <w:r w:rsidRPr="00DB6B0F">
        <w:t>.</w:t>
      </w:r>
    </w:p>
    <w:p w14:paraId="3CAA2030" w14:textId="77777777" w:rsidR="002A6A49" w:rsidRPr="00DB6B0F" w:rsidRDefault="002A6A49">
      <w:pPr>
        <w:pStyle w:val="Outline"/>
        <w:spacing w:before="0"/>
        <w:jc w:val="both"/>
        <w:rPr>
          <w:kern w:val="0"/>
          <w:szCs w:val="24"/>
          <w:lang w:val="es-CO"/>
        </w:rPr>
      </w:pPr>
    </w:p>
    <w:p w14:paraId="65A1B816" w14:textId="5EB78336" w:rsidR="00B019AA" w:rsidRPr="00DB6B0F" w:rsidRDefault="002A6A49" w:rsidP="00B019AA">
      <w:pPr>
        <w:pStyle w:val="Outline"/>
        <w:spacing w:before="0"/>
        <w:jc w:val="both"/>
        <w:rPr>
          <w:kern w:val="0"/>
          <w:lang w:val="es-CO"/>
        </w:rPr>
      </w:pPr>
      <w:r w:rsidRPr="00DB6B0F">
        <w:rPr>
          <w:kern w:val="0"/>
          <w:lang w:val="es-CO"/>
        </w:rPr>
        <w:t>Como resultado de los acuerdos entre las autoridades de los Bancos y de</w:t>
      </w:r>
      <w:r w:rsidR="00656342">
        <w:rPr>
          <w:kern w:val="0"/>
          <w:lang w:val="es-CO"/>
        </w:rPr>
        <w:t xml:space="preserve"> la CCE</w:t>
      </w:r>
      <w:r w:rsidRPr="00DB6B0F">
        <w:rPr>
          <w:kern w:val="0"/>
          <w:lang w:val="es-CO"/>
        </w:rPr>
        <w:t xml:space="preserve">, se iniciaron acciones encaminadas a la definición de documentos únicos armonizados, entre los cuales se encuentran estos Documentos Estándar para Colombia, autorizándose su uso en procedimientos de contratación realizados por los ejecutores con recursos de cualquiera de estos Bancos. No obstante, en virtud de que para el tratamiento de algunos temas donde prevalecen políticas diferentes entre ambos Bancos, a lo largo de los documentos se hace referencia en temas específicos a las posiciones que cada uno mantiene sobre el tema en particular. </w:t>
      </w:r>
      <w:r w:rsidR="00B019AA" w:rsidRPr="00875544">
        <w:rPr>
          <w:kern w:val="0"/>
          <w:lang w:val="es-CO"/>
        </w:rPr>
        <w:t>De esta forma, en las operaciones con financiamiento de cada Banco,</w:t>
      </w:r>
      <w:r w:rsidR="000C7C04" w:rsidRPr="00875544">
        <w:rPr>
          <w:kern w:val="0"/>
          <w:lang w:val="es-CO"/>
        </w:rPr>
        <w:t xml:space="preserve"> NO </w:t>
      </w:r>
      <w:r w:rsidR="000C7C04" w:rsidRPr="00875544">
        <w:rPr>
          <w:kern w:val="0"/>
          <w:lang w:val="es-CO"/>
        </w:rPr>
        <w:lastRenderedPageBreak/>
        <w:t>APLICARAN</w:t>
      </w:r>
      <w:r w:rsidR="00B019AA" w:rsidRPr="00875544">
        <w:rPr>
          <w:kern w:val="0"/>
          <w:lang w:val="es-CO"/>
        </w:rPr>
        <w:t xml:space="preserve">  aquellas disposiciones que tratan asuntos que hacen referencia específica al otro Banco.</w:t>
      </w:r>
    </w:p>
    <w:p w14:paraId="08201E5B" w14:textId="77777777" w:rsidR="000C7C04" w:rsidRPr="00DB6B0F" w:rsidRDefault="000C7C04">
      <w:pPr>
        <w:pStyle w:val="Outline"/>
        <w:spacing w:before="0"/>
        <w:jc w:val="both"/>
        <w:rPr>
          <w:kern w:val="0"/>
          <w:szCs w:val="24"/>
          <w:lang w:val="es-CO"/>
        </w:rPr>
      </w:pPr>
    </w:p>
    <w:p w14:paraId="53392DEC" w14:textId="77777777" w:rsidR="002A6A49" w:rsidRPr="00DB6B0F" w:rsidRDefault="002A6A49">
      <w:pPr>
        <w:pStyle w:val="Outline"/>
        <w:spacing w:before="0"/>
        <w:jc w:val="both"/>
        <w:rPr>
          <w:kern w:val="0"/>
          <w:szCs w:val="24"/>
          <w:lang w:val="es-CO"/>
        </w:rPr>
      </w:pPr>
      <w:r w:rsidRPr="00DB6B0F">
        <w:rPr>
          <w:lang w:val="es-CO"/>
        </w:rPr>
        <w:t>El uso de estos Documentos Estándar para Colombia es obligatorio para todos los procesos sujetos a Licitación Pública Internacional de conformidad con los procedimientos acordados en el Contrato de Préstamo y el Plan de Adquisiciones.</w:t>
      </w:r>
      <w:r w:rsidR="001F6932" w:rsidRPr="00DB6B0F">
        <w:rPr>
          <w:lang w:val="es-CO"/>
        </w:rPr>
        <w:t xml:space="preserve"> </w:t>
      </w:r>
    </w:p>
    <w:p w14:paraId="53A39EA9" w14:textId="77777777" w:rsidR="002A6A49" w:rsidRPr="00DB6B0F" w:rsidRDefault="002A6A49">
      <w:pPr>
        <w:pStyle w:val="Outline"/>
        <w:spacing w:before="0"/>
        <w:jc w:val="both"/>
        <w:rPr>
          <w:kern w:val="0"/>
          <w:szCs w:val="24"/>
          <w:lang w:val="es-CO"/>
        </w:rPr>
      </w:pPr>
    </w:p>
    <w:p w14:paraId="470A90C3" w14:textId="0FA03939" w:rsidR="008F0964" w:rsidRPr="00DB6B0F" w:rsidRDefault="002A6A49">
      <w:pPr>
        <w:numPr>
          <w:ilvl w:val="12"/>
          <w:numId w:val="0"/>
        </w:numPr>
        <w:jc w:val="both"/>
      </w:pPr>
      <w:r w:rsidRPr="00DB6B0F">
        <w:t xml:space="preserve">Las iniciativas para actualizar y modificar este Documento, podrán partir de cualquiera de las partes, pero solo podrán entrar en vigor por acuerdo entre las autoridades de los Bancos y de </w:t>
      </w:r>
      <w:r w:rsidR="00656342">
        <w:t xml:space="preserve">CCE </w:t>
      </w:r>
      <w:r w:rsidR="001B7DF2" w:rsidRPr="00DB6B0F">
        <w:t>(o quien haga sus veces)</w:t>
      </w:r>
      <w:r w:rsidR="002A01F4">
        <w:t>.</w:t>
      </w:r>
      <w:r w:rsidRPr="00DB6B0F">
        <w:t xml:space="preserve"> </w:t>
      </w:r>
      <w:r w:rsidR="00123818" w:rsidRPr="00DB6B0F">
        <w:t xml:space="preserve">En el caso de modificaciones </w:t>
      </w:r>
      <w:r w:rsidR="00DE2744" w:rsidRPr="00DB6B0F">
        <w:t>en temas exclusivos de cada Banco, entrará en vigor por medio de la comunicación de dicha modificación a las demás partes.</w:t>
      </w:r>
    </w:p>
    <w:p w14:paraId="7B605ABC" w14:textId="77777777" w:rsidR="002A6A49" w:rsidRPr="00DB6B0F" w:rsidRDefault="00DE2744">
      <w:pPr>
        <w:numPr>
          <w:ilvl w:val="12"/>
          <w:numId w:val="0"/>
        </w:numPr>
        <w:jc w:val="both"/>
      </w:pPr>
      <w:r w:rsidRPr="00DB6B0F">
        <w:t xml:space="preserve"> </w:t>
      </w:r>
    </w:p>
    <w:p w14:paraId="3A85CC98" w14:textId="77777777" w:rsidR="002A6A49" w:rsidRPr="00DB6B0F" w:rsidRDefault="002A6A49">
      <w:pPr>
        <w:jc w:val="both"/>
        <w:rPr>
          <w:i/>
          <w:iCs/>
          <w:spacing w:val="-3"/>
        </w:rPr>
      </w:pPr>
      <w:r w:rsidRPr="00DB6B0F">
        <w:rPr>
          <w:spacing w:val="-3"/>
        </w:rPr>
        <w:t xml:space="preserve">Los documentos estándar de licitación incluidos en esta publicación han sido preparados para ser utilizados por los Prestatarios en la contratación de obras "menores", generalmente por un valor inferior a US$10 millones. Para obras complejas, tales como plantas de tratamiento de agua y obras portuarias, pudiera ser preferible usar el documento estándar de licitación de los Bancos, </w:t>
      </w:r>
      <w:r w:rsidRPr="00DB6B0F">
        <w:rPr>
          <w:i/>
          <w:iCs/>
          <w:spacing w:val="-3"/>
        </w:rPr>
        <w:t xml:space="preserve">Documentos Estándar de Licitación, Contratación de Obras </w:t>
      </w:r>
      <w:r w:rsidRPr="00DB6B0F">
        <w:rPr>
          <w:spacing w:val="-3"/>
        </w:rPr>
        <w:t>respectivo</w:t>
      </w:r>
      <w:r w:rsidRPr="00DB6B0F">
        <w:rPr>
          <w:i/>
          <w:iCs/>
          <w:spacing w:val="-3"/>
        </w:rPr>
        <w:t>.</w:t>
      </w:r>
    </w:p>
    <w:p w14:paraId="3A06A515" w14:textId="77777777" w:rsidR="002A6A49" w:rsidRPr="00DB6B0F" w:rsidRDefault="002A6A49">
      <w:pPr>
        <w:pStyle w:val="Outline"/>
        <w:spacing w:before="0"/>
        <w:rPr>
          <w:lang w:val="es-CO"/>
        </w:rPr>
      </w:pPr>
    </w:p>
    <w:p w14:paraId="2BF7E382" w14:textId="77777777" w:rsidR="002A6A49" w:rsidRPr="00DB6B0F" w:rsidRDefault="002A6A49">
      <w:pPr>
        <w:pStyle w:val="Outline"/>
        <w:spacing w:before="0"/>
        <w:jc w:val="both"/>
        <w:rPr>
          <w:kern w:val="0"/>
          <w:szCs w:val="24"/>
          <w:lang w:val="es-CO"/>
        </w:rPr>
      </w:pPr>
      <w:r w:rsidRPr="00DB6B0F">
        <w:rPr>
          <w:kern w:val="0"/>
          <w:szCs w:val="24"/>
          <w:lang w:val="es-CO"/>
        </w:rPr>
        <w:t>Para obtener mayor información acerca de adquisiciones en proyectos con la asistencia del Banco Interamericano de Desarrollo dirigirse a:</w:t>
      </w:r>
      <w:r w:rsidR="001F6932" w:rsidRPr="00DB6B0F">
        <w:rPr>
          <w:kern w:val="0"/>
          <w:szCs w:val="24"/>
          <w:lang w:val="es-CO"/>
        </w:rPr>
        <w:t xml:space="preserve"> </w:t>
      </w:r>
    </w:p>
    <w:p w14:paraId="5FDFB3A3" w14:textId="77777777" w:rsidR="002A6A49" w:rsidRPr="00DB6B0F" w:rsidRDefault="002A6A49">
      <w:pPr>
        <w:pStyle w:val="Outline"/>
        <w:spacing w:before="0"/>
        <w:jc w:val="both"/>
        <w:rPr>
          <w:kern w:val="0"/>
          <w:szCs w:val="24"/>
          <w:lang w:val="es-CO"/>
        </w:rPr>
      </w:pPr>
    </w:p>
    <w:p w14:paraId="23FB6403" w14:textId="77777777" w:rsidR="002A6A49" w:rsidRPr="00DB6B0F" w:rsidRDefault="002A6A49">
      <w:pPr>
        <w:pStyle w:val="Outline"/>
        <w:spacing w:before="0"/>
        <w:jc w:val="center"/>
        <w:rPr>
          <w:kern w:val="0"/>
          <w:szCs w:val="24"/>
          <w:lang w:val="es-CO"/>
        </w:rPr>
      </w:pPr>
      <w:r w:rsidRPr="00DB6B0F">
        <w:rPr>
          <w:kern w:val="0"/>
          <w:szCs w:val="24"/>
          <w:lang w:val="es-CO"/>
        </w:rPr>
        <w:t xml:space="preserve">División de Adquisiciones de Proyectos </w:t>
      </w:r>
      <w:r w:rsidR="000F0628" w:rsidRPr="00DB6B0F">
        <w:rPr>
          <w:kern w:val="0"/>
          <w:szCs w:val="24"/>
          <w:lang w:val="es-CO"/>
        </w:rPr>
        <w:t xml:space="preserve">(VPC/PDP) </w:t>
      </w:r>
    </w:p>
    <w:p w14:paraId="7E387ADD" w14:textId="77777777" w:rsidR="002A6A49" w:rsidRPr="00DB6B0F" w:rsidRDefault="002A6A49">
      <w:pPr>
        <w:pStyle w:val="Outline"/>
        <w:spacing w:before="0"/>
        <w:jc w:val="center"/>
        <w:rPr>
          <w:kern w:val="0"/>
          <w:szCs w:val="24"/>
          <w:lang w:val="es-CO"/>
        </w:rPr>
      </w:pPr>
      <w:r w:rsidRPr="00DB6B0F">
        <w:rPr>
          <w:kern w:val="0"/>
          <w:szCs w:val="24"/>
          <w:lang w:val="es-CO"/>
        </w:rPr>
        <w:t>Banco Interamericano de Desarrollo</w:t>
      </w:r>
    </w:p>
    <w:p w14:paraId="57CE5DD4" w14:textId="77777777" w:rsidR="002A6A49" w:rsidRPr="00DB6B0F" w:rsidRDefault="002A6A49">
      <w:pPr>
        <w:pStyle w:val="Outline"/>
        <w:spacing w:before="0"/>
        <w:jc w:val="center"/>
        <w:rPr>
          <w:kern w:val="0"/>
          <w:szCs w:val="24"/>
          <w:lang w:val="es-CO"/>
        </w:rPr>
      </w:pPr>
      <w:r w:rsidRPr="00DB6B0F">
        <w:rPr>
          <w:kern w:val="0"/>
          <w:szCs w:val="24"/>
          <w:lang w:val="es-CO"/>
        </w:rPr>
        <w:t>1300 New York Ave., N.W.</w:t>
      </w:r>
    </w:p>
    <w:p w14:paraId="22F27D70" w14:textId="77777777" w:rsidR="002A6A49" w:rsidRPr="00104399" w:rsidRDefault="0099557F">
      <w:pPr>
        <w:jc w:val="center"/>
        <w:rPr>
          <w:lang w:val="en-US"/>
        </w:rPr>
      </w:pPr>
      <w:r w:rsidRPr="0099557F">
        <w:rPr>
          <w:lang w:val="en-US"/>
        </w:rPr>
        <w:t>Washington, D.C. 20577 U.S.A.</w:t>
      </w:r>
    </w:p>
    <w:p w14:paraId="4BC2E8FC" w14:textId="77777777" w:rsidR="002A6A49" w:rsidRPr="00104399" w:rsidRDefault="00DF7E56">
      <w:pPr>
        <w:jc w:val="center"/>
        <w:rPr>
          <w:lang w:val="en-US"/>
        </w:rPr>
      </w:pPr>
      <w:hyperlink r:id="rId19" w:history="1">
        <w:r w:rsidR="0099557F" w:rsidRPr="0099557F">
          <w:rPr>
            <w:rStyle w:val="Hipervnculo"/>
            <w:lang w:val="en-US"/>
          </w:rPr>
          <w:t>Procurement@iadb.org</w:t>
        </w:r>
      </w:hyperlink>
      <w:r w:rsidR="0099557F" w:rsidRPr="0099557F">
        <w:rPr>
          <w:lang w:val="en-US"/>
        </w:rPr>
        <w:t xml:space="preserve"> </w:t>
      </w:r>
    </w:p>
    <w:p w14:paraId="0F70E756" w14:textId="77777777" w:rsidR="002A6A49" w:rsidRPr="0022490A" w:rsidRDefault="00DF7E56">
      <w:pPr>
        <w:jc w:val="center"/>
        <w:rPr>
          <w:lang w:val="en-US"/>
        </w:rPr>
      </w:pPr>
      <w:hyperlink r:id="rId20" w:history="1">
        <w:r w:rsidR="0099557F" w:rsidRPr="0022490A">
          <w:rPr>
            <w:rStyle w:val="Hipervnculo"/>
            <w:lang w:val="en-US"/>
          </w:rPr>
          <w:t>http://www.iadb.org/procurement</w:t>
        </w:r>
      </w:hyperlink>
    </w:p>
    <w:p w14:paraId="79679545" w14:textId="77777777" w:rsidR="002A6A49" w:rsidRPr="0022490A" w:rsidRDefault="002A6A49">
      <w:pPr>
        <w:jc w:val="center"/>
        <w:rPr>
          <w:lang w:val="en-US"/>
        </w:rPr>
      </w:pPr>
    </w:p>
    <w:p w14:paraId="15D67FC4" w14:textId="77777777" w:rsidR="002A6A49" w:rsidRPr="00DB6B0F" w:rsidRDefault="002A6A49">
      <w:pPr>
        <w:pStyle w:val="Outline"/>
        <w:spacing w:before="0"/>
        <w:jc w:val="both"/>
        <w:rPr>
          <w:kern w:val="0"/>
          <w:szCs w:val="24"/>
          <w:lang w:val="es-CO"/>
        </w:rPr>
      </w:pPr>
      <w:r w:rsidRPr="00DB6B0F">
        <w:rPr>
          <w:kern w:val="0"/>
          <w:szCs w:val="24"/>
          <w:lang w:val="es-CO"/>
        </w:rPr>
        <w:t>Para obtener mayor información acerca de adquisiciones en proyectos con la asistencia del Banco Mundial dirigirse a:</w:t>
      </w:r>
      <w:r w:rsidR="001F6932" w:rsidRPr="00DB6B0F">
        <w:rPr>
          <w:kern w:val="0"/>
          <w:szCs w:val="24"/>
          <w:lang w:val="es-CO"/>
        </w:rPr>
        <w:t xml:space="preserve"> </w:t>
      </w:r>
    </w:p>
    <w:p w14:paraId="60F033E1" w14:textId="77777777" w:rsidR="002A6A49" w:rsidRPr="00DB6B0F" w:rsidRDefault="002A6A49">
      <w:pPr>
        <w:pStyle w:val="Outline"/>
        <w:spacing w:before="0"/>
        <w:jc w:val="both"/>
        <w:rPr>
          <w:kern w:val="0"/>
          <w:szCs w:val="24"/>
          <w:lang w:val="es-CO"/>
        </w:rPr>
      </w:pPr>
    </w:p>
    <w:p w14:paraId="7A0328FC" w14:textId="77777777" w:rsidR="002A6A49" w:rsidRPr="00DB6B0F" w:rsidRDefault="002A6A49">
      <w:pPr>
        <w:pStyle w:val="Outline"/>
        <w:spacing w:before="0"/>
        <w:jc w:val="center"/>
        <w:rPr>
          <w:rStyle w:val="Hipervnculo"/>
          <w:lang w:val="es-CO"/>
        </w:rPr>
      </w:pPr>
      <w:r w:rsidRPr="00DB6B0F">
        <w:rPr>
          <w:rStyle w:val="Hipervnculo"/>
          <w:lang w:val="es-CO"/>
        </w:rPr>
        <w:t>Oficina del Gerente Regional de Adquisiciones (RPM)</w:t>
      </w:r>
    </w:p>
    <w:p w14:paraId="66483B1D" w14:textId="77777777" w:rsidR="002A6A49" w:rsidRPr="00DB6B0F" w:rsidRDefault="002A6A49">
      <w:pPr>
        <w:pStyle w:val="Outline"/>
        <w:spacing w:before="0"/>
        <w:jc w:val="center"/>
        <w:rPr>
          <w:rStyle w:val="Hipervnculo"/>
          <w:lang w:val="es-CO"/>
        </w:rPr>
      </w:pPr>
      <w:r w:rsidRPr="00DB6B0F">
        <w:rPr>
          <w:rStyle w:val="Hipervnculo"/>
          <w:lang w:val="es-CO"/>
        </w:rPr>
        <w:t>Banco Mundial</w:t>
      </w:r>
    </w:p>
    <w:p w14:paraId="7C10B334" w14:textId="77777777" w:rsidR="002A6A49" w:rsidRPr="00DB6B0F" w:rsidRDefault="002A6A49">
      <w:pPr>
        <w:pStyle w:val="Outline"/>
        <w:spacing w:before="0"/>
        <w:jc w:val="center"/>
        <w:rPr>
          <w:rStyle w:val="Hipervnculo"/>
          <w:lang w:val="es-CO"/>
        </w:rPr>
      </w:pPr>
      <w:r w:rsidRPr="00DB6B0F">
        <w:rPr>
          <w:rStyle w:val="Hipervnculo"/>
          <w:lang w:val="es-CO"/>
        </w:rPr>
        <w:t xml:space="preserve">1818 H Street NW </w:t>
      </w:r>
    </w:p>
    <w:p w14:paraId="27B7D2C5" w14:textId="77777777" w:rsidR="002A6A49" w:rsidRPr="00DB6B0F" w:rsidRDefault="002A6A49">
      <w:pPr>
        <w:pStyle w:val="Outline"/>
        <w:spacing w:before="0"/>
        <w:jc w:val="center"/>
        <w:rPr>
          <w:rStyle w:val="Hipervnculo"/>
          <w:lang w:val="es-CO"/>
        </w:rPr>
      </w:pPr>
      <w:r w:rsidRPr="00DB6B0F">
        <w:rPr>
          <w:rStyle w:val="Hipervnculo"/>
          <w:lang w:val="es-CO"/>
        </w:rPr>
        <w:t>Washington DC 20433</w:t>
      </w:r>
    </w:p>
    <w:p w14:paraId="521D933A" w14:textId="77777777" w:rsidR="002A6A49" w:rsidRPr="00DB6B0F" w:rsidRDefault="002A6A49">
      <w:pPr>
        <w:pStyle w:val="Outline"/>
        <w:spacing w:before="0"/>
        <w:jc w:val="center"/>
        <w:rPr>
          <w:rStyle w:val="Hipervnculo"/>
          <w:lang w:val="es-CO"/>
        </w:rPr>
      </w:pPr>
      <w:r w:rsidRPr="00DB6B0F">
        <w:rPr>
          <w:rStyle w:val="Hipervnculo"/>
          <w:lang w:val="es-CO"/>
        </w:rPr>
        <w:t>http://www.worldbank.org/procurement</w:t>
      </w:r>
    </w:p>
    <w:p w14:paraId="53A5F2BC" w14:textId="77777777" w:rsidR="002A6A49" w:rsidRPr="00DB6B0F" w:rsidRDefault="002A6A49">
      <w:pPr>
        <w:jc w:val="center"/>
      </w:pPr>
    </w:p>
    <w:p w14:paraId="205DE7E5" w14:textId="77777777" w:rsidR="002A6A49" w:rsidRPr="00DB6B0F" w:rsidRDefault="002A6A49">
      <w:pPr>
        <w:jc w:val="center"/>
        <w:rPr>
          <w:rStyle w:val="Hipervnculo"/>
        </w:rPr>
      </w:pPr>
    </w:p>
    <w:p w14:paraId="4D960E9D" w14:textId="77777777" w:rsidR="00880E2C" w:rsidRDefault="00880E2C">
      <w:pPr>
        <w:rPr>
          <w:b/>
          <w:spacing w:val="-5"/>
        </w:rPr>
        <w:sectPr w:rsidR="00880E2C" w:rsidSect="004F7423">
          <w:headerReference w:type="default" r:id="rId21"/>
          <w:footerReference w:type="default" r:id="rId22"/>
          <w:headerReference w:type="first" r:id="rId23"/>
          <w:footerReference w:type="first" r:id="rId24"/>
          <w:footnotePr>
            <w:numRestart w:val="eachSect"/>
          </w:footnotePr>
          <w:endnotePr>
            <w:numFmt w:val="decimal"/>
          </w:endnotePr>
          <w:pgSz w:w="12240" w:h="15840" w:code="1"/>
          <w:pgMar w:top="1418" w:right="1701" w:bottom="1418" w:left="1701" w:header="851" w:footer="851" w:gutter="0"/>
          <w:pgNumType w:fmt="lowerRoman"/>
          <w:cols w:space="720"/>
          <w:noEndnote/>
          <w:titlePg/>
          <w:docGrid w:linePitch="326"/>
        </w:sectPr>
      </w:pPr>
    </w:p>
    <w:p w14:paraId="10BB6F62" w14:textId="77777777" w:rsidR="002B4A98" w:rsidRPr="00EE20F9" w:rsidRDefault="002B4A98" w:rsidP="002B4A98">
      <w:pPr>
        <w:tabs>
          <w:tab w:val="center" w:pos="5040"/>
          <w:tab w:val="right" w:pos="10080"/>
        </w:tabs>
        <w:jc w:val="center"/>
        <w:rPr>
          <w:b/>
          <w:bCs/>
          <w:sz w:val="36"/>
          <w:szCs w:val="36"/>
        </w:rPr>
      </w:pPr>
    </w:p>
    <w:p w14:paraId="01ACCDFC" w14:textId="77777777" w:rsidR="002A6A49" w:rsidRPr="00EE20F9" w:rsidRDefault="002A6A49" w:rsidP="002B4A98">
      <w:pPr>
        <w:tabs>
          <w:tab w:val="center" w:pos="5040"/>
          <w:tab w:val="right" w:pos="10080"/>
        </w:tabs>
        <w:jc w:val="center"/>
        <w:rPr>
          <w:b/>
          <w:bCs/>
          <w:sz w:val="36"/>
          <w:szCs w:val="36"/>
        </w:rPr>
      </w:pPr>
      <w:r w:rsidRPr="00EE20F9">
        <w:rPr>
          <w:b/>
          <w:bCs/>
          <w:sz w:val="36"/>
          <w:szCs w:val="36"/>
        </w:rPr>
        <w:t>DOCUMENTOS DE LICITACIÓN</w:t>
      </w:r>
      <w:r w:rsidR="002B4A98" w:rsidRPr="00EE20F9">
        <w:rPr>
          <w:b/>
          <w:bCs/>
          <w:sz w:val="36"/>
          <w:szCs w:val="36"/>
        </w:rPr>
        <w:t xml:space="preserve"> </w:t>
      </w:r>
      <w:r w:rsidRPr="00EE20F9">
        <w:rPr>
          <w:b/>
          <w:bCs/>
          <w:sz w:val="36"/>
          <w:szCs w:val="36"/>
        </w:rPr>
        <w:t>PÚBLICA INTERNACIONAL (LPI)</w:t>
      </w:r>
    </w:p>
    <w:p w14:paraId="5D66E5AE" w14:textId="77777777" w:rsidR="002A6A49" w:rsidRPr="00EE20F9" w:rsidRDefault="002A6A49" w:rsidP="002B4A98">
      <w:pPr>
        <w:jc w:val="center"/>
        <w:rPr>
          <w:sz w:val="36"/>
          <w:szCs w:val="36"/>
        </w:rPr>
      </w:pPr>
    </w:p>
    <w:p w14:paraId="4F8639B3" w14:textId="77777777" w:rsidR="002A6A49" w:rsidRPr="00EE20F9" w:rsidRDefault="002A6A49" w:rsidP="002B4A98">
      <w:pPr>
        <w:jc w:val="center"/>
        <w:rPr>
          <w:sz w:val="36"/>
          <w:szCs w:val="36"/>
        </w:rPr>
      </w:pPr>
    </w:p>
    <w:p w14:paraId="6B6071AD" w14:textId="77777777" w:rsidR="002A6A49" w:rsidRPr="00EE20F9" w:rsidRDefault="002A6A49" w:rsidP="002B4A98">
      <w:pPr>
        <w:jc w:val="center"/>
        <w:rPr>
          <w:b/>
          <w:bCs/>
          <w:sz w:val="36"/>
          <w:szCs w:val="36"/>
        </w:rPr>
      </w:pPr>
      <w:r w:rsidRPr="00EE20F9">
        <w:rPr>
          <w:b/>
          <w:bCs/>
          <w:sz w:val="36"/>
          <w:szCs w:val="36"/>
        </w:rPr>
        <w:t>Documento para la Contratación de Obras Menores</w:t>
      </w:r>
    </w:p>
    <w:p w14:paraId="6DF5D808" w14:textId="77777777" w:rsidR="002A6A49" w:rsidRPr="00EE20F9" w:rsidRDefault="002A6A49" w:rsidP="002B4A98">
      <w:pPr>
        <w:jc w:val="center"/>
        <w:rPr>
          <w:sz w:val="36"/>
          <w:szCs w:val="36"/>
        </w:rPr>
      </w:pPr>
    </w:p>
    <w:p w14:paraId="0B6D9130" w14:textId="77777777" w:rsidR="002A6A49" w:rsidRPr="00EE20F9" w:rsidRDefault="002A6A49" w:rsidP="002B4A98">
      <w:pPr>
        <w:jc w:val="center"/>
        <w:rPr>
          <w:sz w:val="36"/>
          <w:szCs w:val="36"/>
        </w:rPr>
      </w:pPr>
    </w:p>
    <w:p w14:paraId="05678FAB" w14:textId="77777777" w:rsidR="002A6A49" w:rsidRPr="00EE20F9" w:rsidRDefault="002A6A49" w:rsidP="002B4A98">
      <w:pPr>
        <w:jc w:val="center"/>
        <w:rPr>
          <w:i/>
          <w:iCs/>
          <w:sz w:val="36"/>
          <w:szCs w:val="36"/>
        </w:rPr>
      </w:pPr>
      <w:r w:rsidRPr="00EE20F9">
        <w:rPr>
          <w:i/>
          <w:iCs/>
          <w:sz w:val="36"/>
          <w:szCs w:val="36"/>
        </w:rPr>
        <w:t>[Insertar el Nombre de las Obras Menores]</w:t>
      </w:r>
    </w:p>
    <w:p w14:paraId="70FF538F" w14:textId="77777777" w:rsidR="002A6A49" w:rsidRPr="00EE20F9" w:rsidRDefault="002A6A49" w:rsidP="002B4A98">
      <w:pPr>
        <w:pBdr>
          <w:bottom w:val="single" w:sz="12" w:space="1" w:color="auto"/>
        </w:pBdr>
        <w:jc w:val="center"/>
        <w:rPr>
          <w:sz w:val="36"/>
          <w:szCs w:val="36"/>
        </w:rPr>
      </w:pPr>
    </w:p>
    <w:p w14:paraId="0E3576E2" w14:textId="77777777" w:rsidR="002B4A98" w:rsidRPr="00EE20F9" w:rsidRDefault="002B4A98" w:rsidP="002B4A98">
      <w:pPr>
        <w:pBdr>
          <w:bottom w:val="single" w:sz="12" w:space="1" w:color="auto"/>
        </w:pBdr>
        <w:jc w:val="center"/>
        <w:rPr>
          <w:sz w:val="36"/>
          <w:szCs w:val="36"/>
        </w:rPr>
      </w:pPr>
    </w:p>
    <w:p w14:paraId="341E7F2A" w14:textId="77777777" w:rsidR="002A6A49" w:rsidRPr="00EE20F9" w:rsidRDefault="002A6A49" w:rsidP="002B4A98">
      <w:pPr>
        <w:jc w:val="center"/>
        <w:rPr>
          <w:sz w:val="36"/>
          <w:szCs w:val="36"/>
        </w:rPr>
      </w:pPr>
    </w:p>
    <w:p w14:paraId="1101378A" w14:textId="77777777" w:rsidR="002B4A98" w:rsidRPr="00EE20F9" w:rsidRDefault="002B4A98" w:rsidP="002B4A98">
      <w:pPr>
        <w:jc w:val="center"/>
        <w:rPr>
          <w:sz w:val="36"/>
          <w:szCs w:val="36"/>
        </w:rPr>
      </w:pPr>
    </w:p>
    <w:p w14:paraId="76BC7555" w14:textId="77777777" w:rsidR="002A6A49" w:rsidRPr="00EE20F9" w:rsidRDefault="002A6A49" w:rsidP="002B4A98">
      <w:pPr>
        <w:jc w:val="center"/>
        <w:rPr>
          <w:sz w:val="36"/>
          <w:szCs w:val="36"/>
        </w:rPr>
      </w:pPr>
      <w:r w:rsidRPr="00EE20F9">
        <w:rPr>
          <w:b/>
          <w:bCs/>
          <w:sz w:val="36"/>
          <w:szCs w:val="36"/>
        </w:rPr>
        <w:t>Emitido el:</w:t>
      </w:r>
      <w:r w:rsidRPr="00EE20F9">
        <w:rPr>
          <w:sz w:val="36"/>
          <w:szCs w:val="36"/>
        </w:rPr>
        <w:t xml:space="preserve"> </w:t>
      </w:r>
      <w:r w:rsidRPr="00EE20F9">
        <w:rPr>
          <w:i/>
          <w:iCs/>
          <w:sz w:val="36"/>
          <w:szCs w:val="36"/>
        </w:rPr>
        <w:t>[Insertar la fecha]</w:t>
      </w:r>
    </w:p>
    <w:p w14:paraId="36EE33AB" w14:textId="77777777" w:rsidR="002A6A49" w:rsidRPr="00EE20F9" w:rsidRDefault="002A6A49" w:rsidP="002B4A98">
      <w:pPr>
        <w:jc w:val="center"/>
        <w:rPr>
          <w:sz w:val="36"/>
          <w:szCs w:val="36"/>
        </w:rPr>
      </w:pPr>
    </w:p>
    <w:p w14:paraId="6B40EF46" w14:textId="77777777" w:rsidR="002B4A98" w:rsidRPr="00EE20F9" w:rsidRDefault="002B4A98" w:rsidP="002B4A98">
      <w:pPr>
        <w:jc w:val="center"/>
        <w:rPr>
          <w:sz w:val="36"/>
          <w:szCs w:val="36"/>
        </w:rPr>
      </w:pPr>
    </w:p>
    <w:p w14:paraId="35284D90" w14:textId="77777777" w:rsidR="002A6A49" w:rsidRPr="00EE20F9" w:rsidRDefault="002A6A49" w:rsidP="002B4A98">
      <w:pPr>
        <w:jc w:val="center"/>
        <w:rPr>
          <w:i/>
          <w:iCs/>
          <w:sz w:val="36"/>
          <w:szCs w:val="36"/>
        </w:rPr>
      </w:pPr>
      <w:r w:rsidRPr="00EE20F9">
        <w:rPr>
          <w:b/>
          <w:bCs/>
          <w:sz w:val="36"/>
          <w:szCs w:val="36"/>
        </w:rPr>
        <w:t>LPI No:</w:t>
      </w:r>
      <w:r w:rsidRPr="00EE20F9">
        <w:rPr>
          <w:sz w:val="36"/>
          <w:szCs w:val="36"/>
        </w:rPr>
        <w:t xml:space="preserve"> </w:t>
      </w:r>
      <w:r w:rsidRPr="00EE20F9">
        <w:rPr>
          <w:i/>
          <w:iCs/>
          <w:sz w:val="36"/>
          <w:szCs w:val="36"/>
        </w:rPr>
        <w:t>[Indicar el número de LPI]</w:t>
      </w:r>
    </w:p>
    <w:p w14:paraId="66344DF9" w14:textId="77777777" w:rsidR="002B4A98" w:rsidRPr="00EE20F9" w:rsidRDefault="002B4A98" w:rsidP="002B4A98">
      <w:pPr>
        <w:jc w:val="center"/>
        <w:rPr>
          <w:i/>
          <w:iCs/>
          <w:sz w:val="36"/>
          <w:szCs w:val="36"/>
        </w:rPr>
      </w:pPr>
    </w:p>
    <w:p w14:paraId="7FA0404A" w14:textId="77777777" w:rsidR="002B4A98" w:rsidRPr="00EE20F9" w:rsidRDefault="002B4A98" w:rsidP="002B4A98">
      <w:pPr>
        <w:jc w:val="center"/>
        <w:rPr>
          <w:sz w:val="36"/>
          <w:szCs w:val="36"/>
        </w:rPr>
      </w:pPr>
    </w:p>
    <w:p w14:paraId="41CF5A3B" w14:textId="77777777" w:rsidR="002A6A49" w:rsidRPr="00EE20F9" w:rsidRDefault="002A6A49" w:rsidP="002B4A98">
      <w:pPr>
        <w:tabs>
          <w:tab w:val="left" w:pos="-2160"/>
        </w:tabs>
        <w:jc w:val="center"/>
        <w:rPr>
          <w:sz w:val="36"/>
          <w:szCs w:val="36"/>
        </w:rPr>
      </w:pPr>
      <w:r w:rsidRPr="00EE20F9">
        <w:rPr>
          <w:b/>
          <w:bCs/>
          <w:sz w:val="36"/>
          <w:szCs w:val="36"/>
        </w:rPr>
        <w:t>Préstamo:</w:t>
      </w:r>
      <w:r w:rsidRPr="00EE20F9">
        <w:rPr>
          <w:i/>
          <w:iCs/>
          <w:sz w:val="36"/>
          <w:szCs w:val="36"/>
        </w:rPr>
        <w:t xml:space="preserve"> [indicar el número de Préstamo y el nombre del Banco]</w:t>
      </w:r>
    </w:p>
    <w:p w14:paraId="4AC5734F" w14:textId="77777777" w:rsidR="002A6A49" w:rsidRPr="00EE20F9" w:rsidRDefault="002A6A49" w:rsidP="002B4A98">
      <w:pPr>
        <w:jc w:val="center"/>
        <w:rPr>
          <w:sz w:val="36"/>
          <w:szCs w:val="36"/>
        </w:rPr>
      </w:pPr>
    </w:p>
    <w:p w14:paraId="13E56A6E" w14:textId="77777777" w:rsidR="002B4A98" w:rsidRPr="00EE20F9" w:rsidRDefault="002B4A98" w:rsidP="002B4A98">
      <w:pPr>
        <w:jc w:val="center"/>
        <w:rPr>
          <w:sz w:val="36"/>
          <w:szCs w:val="36"/>
        </w:rPr>
      </w:pPr>
    </w:p>
    <w:p w14:paraId="6330B16F" w14:textId="77777777" w:rsidR="002A6A49" w:rsidRPr="00EE20F9" w:rsidRDefault="002A6A49" w:rsidP="002B4A98">
      <w:pPr>
        <w:jc w:val="center"/>
        <w:rPr>
          <w:sz w:val="36"/>
          <w:szCs w:val="36"/>
        </w:rPr>
      </w:pPr>
      <w:r w:rsidRPr="00EE20F9">
        <w:rPr>
          <w:b/>
          <w:bCs/>
          <w:sz w:val="36"/>
          <w:szCs w:val="36"/>
        </w:rPr>
        <w:t>Contratante:</w:t>
      </w:r>
      <w:r w:rsidRPr="00EE20F9">
        <w:rPr>
          <w:sz w:val="36"/>
          <w:szCs w:val="36"/>
        </w:rPr>
        <w:t xml:space="preserve"> </w:t>
      </w:r>
      <w:r w:rsidRPr="00EE20F9">
        <w:rPr>
          <w:i/>
          <w:iCs/>
          <w:sz w:val="36"/>
          <w:szCs w:val="36"/>
        </w:rPr>
        <w:t>[Indicar el nombre del Contratante]</w:t>
      </w:r>
    </w:p>
    <w:p w14:paraId="5E13E75C" w14:textId="77777777" w:rsidR="002A6A49" w:rsidRPr="00EE20F9" w:rsidRDefault="002A6A49" w:rsidP="002B4A98">
      <w:pPr>
        <w:jc w:val="center"/>
        <w:rPr>
          <w:sz w:val="36"/>
          <w:szCs w:val="36"/>
        </w:rPr>
      </w:pPr>
    </w:p>
    <w:p w14:paraId="3C9F8DD0" w14:textId="77777777" w:rsidR="002B4A98" w:rsidRPr="00EE20F9" w:rsidRDefault="002B4A98" w:rsidP="002B4A98">
      <w:pPr>
        <w:jc w:val="center"/>
        <w:rPr>
          <w:sz w:val="36"/>
          <w:szCs w:val="36"/>
        </w:rPr>
      </w:pPr>
    </w:p>
    <w:p w14:paraId="501032C9" w14:textId="77777777" w:rsidR="002A6A49" w:rsidRPr="00EE20F9" w:rsidRDefault="002A6A49" w:rsidP="002B4A98">
      <w:pPr>
        <w:jc w:val="center"/>
        <w:rPr>
          <w:i/>
          <w:iCs/>
          <w:sz w:val="36"/>
          <w:szCs w:val="36"/>
        </w:rPr>
      </w:pPr>
      <w:r w:rsidRPr="00EE20F9">
        <w:rPr>
          <w:b/>
          <w:bCs/>
          <w:sz w:val="36"/>
          <w:szCs w:val="36"/>
        </w:rPr>
        <w:t>País:</w:t>
      </w:r>
      <w:r w:rsidRPr="00EE20F9">
        <w:rPr>
          <w:sz w:val="36"/>
          <w:szCs w:val="36"/>
        </w:rPr>
        <w:t xml:space="preserve"> </w:t>
      </w:r>
      <w:r w:rsidRPr="00EE20F9">
        <w:rPr>
          <w:i/>
          <w:iCs/>
          <w:sz w:val="36"/>
          <w:szCs w:val="36"/>
        </w:rPr>
        <w:t>[Indicar el nombre del país</w:t>
      </w:r>
      <w:r w:rsidR="005C5016">
        <w:rPr>
          <w:i/>
          <w:iCs/>
          <w:sz w:val="36"/>
          <w:szCs w:val="36"/>
        </w:rPr>
        <w:t>]</w:t>
      </w:r>
    </w:p>
    <w:p w14:paraId="18793B23" w14:textId="77777777" w:rsidR="00880E2C" w:rsidRPr="00EE20F9" w:rsidRDefault="00880E2C" w:rsidP="002B4A98">
      <w:pPr>
        <w:rPr>
          <w:i/>
          <w:iCs/>
          <w:sz w:val="36"/>
          <w:szCs w:val="36"/>
        </w:rPr>
      </w:pPr>
    </w:p>
    <w:p w14:paraId="7DDE79B0" w14:textId="77777777" w:rsidR="00880E2C" w:rsidRPr="00EE20F9" w:rsidRDefault="00880E2C" w:rsidP="002B4A98">
      <w:pPr>
        <w:rPr>
          <w:i/>
          <w:iCs/>
          <w:sz w:val="36"/>
          <w:szCs w:val="36"/>
        </w:rPr>
      </w:pPr>
    </w:p>
    <w:p w14:paraId="5AEF5C2F" w14:textId="77777777" w:rsidR="002A6A49" w:rsidRPr="00DB6B0F" w:rsidRDefault="002A6A49">
      <w:pPr>
        <w:ind w:right="-720"/>
        <w:jc w:val="center"/>
        <w:rPr>
          <w:i/>
          <w:iCs/>
          <w:sz w:val="36"/>
        </w:rPr>
        <w:sectPr w:rsidR="002A6A49" w:rsidRPr="00DB6B0F" w:rsidSect="004F7423">
          <w:headerReference w:type="first" r:id="rId25"/>
          <w:footerReference w:type="first" r:id="rId26"/>
          <w:footnotePr>
            <w:numRestart w:val="eachSect"/>
          </w:footnotePr>
          <w:endnotePr>
            <w:numFmt w:val="decimal"/>
          </w:endnotePr>
          <w:pgSz w:w="12240" w:h="15840" w:code="1"/>
          <w:pgMar w:top="1418" w:right="1701" w:bottom="1418" w:left="1701" w:header="851" w:footer="851" w:gutter="0"/>
          <w:pgNumType w:start="1"/>
          <w:cols w:space="720"/>
          <w:noEndnote/>
          <w:titlePg/>
          <w:docGrid w:linePitch="326"/>
        </w:sectPr>
      </w:pPr>
    </w:p>
    <w:p w14:paraId="2BB04BAB" w14:textId="77777777" w:rsidR="002A6A49" w:rsidRPr="00EE20F9" w:rsidRDefault="002A6A49" w:rsidP="001F6932">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13" w:name="_Toc300757204"/>
      <w:bookmarkStart w:id="14" w:name="_Toc300757330"/>
      <w:bookmarkStart w:id="15" w:name="_Toc300867622"/>
      <w:bookmarkStart w:id="16" w:name="_Toc300868223"/>
      <w:bookmarkStart w:id="17" w:name="_Toc317359866"/>
      <w:bookmarkStart w:id="18" w:name="_Toc317504753"/>
      <w:bookmarkStart w:id="19" w:name="_Toc317860659"/>
      <w:bookmarkStart w:id="20" w:name="_Toc317863027"/>
      <w:bookmarkStart w:id="21" w:name="_Toc353899102"/>
      <w:bookmarkStart w:id="22" w:name="_Toc354218689"/>
      <w:r w:rsidRPr="00EE20F9">
        <w:rPr>
          <w:rFonts w:ascii="Times New Roman" w:hAnsi="Times New Roman"/>
          <w:spacing w:val="0"/>
          <w:szCs w:val="20"/>
        </w:rPr>
        <w:lastRenderedPageBreak/>
        <w:t>Índice General</w:t>
      </w:r>
      <w:bookmarkEnd w:id="13"/>
      <w:bookmarkEnd w:id="14"/>
      <w:bookmarkEnd w:id="15"/>
      <w:bookmarkEnd w:id="16"/>
      <w:bookmarkEnd w:id="17"/>
      <w:bookmarkEnd w:id="18"/>
      <w:bookmarkEnd w:id="19"/>
      <w:bookmarkEnd w:id="20"/>
      <w:bookmarkEnd w:id="21"/>
      <w:bookmarkEnd w:id="22"/>
    </w:p>
    <w:p w14:paraId="2553BBBC" w14:textId="77777777" w:rsidR="002A6A49" w:rsidRPr="00DB6B0F" w:rsidRDefault="002A6A49" w:rsidP="002B4A98">
      <w:pPr>
        <w:ind w:right="-720"/>
        <w:rPr>
          <w:bCs/>
        </w:rPr>
      </w:pPr>
    </w:p>
    <w:p w14:paraId="305E9557" w14:textId="77777777" w:rsidR="0060175A" w:rsidRPr="002172F3" w:rsidRDefault="001330C9">
      <w:pPr>
        <w:pStyle w:val="TDC1"/>
        <w:rPr>
          <w:rFonts w:ascii="Times New Roman" w:eastAsiaTheme="minorEastAsia" w:hAnsi="Times New Roman"/>
          <w:sz w:val="22"/>
          <w:szCs w:val="22"/>
          <w:lang w:eastAsia="es-CO"/>
        </w:rPr>
      </w:pPr>
      <w:r w:rsidRPr="002172F3">
        <w:rPr>
          <w:rStyle w:val="Hipervnculo"/>
          <w:rFonts w:ascii="Times New Roman" w:hAnsi="Times New Roman"/>
          <w:noProof w:val="0"/>
          <w:szCs w:val="20"/>
        </w:rPr>
        <w:fldChar w:fldCharType="begin"/>
      </w:r>
      <w:r w:rsidR="002A6A49" w:rsidRPr="002172F3">
        <w:rPr>
          <w:rStyle w:val="Hipervnculo"/>
          <w:rFonts w:ascii="Times New Roman" w:hAnsi="Times New Roman"/>
          <w:noProof w:val="0"/>
          <w:szCs w:val="20"/>
        </w:rPr>
        <w:instrText xml:space="preserve"> TOC \o "1-1" \h \z \t "Section X H2,2,Index,2,Section IV H2,2" </w:instrText>
      </w:r>
      <w:r w:rsidRPr="002172F3">
        <w:rPr>
          <w:rStyle w:val="Hipervnculo"/>
          <w:rFonts w:ascii="Times New Roman" w:hAnsi="Times New Roman"/>
          <w:noProof w:val="0"/>
          <w:szCs w:val="20"/>
        </w:rPr>
        <w:fldChar w:fldCharType="separate"/>
      </w:r>
      <w:hyperlink w:anchor="_Toc353899101" w:history="1">
        <w:r w:rsidR="0060175A" w:rsidRPr="002172F3">
          <w:rPr>
            <w:rStyle w:val="Hipervnculo"/>
            <w:rFonts w:ascii="Times New Roman" w:hAnsi="Times New Roman"/>
          </w:rPr>
          <w:t>Prefacio</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_Toc353899101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ii</w:t>
        </w:r>
        <w:r w:rsidR="0060175A" w:rsidRPr="002172F3">
          <w:rPr>
            <w:rFonts w:ascii="Times New Roman" w:hAnsi="Times New Roman"/>
            <w:webHidden/>
          </w:rPr>
          <w:fldChar w:fldCharType="end"/>
        </w:r>
      </w:hyperlink>
    </w:p>
    <w:p w14:paraId="3793F23D" w14:textId="77777777" w:rsidR="0060175A" w:rsidRPr="002172F3" w:rsidRDefault="00DF7E56">
      <w:pPr>
        <w:pStyle w:val="TDC1"/>
        <w:rPr>
          <w:rFonts w:ascii="Times New Roman" w:eastAsiaTheme="minorEastAsia" w:hAnsi="Times New Roman"/>
          <w:sz w:val="22"/>
          <w:szCs w:val="22"/>
          <w:lang w:eastAsia="es-CO"/>
        </w:rPr>
      </w:pPr>
      <w:hyperlink w:anchor="_Toc353899102" w:history="1">
        <w:r w:rsidR="0060175A" w:rsidRPr="002172F3">
          <w:rPr>
            <w:rStyle w:val="Hipervnculo"/>
            <w:rFonts w:ascii="Times New Roman" w:hAnsi="Times New Roman"/>
          </w:rPr>
          <w:t>Índice General</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_Toc353899102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2</w:t>
        </w:r>
        <w:r w:rsidR="0060175A" w:rsidRPr="002172F3">
          <w:rPr>
            <w:rFonts w:ascii="Times New Roman" w:hAnsi="Times New Roman"/>
            <w:webHidden/>
          </w:rPr>
          <w:fldChar w:fldCharType="end"/>
        </w:r>
      </w:hyperlink>
    </w:p>
    <w:p w14:paraId="41C0DA83" w14:textId="77777777" w:rsidR="0060175A" w:rsidRPr="002172F3" w:rsidRDefault="00DF7E56">
      <w:pPr>
        <w:pStyle w:val="TDC1"/>
        <w:rPr>
          <w:rFonts w:ascii="Times New Roman" w:eastAsiaTheme="minorEastAsia" w:hAnsi="Times New Roman"/>
          <w:sz w:val="22"/>
          <w:szCs w:val="22"/>
          <w:lang w:eastAsia="es-CO"/>
        </w:rPr>
      </w:pPr>
      <w:hyperlink w:anchor="_Toc353899103" w:history="1">
        <w:r w:rsidR="0060175A" w:rsidRPr="002172F3">
          <w:rPr>
            <w:rStyle w:val="Hipervnculo"/>
            <w:rFonts w:ascii="Times New Roman" w:hAnsi="Times New Roman"/>
          </w:rPr>
          <w:t>Introducción</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_Toc353899103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3</w:t>
        </w:r>
        <w:r w:rsidR="0060175A" w:rsidRPr="002172F3">
          <w:rPr>
            <w:rFonts w:ascii="Times New Roman" w:hAnsi="Times New Roman"/>
            <w:webHidden/>
          </w:rPr>
          <w:fldChar w:fldCharType="end"/>
        </w:r>
      </w:hyperlink>
    </w:p>
    <w:p w14:paraId="1E8BB0F4" w14:textId="77777777" w:rsidR="0060175A" w:rsidRPr="002172F3" w:rsidRDefault="00DF7E56">
      <w:pPr>
        <w:pStyle w:val="TDC1"/>
        <w:rPr>
          <w:rFonts w:ascii="Times New Roman" w:eastAsiaTheme="minorEastAsia" w:hAnsi="Times New Roman"/>
          <w:sz w:val="22"/>
          <w:szCs w:val="22"/>
          <w:lang w:eastAsia="es-CO"/>
        </w:rPr>
      </w:pPr>
      <w:hyperlink w:anchor="_Toc353899104" w:history="1">
        <w:r w:rsidR="0060175A" w:rsidRPr="002172F3">
          <w:rPr>
            <w:rStyle w:val="Hipervnculo"/>
            <w:rFonts w:ascii="Times New Roman" w:hAnsi="Times New Roman"/>
          </w:rPr>
          <w:t>Sección I. Instrucciones a los Oferentes</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_Toc353899104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5</w:t>
        </w:r>
        <w:r w:rsidR="0060175A" w:rsidRPr="002172F3">
          <w:rPr>
            <w:rFonts w:ascii="Times New Roman" w:hAnsi="Times New Roman"/>
            <w:webHidden/>
          </w:rPr>
          <w:fldChar w:fldCharType="end"/>
        </w:r>
      </w:hyperlink>
    </w:p>
    <w:p w14:paraId="7010408D" w14:textId="77777777" w:rsidR="0060175A" w:rsidRPr="002172F3" w:rsidRDefault="00DF7E56">
      <w:pPr>
        <w:pStyle w:val="TDC1"/>
        <w:rPr>
          <w:rFonts w:ascii="Times New Roman" w:eastAsiaTheme="minorEastAsia" w:hAnsi="Times New Roman"/>
          <w:sz w:val="22"/>
          <w:szCs w:val="22"/>
          <w:lang w:eastAsia="es-CO"/>
        </w:rPr>
      </w:pPr>
      <w:hyperlink w:anchor="_Toc353899105" w:history="1">
        <w:r w:rsidR="0060175A" w:rsidRPr="002172F3">
          <w:rPr>
            <w:rStyle w:val="Hipervnculo"/>
            <w:rFonts w:ascii="Times New Roman" w:hAnsi="Times New Roman"/>
          </w:rPr>
          <w:t>Sección I. Instrucciones a los Oferentes (IAO)</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_Toc353899105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8</w:t>
        </w:r>
        <w:r w:rsidR="0060175A" w:rsidRPr="002172F3">
          <w:rPr>
            <w:rFonts w:ascii="Times New Roman" w:hAnsi="Times New Roman"/>
            <w:webHidden/>
          </w:rPr>
          <w:fldChar w:fldCharType="end"/>
        </w:r>
      </w:hyperlink>
    </w:p>
    <w:p w14:paraId="3A895F1A" w14:textId="77777777" w:rsidR="0060175A" w:rsidRPr="002172F3" w:rsidRDefault="00DF7E56">
      <w:pPr>
        <w:pStyle w:val="TDC1"/>
        <w:rPr>
          <w:rFonts w:ascii="Times New Roman" w:eastAsiaTheme="minorEastAsia" w:hAnsi="Times New Roman"/>
          <w:sz w:val="22"/>
          <w:szCs w:val="22"/>
          <w:lang w:eastAsia="es-CO"/>
        </w:rPr>
      </w:pPr>
      <w:hyperlink w:anchor="_Toc353899106" w:history="1">
        <w:r w:rsidR="0060175A" w:rsidRPr="002172F3">
          <w:rPr>
            <w:rStyle w:val="Hipervnculo"/>
            <w:rFonts w:ascii="Times New Roman" w:hAnsi="Times New Roman"/>
          </w:rPr>
          <w:t>Sección II. Datos de la Licitación (DDL)</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_Toc353899106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49</w:t>
        </w:r>
        <w:r w:rsidR="0060175A" w:rsidRPr="002172F3">
          <w:rPr>
            <w:rFonts w:ascii="Times New Roman" w:hAnsi="Times New Roman"/>
            <w:webHidden/>
          </w:rPr>
          <w:fldChar w:fldCharType="end"/>
        </w:r>
      </w:hyperlink>
    </w:p>
    <w:p w14:paraId="43124847" w14:textId="77777777" w:rsidR="0060175A" w:rsidRPr="002172F3" w:rsidRDefault="00DF7E56">
      <w:pPr>
        <w:pStyle w:val="TDC1"/>
        <w:rPr>
          <w:rFonts w:ascii="Times New Roman" w:eastAsiaTheme="minorEastAsia" w:hAnsi="Times New Roman"/>
          <w:sz w:val="22"/>
          <w:szCs w:val="22"/>
          <w:lang w:eastAsia="es-CO"/>
        </w:rPr>
      </w:pPr>
      <w:hyperlink w:anchor="_Toc353899107" w:history="1">
        <w:r w:rsidR="0060175A" w:rsidRPr="002172F3">
          <w:rPr>
            <w:rStyle w:val="Hipervnculo"/>
            <w:rFonts w:ascii="Times New Roman" w:hAnsi="Times New Roman"/>
          </w:rPr>
          <w:t>Sección III. Países Elegibles para el BID</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_Toc353899107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55</w:t>
        </w:r>
        <w:r w:rsidR="0060175A" w:rsidRPr="002172F3">
          <w:rPr>
            <w:rFonts w:ascii="Times New Roman" w:hAnsi="Times New Roman"/>
            <w:webHidden/>
          </w:rPr>
          <w:fldChar w:fldCharType="end"/>
        </w:r>
      </w:hyperlink>
    </w:p>
    <w:p w14:paraId="2F6BB1D9" w14:textId="77777777" w:rsidR="0060175A" w:rsidRPr="002172F3" w:rsidRDefault="00DF7E56">
      <w:pPr>
        <w:pStyle w:val="TDC1"/>
        <w:rPr>
          <w:rFonts w:ascii="Times New Roman" w:eastAsiaTheme="minorEastAsia" w:hAnsi="Times New Roman"/>
          <w:sz w:val="22"/>
          <w:szCs w:val="22"/>
          <w:lang w:eastAsia="es-CO"/>
        </w:rPr>
      </w:pPr>
      <w:hyperlink w:anchor="_Toc353899108" w:history="1">
        <w:r w:rsidR="0060175A" w:rsidRPr="002172F3">
          <w:rPr>
            <w:rStyle w:val="Hipervnculo"/>
            <w:rFonts w:ascii="Times New Roman" w:hAnsi="Times New Roman"/>
          </w:rPr>
          <w:t>Sección III. Países Elegibles para el BIRF</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_Toc353899108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57</w:t>
        </w:r>
        <w:r w:rsidR="0060175A" w:rsidRPr="002172F3">
          <w:rPr>
            <w:rFonts w:ascii="Times New Roman" w:hAnsi="Times New Roman"/>
            <w:webHidden/>
          </w:rPr>
          <w:fldChar w:fldCharType="end"/>
        </w:r>
      </w:hyperlink>
    </w:p>
    <w:p w14:paraId="51929471" w14:textId="77777777" w:rsidR="0060175A" w:rsidRPr="002172F3" w:rsidRDefault="00DF7E56">
      <w:pPr>
        <w:pStyle w:val="TDC1"/>
        <w:rPr>
          <w:rFonts w:ascii="Times New Roman" w:eastAsiaTheme="minorEastAsia" w:hAnsi="Times New Roman"/>
          <w:sz w:val="22"/>
          <w:szCs w:val="22"/>
          <w:lang w:eastAsia="es-CO"/>
        </w:rPr>
      </w:pPr>
      <w:hyperlink w:anchor="_Toc353899109" w:history="1">
        <w:r w:rsidR="0060175A" w:rsidRPr="002172F3">
          <w:rPr>
            <w:rStyle w:val="Hipervnculo"/>
            <w:rFonts w:ascii="Times New Roman" w:hAnsi="Times New Roman"/>
          </w:rPr>
          <w:t>Sección IV. Formularios de la Oferta</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_Toc353899109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58</w:t>
        </w:r>
        <w:r w:rsidR="0060175A" w:rsidRPr="002172F3">
          <w:rPr>
            <w:rFonts w:ascii="Times New Roman" w:hAnsi="Times New Roman"/>
            <w:webHidden/>
          </w:rPr>
          <w:fldChar w:fldCharType="end"/>
        </w:r>
      </w:hyperlink>
    </w:p>
    <w:p w14:paraId="7F559F3E" w14:textId="77777777" w:rsidR="0060175A" w:rsidRPr="002172F3" w:rsidRDefault="00DF7E56">
      <w:pPr>
        <w:pStyle w:val="TDC1"/>
        <w:rPr>
          <w:rFonts w:ascii="Times New Roman" w:eastAsiaTheme="minorEastAsia" w:hAnsi="Times New Roman"/>
          <w:sz w:val="22"/>
          <w:szCs w:val="22"/>
          <w:lang w:eastAsia="es-CO"/>
        </w:rPr>
      </w:pPr>
      <w:hyperlink w:anchor="_Toc353899110" w:history="1">
        <w:r w:rsidR="0060175A" w:rsidRPr="002172F3">
          <w:rPr>
            <w:rStyle w:val="Hipervnculo"/>
            <w:rFonts w:ascii="Times New Roman" w:hAnsi="Times New Roman"/>
          </w:rPr>
          <w:t>1. Oferta</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_Toc353899110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58</w:t>
        </w:r>
        <w:r w:rsidR="0060175A" w:rsidRPr="002172F3">
          <w:rPr>
            <w:rFonts w:ascii="Times New Roman" w:hAnsi="Times New Roman"/>
            <w:webHidden/>
          </w:rPr>
          <w:fldChar w:fldCharType="end"/>
        </w:r>
      </w:hyperlink>
    </w:p>
    <w:p w14:paraId="12CB18D1" w14:textId="77777777" w:rsidR="0060175A" w:rsidRPr="002172F3" w:rsidRDefault="00DF7E56">
      <w:pPr>
        <w:pStyle w:val="TDC1"/>
        <w:rPr>
          <w:rFonts w:ascii="Times New Roman" w:eastAsiaTheme="minorEastAsia" w:hAnsi="Times New Roman"/>
          <w:sz w:val="22"/>
          <w:szCs w:val="22"/>
          <w:lang w:eastAsia="es-CO"/>
        </w:rPr>
      </w:pPr>
      <w:hyperlink w:anchor="_Toc353899111" w:history="1">
        <w:r w:rsidR="0060175A" w:rsidRPr="002172F3">
          <w:rPr>
            <w:rStyle w:val="Hipervnculo"/>
            <w:rFonts w:ascii="Times New Roman" w:hAnsi="Times New Roman"/>
          </w:rPr>
          <w:t>2. Información para la Calificación</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_Toc353899111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61</w:t>
        </w:r>
        <w:r w:rsidR="0060175A" w:rsidRPr="002172F3">
          <w:rPr>
            <w:rFonts w:ascii="Times New Roman" w:hAnsi="Times New Roman"/>
            <w:webHidden/>
          </w:rPr>
          <w:fldChar w:fldCharType="end"/>
        </w:r>
      </w:hyperlink>
    </w:p>
    <w:p w14:paraId="1483D72E" w14:textId="77777777" w:rsidR="0060175A" w:rsidRPr="002172F3" w:rsidRDefault="00DF7E56">
      <w:pPr>
        <w:pStyle w:val="TDC1"/>
        <w:rPr>
          <w:rFonts w:ascii="Times New Roman" w:eastAsiaTheme="minorEastAsia" w:hAnsi="Times New Roman"/>
          <w:sz w:val="22"/>
          <w:szCs w:val="22"/>
          <w:lang w:eastAsia="es-CO"/>
        </w:rPr>
      </w:pPr>
      <w:hyperlink w:anchor="_Toc353899112" w:history="1">
        <w:r w:rsidR="0060175A" w:rsidRPr="002172F3">
          <w:rPr>
            <w:rStyle w:val="Hipervnculo"/>
            <w:rFonts w:ascii="Times New Roman" w:hAnsi="Times New Roman"/>
          </w:rPr>
          <w:t>3. Carta de Aceptación de Oferta</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_Toc353899112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64</w:t>
        </w:r>
        <w:r w:rsidR="0060175A" w:rsidRPr="002172F3">
          <w:rPr>
            <w:rFonts w:ascii="Times New Roman" w:hAnsi="Times New Roman"/>
            <w:webHidden/>
          </w:rPr>
          <w:fldChar w:fldCharType="end"/>
        </w:r>
      </w:hyperlink>
    </w:p>
    <w:p w14:paraId="20E2BD9B" w14:textId="77777777" w:rsidR="0060175A" w:rsidRPr="002172F3" w:rsidRDefault="00DF7E56">
      <w:pPr>
        <w:pStyle w:val="TDC1"/>
        <w:rPr>
          <w:rFonts w:ascii="Times New Roman" w:eastAsiaTheme="minorEastAsia" w:hAnsi="Times New Roman"/>
          <w:sz w:val="22"/>
          <w:szCs w:val="22"/>
          <w:lang w:eastAsia="es-CO"/>
        </w:rPr>
      </w:pPr>
      <w:hyperlink w:anchor="_Toc353899113" w:history="1">
        <w:r w:rsidR="0060175A" w:rsidRPr="002172F3">
          <w:rPr>
            <w:rStyle w:val="Hipervnculo"/>
            <w:rFonts w:ascii="Times New Roman" w:hAnsi="Times New Roman"/>
          </w:rPr>
          <w:t>4. Contrato</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_Toc353899113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66</w:t>
        </w:r>
        <w:r w:rsidR="0060175A" w:rsidRPr="002172F3">
          <w:rPr>
            <w:rFonts w:ascii="Times New Roman" w:hAnsi="Times New Roman"/>
            <w:webHidden/>
          </w:rPr>
          <w:fldChar w:fldCharType="end"/>
        </w:r>
      </w:hyperlink>
    </w:p>
    <w:p w14:paraId="35909822" w14:textId="77777777" w:rsidR="0060175A" w:rsidRPr="002172F3" w:rsidRDefault="00DF7E56">
      <w:pPr>
        <w:pStyle w:val="TDC1"/>
        <w:rPr>
          <w:rFonts w:ascii="Times New Roman" w:eastAsiaTheme="minorEastAsia" w:hAnsi="Times New Roman"/>
          <w:sz w:val="22"/>
          <w:szCs w:val="22"/>
          <w:lang w:eastAsia="es-CO"/>
        </w:rPr>
      </w:pPr>
      <w:hyperlink w:anchor="_Toc353899114" w:history="1">
        <w:r w:rsidR="0060175A" w:rsidRPr="002172F3">
          <w:rPr>
            <w:rStyle w:val="Hipervnculo"/>
            <w:rFonts w:ascii="Times New Roman" w:hAnsi="Times New Roman"/>
          </w:rPr>
          <w:t>Sección V. Condiciones Generales del Contrato</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_Toc353899114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68</w:t>
        </w:r>
        <w:r w:rsidR="0060175A" w:rsidRPr="002172F3">
          <w:rPr>
            <w:rFonts w:ascii="Times New Roman" w:hAnsi="Times New Roman"/>
            <w:webHidden/>
          </w:rPr>
          <w:fldChar w:fldCharType="end"/>
        </w:r>
      </w:hyperlink>
    </w:p>
    <w:p w14:paraId="07292C5E" w14:textId="77777777" w:rsidR="0060175A" w:rsidRPr="002172F3" w:rsidRDefault="00DF7E56">
      <w:pPr>
        <w:pStyle w:val="TDC1"/>
        <w:rPr>
          <w:rFonts w:ascii="Times New Roman" w:eastAsiaTheme="minorEastAsia" w:hAnsi="Times New Roman"/>
          <w:sz w:val="22"/>
          <w:szCs w:val="22"/>
          <w:lang w:eastAsia="es-CO"/>
        </w:rPr>
      </w:pPr>
      <w:hyperlink w:anchor="_Toc353899115" w:history="1">
        <w:r w:rsidR="0060175A" w:rsidRPr="002172F3">
          <w:rPr>
            <w:rStyle w:val="Hipervnculo"/>
            <w:rFonts w:ascii="Times New Roman" w:hAnsi="Times New Roman"/>
          </w:rPr>
          <w:t>Sección VI. Condiciones Especiales del Contrato (CEC)</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_Toc353899115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110</w:t>
        </w:r>
        <w:r w:rsidR="0060175A" w:rsidRPr="002172F3">
          <w:rPr>
            <w:rFonts w:ascii="Times New Roman" w:hAnsi="Times New Roman"/>
            <w:webHidden/>
          </w:rPr>
          <w:fldChar w:fldCharType="end"/>
        </w:r>
      </w:hyperlink>
    </w:p>
    <w:p w14:paraId="5197C7B9" w14:textId="77777777" w:rsidR="0060175A" w:rsidRPr="002172F3" w:rsidRDefault="00DF7E56">
      <w:pPr>
        <w:pStyle w:val="TDC1"/>
        <w:rPr>
          <w:rFonts w:ascii="Times New Roman" w:eastAsiaTheme="minorEastAsia" w:hAnsi="Times New Roman"/>
          <w:sz w:val="22"/>
          <w:szCs w:val="22"/>
          <w:lang w:eastAsia="es-CO"/>
        </w:rPr>
      </w:pPr>
      <w:hyperlink w:anchor="_Toc353899116" w:history="1">
        <w:r w:rsidR="0060175A" w:rsidRPr="002172F3">
          <w:rPr>
            <w:rStyle w:val="Hipervnculo"/>
            <w:rFonts w:ascii="Times New Roman" w:hAnsi="Times New Roman"/>
          </w:rPr>
          <w:t>Sección VII. Especificaciones y Condiciones de Cumplimiento</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_Toc353899116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118</w:t>
        </w:r>
        <w:r w:rsidR="0060175A" w:rsidRPr="002172F3">
          <w:rPr>
            <w:rFonts w:ascii="Times New Roman" w:hAnsi="Times New Roman"/>
            <w:webHidden/>
          </w:rPr>
          <w:fldChar w:fldCharType="end"/>
        </w:r>
      </w:hyperlink>
    </w:p>
    <w:p w14:paraId="46D5D92D" w14:textId="77777777" w:rsidR="0060175A" w:rsidRPr="002172F3" w:rsidRDefault="00DF7E56">
      <w:pPr>
        <w:pStyle w:val="TDC1"/>
        <w:rPr>
          <w:rFonts w:ascii="Times New Roman" w:eastAsiaTheme="minorEastAsia" w:hAnsi="Times New Roman"/>
          <w:sz w:val="22"/>
          <w:szCs w:val="22"/>
          <w:lang w:eastAsia="es-CO"/>
        </w:rPr>
      </w:pPr>
      <w:hyperlink w:anchor="_Toc353899117" w:history="1">
        <w:r w:rsidR="0060175A" w:rsidRPr="002172F3">
          <w:rPr>
            <w:rStyle w:val="Hipervnculo"/>
            <w:rFonts w:ascii="Times New Roman" w:hAnsi="Times New Roman"/>
          </w:rPr>
          <w:t>Sección VIII. Planos</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_Toc353899117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120</w:t>
        </w:r>
        <w:r w:rsidR="0060175A" w:rsidRPr="002172F3">
          <w:rPr>
            <w:rFonts w:ascii="Times New Roman" w:hAnsi="Times New Roman"/>
            <w:webHidden/>
          </w:rPr>
          <w:fldChar w:fldCharType="end"/>
        </w:r>
      </w:hyperlink>
    </w:p>
    <w:p w14:paraId="14F96C71" w14:textId="77777777" w:rsidR="0060175A" w:rsidRPr="002172F3" w:rsidRDefault="00DF7E56">
      <w:pPr>
        <w:pStyle w:val="TDC1"/>
        <w:rPr>
          <w:rFonts w:ascii="Times New Roman" w:eastAsiaTheme="minorEastAsia" w:hAnsi="Times New Roman"/>
          <w:sz w:val="22"/>
          <w:szCs w:val="22"/>
          <w:lang w:eastAsia="es-CO"/>
        </w:rPr>
      </w:pPr>
      <w:hyperlink w:anchor="_Toc353899118" w:history="1">
        <w:r w:rsidR="0060175A" w:rsidRPr="002172F3">
          <w:rPr>
            <w:rStyle w:val="Hipervnculo"/>
            <w:rFonts w:ascii="Times New Roman" w:hAnsi="Times New Roman"/>
          </w:rPr>
          <w:t>Sección IX. Lista de Cantidades</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_Toc353899118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121</w:t>
        </w:r>
        <w:r w:rsidR="0060175A" w:rsidRPr="002172F3">
          <w:rPr>
            <w:rFonts w:ascii="Times New Roman" w:hAnsi="Times New Roman"/>
            <w:webHidden/>
          </w:rPr>
          <w:fldChar w:fldCharType="end"/>
        </w:r>
      </w:hyperlink>
    </w:p>
    <w:p w14:paraId="3FC1DD67" w14:textId="77777777" w:rsidR="0060175A" w:rsidRPr="002172F3" w:rsidRDefault="00DF7E56">
      <w:pPr>
        <w:pStyle w:val="TDC1"/>
        <w:rPr>
          <w:rFonts w:ascii="Times New Roman" w:eastAsiaTheme="minorEastAsia" w:hAnsi="Times New Roman"/>
          <w:sz w:val="22"/>
          <w:szCs w:val="22"/>
          <w:lang w:eastAsia="es-CO"/>
        </w:rPr>
      </w:pPr>
      <w:hyperlink w:anchor="_Toc353899119" w:history="1">
        <w:r w:rsidR="0060175A" w:rsidRPr="002172F3">
          <w:rPr>
            <w:rStyle w:val="Hipervnculo"/>
            <w:rFonts w:ascii="Times New Roman" w:hAnsi="Times New Roman"/>
          </w:rPr>
          <w:t>Sección X. Formularios de Garantía</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_Toc353899119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123</w:t>
        </w:r>
        <w:r w:rsidR="0060175A" w:rsidRPr="002172F3">
          <w:rPr>
            <w:rFonts w:ascii="Times New Roman" w:hAnsi="Times New Roman"/>
            <w:webHidden/>
          </w:rPr>
          <w:fldChar w:fldCharType="end"/>
        </w:r>
      </w:hyperlink>
    </w:p>
    <w:p w14:paraId="0B5794A9" w14:textId="77777777" w:rsidR="0060175A" w:rsidRPr="002172F3" w:rsidRDefault="00DF7E56">
      <w:pPr>
        <w:pStyle w:val="TDC1"/>
        <w:rPr>
          <w:rFonts w:ascii="Times New Roman" w:eastAsiaTheme="minorEastAsia" w:hAnsi="Times New Roman"/>
          <w:sz w:val="22"/>
          <w:szCs w:val="22"/>
          <w:lang w:eastAsia="es-CO"/>
        </w:rPr>
      </w:pPr>
      <w:hyperlink w:anchor="_Toc353899120" w:history="1">
        <w:r w:rsidR="0060175A" w:rsidRPr="002172F3">
          <w:rPr>
            <w:rStyle w:val="Hipervnculo"/>
            <w:rFonts w:ascii="Times New Roman" w:hAnsi="Times New Roman"/>
          </w:rPr>
          <w:t>Garantía de Mantenimiento de la Oferta (Garantía Bancaria)</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_Toc353899120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124</w:t>
        </w:r>
        <w:r w:rsidR="0060175A" w:rsidRPr="002172F3">
          <w:rPr>
            <w:rFonts w:ascii="Times New Roman" w:hAnsi="Times New Roman"/>
            <w:webHidden/>
          </w:rPr>
          <w:fldChar w:fldCharType="end"/>
        </w:r>
      </w:hyperlink>
    </w:p>
    <w:p w14:paraId="39EEBB83" w14:textId="77777777" w:rsidR="0060175A" w:rsidRPr="002172F3" w:rsidRDefault="00DF7E56">
      <w:pPr>
        <w:pStyle w:val="TDC1"/>
        <w:rPr>
          <w:rFonts w:ascii="Times New Roman" w:eastAsiaTheme="minorEastAsia" w:hAnsi="Times New Roman"/>
          <w:sz w:val="22"/>
          <w:szCs w:val="22"/>
          <w:lang w:eastAsia="es-CO"/>
        </w:rPr>
      </w:pPr>
      <w:hyperlink w:anchor="_Toc353899121" w:history="1">
        <w:r w:rsidR="0060175A" w:rsidRPr="002172F3">
          <w:rPr>
            <w:rStyle w:val="Hipervnculo"/>
            <w:rFonts w:ascii="Times New Roman" w:hAnsi="Times New Roman"/>
          </w:rPr>
          <w:t>Declaración de Mantenimiento de la Oferta</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_Toc353899121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126</w:t>
        </w:r>
        <w:r w:rsidR="0060175A" w:rsidRPr="002172F3">
          <w:rPr>
            <w:rFonts w:ascii="Times New Roman" w:hAnsi="Times New Roman"/>
            <w:webHidden/>
          </w:rPr>
          <w:fldChar w:fldCharType="end"/>
        </w:r>
      </w:hyperlink>
    </w:p>
    <w:p w14:paraId="169C5933" w14:textId="77777777" w:rsidR="0060175A" w:rsidRPr="002172F3" w:rsidRDefault="00DF7E56">
      <w:pPr>
        <w:pStyle w:val="TDC1"/>
        <w:rPr>
          <w:rFonts w:ascii="Times New Roman" w:eastAsiaTheme="minorEastAsia" w:hAnsi="Times New Roman"/>
          <w:sz w:val="22"/>
          <w:szCs w:val="22"/>
          <w:lang w:eastAsia="es-CO"/>
        </w:rPr>
      </w:pPr>
      <w:hyperlink w:anchor="_Toc353899122" w:history="1">
        <w:r w:rsidR="0060175A" w:rsidRPr="002172F3">
          <w:rPr>
            <w:rStyle w:val="Hipervnculo"/>
            <w:rFonts w:ascii="Times New Roman" w:hAnsi="Times New Roman"/>
          </w:rPr>
          <w:t>Garantía de Cumplimiento (Garantía Bancaria)</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_Toc353899122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128</w:t>
        </w:r>
        <w:r w:rsidR="0060175A" w:rsidRPr="002172F3">
          <w:rPr>
            <w:rFonts w:ascii="Times New Roman" w:hAnsi="Times New Roman"/>
            <w:webHidden/>
          </w:rPr>
          <w:fldChar w:fldCharType="end"/>
        </w:r>
      </w:hyperlink>
    </w:p>
    <w:p w14:paraId="0716AD62" w14:textId="77777777" w:rsidR="0060175A" w:rsidRPr="002172F3" w:rsidRDefault="00DF7E56">
      <w:pPr>
        <w:pStyle w:val="TDC1"/>
        <w:rPr>
          <w:rFonts w:ascii="Times New Roman" w:eastAsiaTheme="minorEastAsia" w:hAnsi="Times New Roman"/>
          <w:sz w:val="22"/>
          <w:szCs w:val="22"/>
          <w:lang w:eastAsia="es-CO"/>
        </w:rPr>
      </w:pPr>
      <w:hyperlink w:anchor="_Toc353899123" w:history="1">
        <w:r w:rsidR="0060175A" w:rsidRPr="002172F3">
          <w:rPr>
            <w:rStyle w:val="Hipervnculo"/>
            <w:rFonts w:ascii="Times New Roman" w:hAnsi="Times New Roman"/>
          </w:rPr>
          <w:t>Garantía Bancaria por Pago de Anticipo</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_Toc353899123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130</w:t>
        </w:r>
        <w:r w:rsidR="0060175A" w:rsidRPr="002172F3">
          <w:rPr>
            <w:rFonts w:ascii="Times New Roman" w:hAnsi="Times New Roman"/>
            <w:webHidden/>
          </w:rPr>
          <w:fldChar w:fldCharType="end"/>
        </w:r>
      </w:hyperlink>
    </w:p>
    <w:p w14:paraId="0C063064" w14:textId="77777777" w:rsidR="0060175A" w:rsidRPr="002172F3" w:rsidRDefault="00DF7E56">
      <w:pPr>
        <w:pStyle w:val="TDC1"/>
        <w:rPr>
          <w:rFonts w:ascii="Times New Roman" w:eastAsiaTheme="minorEastAsia" w:hAnsi="Times New Roman"/>
          <w:sz w:val="22"/>
          <w:szCs w:val="22"/>
          <w:lang w:eastAsia="es-CO"/>
        </w:rPr>
      </w:pPr>
      <w:hyperlink w:anchor="_Toc353899124" w:history="1">
        <w:r w:rsidR="0060175A" w:rsidRPr="002172F3">
          <w:rPr>
            <w:rStyle w:val="Hipervnculo"/>
            <w:rFonts w:ascii="Times New Roman" w:hAnsi="Times New Roman"/>
          </w:rPr>
          <w:t>Llamado a Licitación (BID)</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_Toc353899124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132</w:t>
        </w:r>
        <w:r w:rsidR="0060175A" w:rsidRPr="002172F3">
          <w:rPr>
            <w:rFonts w:ascii="Times New Roman" w:hAnsi="Times New Roman"/>
            <w:webHidden/>
          </w:rPr>
          <w:fldChar w:fldCharType="end"/>
        </w:r>
      </w:hyperlink>
    </w:p>
    <w:p w14:paraId="647B311C" w14:textId="77777777" w:rsidR="0060175A" w:rsidRPr="002172F3" w:rsidRDefault="00DF7E56">
      <w:pPr>
        <w:pStyle w:val="TDC1"/>
        <w:rPr>
          <w:rFonts w:ascii="Times New Roman" w:eastAsiaTheme="minorEastAsia" w:hAnsi="Times New Roman"/>
          <w:sz w:val="22"/>
          <w:szCs w:val="22"/>
          <w:lang w:eastAsia="es-CO"/>
        </w:rPr>
      </w:pPr>
      <w:hyperlink w:anchor="_Toc353899125" w:history="1">
        <w:r w:rsidR="0060175A" w:rsidRPr="002172F3">
          <w:rPr>
            <w:rStyle w:val="Hipervnculo"/>
            <w:rFonts w:ascii="Times New Roman" w:hAnsi="Times New Roman"/>
          </w:rPr>
          <w:t>Modelo de Formulario para Llamado a Licitación</w:t>
        </w:r>
        <w:r w:rsidR="0060175A" w:rsidRPr="002172F3">
          <w:rPr>
            <w:rFonts w:ascii="Times New Roman" w:hAnsi="Times New Roman"/>
            <w:webHidden/>
          </w:rPr>
          <w:tab/>
        </w:r>
        <w:r w:rsidR="0060175A" w:rsidRPr="002172F3">
          <w:rPr>
            <w:rFonts w:ascii="Times New Roman" w:hAnsi="Times New Roman"/>
            <w:webHidden/>
          </w:rPr>
          <w:fldChar w:fldCharType="begin"/>
        </w:r>
        <w:r w:rsidR="0060175A" w:rsidRPr="002172F3">
          <w:rPr>
            <w:rFonts w:ascii="Times New Roman" w:hAnsi="Times New Roman"/>
            <w:webHidden/>
          </w:rPr>
          <w:instrText xml:space="preserve"> PAGEREF _Toc353899125 \h </w:instrText>
        </w:r>
        <w:r w:rsidR="0060175A" w:rsidRPr="002172F3">
          <w:rPr>
            <w:rFonts w:ascii="Times New Roman" w:hAnsi="Times New Roman"/>
            <w:webHidden/>
          </w:rPr>
        </w:r>
        <w:r w:rsidR="0060175A" w:rsidRPr="002172F3">
          <w:rPr>
            <w:rFonts w:ascii="Times New Roman" w:hAnsi="Times New Roman"/>
            <w:webHidden/>
          </w:rPr>
          <w:fldChar w:fldCharType="separate"/>
        </w:r>
        <w:r w:rsidR="00036335">
          <w:rPr>
            <w:rFonts w:ascii="Times New Roman" w:hAnsi="Times New Roman"/>
            <w:webHidden/>
          </w:rPr>
          <w:t>133</w:t>
        </w:r>
        <w:r w:rsidR="0060175A" w:rsidRPr="002172F3">
          <w:rPr>
            <w:rFonts w:ascii="Times New Roman" w:hAnsi="Times New Roman"/>
            <w:webHidden/>
          </w:rPr>
          <w:fldChar w:fldCharType="end"/>
        </w:r>
      </w:hyperlink>
    </w:p>
    <w:p w14:paraId="0BFEB12E" w14:textId="77777777" w:rsidR="002A6A49" w:rsidRPr="00DB6B0F" w:rsidRDefault="001330C9">
      <w:pPr>
        <w:tabs>
          <w:tab w:val="center" w:pos="4950"/>
          <w:tab w:val="left" w:pos="5575"/>
        </w:tabs>
        <w:ind w:right="-540"/>
        <w:rPr>
          <w:bCs/>
        </w:rPr>
        <w:sectPr w:rsidR="002A6A49" w:rsidRPr="00DB6B0F" w:rsidSect="004F7423">
          <w:headerReference w:type="first" r:id="rId27"/>
          <w:footerReference w:type="first" r:id="rId28"/>
          <w:footnotePr>
            <w:numRestart w:val="eachSect"/>
          </w:footnotePr>
          <w:endnotePr>
            <w:numFmt w:val="decimal"/>
          </w:endnotePr>
          <w:pgSz w:w="12240" w:h="15840" w:code="1"/>
          <w:pgMar w:top="1418" w:right="1701" w:bottom="1418" w:left="1701" w:header="851" w:footer="851" w:gutter="0"/>
          <w:cols w:space="720"/>
          <w:noEndnote/>
          <w:titlePg/>
        </w:sectPr>
      </w:pPr>
      <w:r w:rsidRPr="002172F3">
        <w:rPr>
          <w:rStyle w:val="Hipervnculo"/>
          <w:szCs w:val="20"/>
        </w:rPr>
        <w:fldChar w:fldCharType="end"/>
      </w:r>
    </w:p>
    <w:p w14:paraId="44DFE530" w14:textId="77777777" w:rsidR="002A6A49" w:rsidRPr="00EE20F9" w:rsidRDefault="002A6A49" w:rsidP="001F6932">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23" w:name="_Toc158093928"/>
      <w:bookmarkStart w:id="24" w:name="_Toc300757331"/>
      <w:bookmarkStart w:id="25" w:name="_Toc300868224"/>
      <w:bookmarkStart w:id="26" w:name="_Toc317359867"/>
      <w:bookmarkStart w:id="27" w:name="_Toc317860660"/>
      <w:bookmarkStart w:id="28" w:name="_Toc317863028"/>
      <w:bookmarkStart w:id="29" w:name="_Toc353899103"/>
      <w:bookmarkStart w:id="30" w:name="_Toc354218690"/>
      <w:r w:rsidRPr="00EE20F9">
        <w:rPr>
          <w:rFonts w:ascii="Times New Roman" w:hAnsi="Times New Roman"/>
          <w:spacing w:val="0"/>
          <w:szCs w:val="20"/>
        </w:rPr>
        <w:lastRenderedPageBreak/>
        <w:t>Introducción</w:t>
      </w:r>
      <w:bookmarkEnd w:id="23"/>
      <w:bookmarkEnd w:id="24"/>
      <w:bookmarkEnd w:id="25"/>
      <w:bookmarkEnd w:id="26"/>
      <w:bookmarkEnd w:id="27"/>
      <w:bookmarkEnd w:id="28"/>
      <w:bookmarkEnd w:id="29"/>
      <w:bookmarkEnd w:id="30"/>
    </w:p>
    <w:p w14:paraId="5C68341C" w14:textId="77777777" w:rsidR="002A6A49" w:rsidRPr="00DB6B0F" w:rsidRDefault="002A6A49" w:rsidP="00EE20F9">
      <w:pPr>
        <w:tabs>
          <w:tab w:val="center" w:pos="4950"/>
          <w:tab w:val="left" w:pos="5575"/>
        </w:tabs>
        <w:ind w:right="-539"/>
        <w:rPr>
          <w:b/>
          <w:bCs/>
        </w:rPr>
      </w:pPr>
    </w:p>
    <w:p w14:paraId="24A3EF90" w14:textId="77777777" w:rsidR="002A6A49" w:rsidRPr="00DB6B0F" w:rsidRDefault="002A6A49">
      <w:pPr>
        <w:jc w:val="both"/>
        <w:rPr>
          <w:b/>
          <w:spacing w:val="-3"/>
        </w:rPr>
      </w:pPr>
      <w:r w:rsidRPr="00DB6B0F">
        <w:rPr>
          <w:spacing w:val="-3"/>
        </w:rPr>
        <w:t xml:space="preserve">Estos </w:t>
      </w:r>
      <w:r w:rsidRPr="00DB6B0F">
        <w:rPr>
          <w:iCs/>
          <w:spacing w:val="-3"/>
        </w:rPr>
        <w:t>documentos estándar de licitación</w:t>
      </w:r>
      <w:r w:rsidRPr="00DB6B0F">
        <w:rPr>
          <w:spacing w:val="-3"/>
        </w:rPr>
        <w:t xml:space="preserve"> se han preparado para los tipos de contratos que más se utilizan en la contratación de obras, que son el contrato basado en la medición de ejecución de obra (precios unitarios en una Lista de Cantidades) y el contrato por precio global.</w:t>
      </w:r>
      <w:r w:rsidR="001F6932" w:rsidRPr="00DB6B0F">
        <w:rPr>
          <w:spacing w:val="-3"/>
        </w:rPr>
        <w:t xml:space="preserve"> </w:t>
      </w:r>
      <w:r w:rsidRPr="00DB6B0F">
        <w:rPr>
          <w:spacing w:val="-3"/>
        </w:rPr>
        <w:t>Los contratos por precio global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w:t>
      </w:r>
      <w:r w:rsidR="001F6932" w:rsidRPr="00DB6B0F">
        <w:rPr>
          <w:spacing w:val="-3"/>
        </w:rPr>
        <w:t xml:space="preserve"> </w:t>
      </w:r>
      <w:r w:rsidRPr="00DB6B0F">
        <w:rPr>
          <w:spacing w:val="-3"/>
        </w:rPr>
        <w:t>El texto principal se refiere a los contratos basados en</w:t>
      </w:r>
      <w:r w:rsidR="001F6932" w:rsidRPr="00DB6B0F">
        <w:rPr>
          <w:spacing w:val="-3"/>
        </w:rPr>
        <w:t xml:space="preserve"> </w:t>
      </w:r>
      <w:r w:rsidRPr="00DB6B0F">
        <w:rPr>
          <w:spacing w:val="-3"/>
        </w:rPr>
        <w:t>precios unitarios.</w:t>
      </w:r>
      <w:r w:rsidR="001F6932" w:rsidRPr="00DB6B0F">
        <w:rPr>
          <w:spacing w:val="-3"/>
        </w:rPr>
        <w:t xml:space="preserve"> </w:t>
      </w:r>
      <w:r w:rsidRPr="00DB6B0F">
        <w:rPr>
          <w:b/>
          <w:spacing w:val="-3"/>
        </w:rPr>
        <w:t>Se presentan cláusulas o redacciones alternativas para su uso en los contratos por precio global</w:t>
      </w:r>
      <w:r w:rsidR="002B4A98" w:rsidRPr="00DB6B0F">
        <w:rPr>
          <w:rStyle w:val="Refdenotaalpie"/>
          <w:b/>
          <w:spacing w:val="-3"/>
        </w:rPr>
        <w:footnoteReference w:id="4"/>
      </w:r>
      <w:r w:rsidRPr="00DB6B0F">
        <w:rPr>
          <w:b/>
          <w:spacing w:val="-3"/>
        </w:rPr>
        <w:t>.</w:t>
      </w:r>
    </w:p>
    <w:p w14:paraId="402A358A" w14:textId="77777777" w:rsidR="002A6A49" w:rsidRPr="00DB6B0F" w:rsidRDefault="002A6A49">
      <w:pPr>
        <w:ind w:right="-720"/>
        <w:rPr>
          <w:bCs/>
        </w:rPr>
      </w:pPr>
    </w:p>
    <w:p w14:paraId="2E54BAE3" w14:textId="77777777" w:rsidR="002A6A49" w:rsidRPr="00DB6B0F" w:rsidRDefault="002A6A49" w:rsidP="00866921">
      <w:pPr>
        <w:jc w:val="both"/>
        <w:rPr>
          <w:spacing w:val="-3"/>
        </w:rPr>
      </w:pPr>
      <w:r w:rsidRPr="00DB6B0F">
        <w:rPr>
          <w:spacing w:val="-3"/>
        </w:rPr>
        <w:t>Deberá verificarse que las disposiciones de los documentos estándar de licitación sean consistentes con los requisitos de las obras específicas que se han de contratar.</w:t>
      </w:r>
      <w:r w:rsidR="001F6932" w:rsidRPr="00DB6B0F">
        <w:rPr>
          <w:spacing w:val="-3"/>
        </w:rPr>
        <w:t xml:space="preserve"> </w:t>
      </w:r>
      <w:r w:rsidRPr="00DB6B0F">
        <w:rPr>
          <w:spacing w:val="-3"/>
        </w:rPr>
        <w:t>Se deberán seguir las siguientes indicaciones para el uso de los documentos:</w:t>
      </w:r>
    </w:p>
    <w:p w14:paraId="03926272" w14:textId="77777777" w:rsidR="002A6A49" w:rsidRPr="00DB6B0F" w:rsidRDefault="002A6A49">
      <w:pPr>
        <w:suppressAutoHyphens/>
        <w:ind w:left="-360"/>
        <w:jc w:val="both"/>
        <w:rPr>
          <w:spacing w:val="-3"/>
        </w:rPr>
      </w:pPr>
    </w:p>
    <w:p w14:paraId="21D769EF" w14:textId="77777777" w:rsidR="002A6A49" w:rsidRPr="00DB6B0F" w:rsidRDefault="002A6A49" w:rsidP="00866921">
      <w:pPr>
        <w:pStyle w:val="Sangradetextonormal"/>
        <w:spacing w:after="120"/>
        <w:ind w:left="709" w:hanging="510"/>
      </w:pPr>
      <w:r w:rsidRPr="00DB6B0F">
        <w:t>(a)</w:t>
      </w:r>
      <w:r w:rsidRPr="00DB6B0F">
        <w:tab/>
        <w:t>Todos los documentos listados en el índice son normalmente necesarios para la contratación de obras. Sin embargo, los mismos deberán ser adaptados a las circunstancias del proyecto en particular según se requiera.</w:t>
      </w:r>
    </w:p>
    <w:p w14:paraId="6007CA57" w14:textId="77777777" w:rsidR="002A6A49" w:rsidRPr="00DB6B0F" w:rsidRDefault="002A6A49" w:rsidP="00866921">
      <w:pPr>
        <w:suppressAutoHyphens/>
        <w:spacing w:after="120"/>
        <w:ind w:left="709" w:hanging="510"/>
        <w:jc w:val="both"/>
        <w:rPr>
          <w:b/>
          <w:spacing w:val="-3"/>
        </w:rPr>
      </w:pPr>
      <w:r w:rsidRPr="00DB6B0F">
        <w:rPr>
          <w:bCs/>
          <w:spacing w:val="-3"/>
        </w:rPr>
        <w:t>(b)</w:t>
      </w:r>
      <w:r w:rsidRPr="00DB6B0F">
        <w:rPr>
          <w:bCs/>
          <w:spacing w:val="-3"/>
        </w:rPr>
        <w:tab/>
        <w:t>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w:t>
      </w:r>
      <w:r w:rsidRPr="00DB6B0F">
        <w:rPr>
          <w:bCs/>
          <w:color w:val="3366FF"/>
          <w:spacing w:val="-3"/>
        </w:rPr>
        <w:t xml:space="preserve"> </w:t>
      </w:r>
      <w:r w:rsidRPr="00DB6B0F">
        <w:rPr>
          <w:bCs/>
          <w:spacing w:val="-3"/>
        </w:rPr>
        <w:t xml:space="preserve">proporcionar la información señalada en las notas entre </w:t>
      </w:r>
      <w:r w:rsidRPr="00DB6B0F">
        <w:rPr>
          <w:spacing w:val="-3"/>
        </w:rPr>
        <w:t>corchetes y letra itálica</w:t>
      </w:r>
      <w:r w:rsidRPr="00DB6B0F">
        <w:rPr>
          <w:bCs/>
          <w:spacing w:val="-3"/>
        </w:rPr>
        <w:t xml:space="preserve">. En aquellos pocos casos en que se requiera que el Oferente suministre información, así lo especificarán las notas. </w:t>
      </w:r>
      <w:r w:rsidRPr="00DB6B0F">
        <w:rPr>
          <w:b/>
          <w:spacing w:val="-3"/>
        </w:rPr>
        <w:t xml:space="preserve">Las notas de pie de página y las notas para el Contratante no forman parte del texto y no deberán incluirse en los documentos de licitación emitidos a los Oferentes. </w:t>
      </w:r>
    </w:p>
    <w:p w14:paraId="25EA679D" w14:textId="77777777" w:rsidR="002A6A49" w:rsidRPr="00DB6B0F" w:rsidRDefault="002A6A49" w:rsidP="00866921">
      <w:pPr>
        <w:suppressAutoHyphens/>
        <w:spacing w:after="120"/>
        <w:ind w:left="709" w:hanging="510"/>
        <w:jc w:val="both"/>
      </w:pPr>
      <w:r w:rsidRPr="00DB6B0F">
        <w:rPr>
          <w:bCs/>
          <w:spacing w:val="-3"/>
        </w:rPr>
        <w:t>(c)</w:t>
      </w:r>
      <w:r w:rsidRPr="00DB6B0F">
        <w:rPr>
          <w:bCs/>
          <w:spacing w:val="-3"/>
        </w:rPr>
        <w:tab/>
        <w:t>Las modificaciones que se requieran para responder a las necesidades de cada pr</w:t>
      </w:r>
      <w:r w:rsidRPr="00DB6B0F">
        <w:t xml:space="preserve">oyecto o contrato, deberán realizarse solamente en los Datos de la Licitación y en las Condiciones Especiales del Contrato como </w:t>
      </w:r>
      <w:r w:rsidR="00F13D7A" w:rsidRPr="00DB6B0F">
        <w:t xml:space="preserve">modificaciones </w:t>
      </w:r>
      <w:r w:rsidRPr="00DB6B0F">
        <w:t>a las Instrucciones a los Oferentes y a las Condiciones Generales del Contrato, respectivamente.</w:t>
      </w:r>
      <w:r w:rsidR="001F6932" w:rsidRPr="00DB6B0F">
        <w:t xml:space="preserve"> </w:t>
      </w:r>
    </w:p>
    <w:p w14:paraId="2C95BD1D" w14:textId="77777777" w:rsidR="002A6A49" w:rsidRPr="00DB6B0F" w:rsidRDefault="002A6A49" w:rsidP="00866921">
      <w:pPr>
        <w:suppressAutoHyphens/>
        <w:spacing w:after="120"/>
        <w:ind w:left="709" w:hanging="510"/>
        <w:jc w:val="both"/>
        <w:rPr>
          <w:spacing w:val="-3"/>
        </w:rPr>
      </w:pPr>
      <w:r w:rsidRPr="00DB6B0F">
        <w:rPr>
          <w:spacing w:val="-3"/>
        </w:rPr>
        <w:t>(d)</w:t>
      </w:r>
      <w:r w:rsidRPr="00DB6B0F">
        <w:rPr>
          <w:b/>
          <w:i/>
          <w:spacing w:val="-3"/>
        </w:rPr>
        <w:tab/>
      </w:r>
      <w:r w:rsidRPr="00DB6B0F">
        <w:rPr>
          <w:spacing w:val="-3"/>
        </w:rPr>
        <w:t>Estos documentos estándar de licitación</w:t>
      </w:r>
      <w:r w:rsidR="001F6932" w:rsidRPr="00DB6B0F">
        <w:rPr>
          <w:spacing w:val="-3"/>
        </w:rPr>
        <w:t xml:space="preserve"> </w:t>
      </w:r>
      <w:r w:rsidRPr="00DB6B0F">
        <w:rPr>
          <w:spacing w:val="-3"/>
        </w:rPr>
        <w:t xml:space="preserve">han sido preparados para su uso en los procedimientos de licitación en donde no se haya llevado a cabo proceso de precalificación. Sin embargo podrán ser utilizados para licitación con </w:t>
      </w:r>
      <w:r w:rsidRPr="00DB6B0F">
        <w:rPr>
          <w:bCs/>
          <w:spacing w:val="-3"/>
        </w:rPr>
        <w:t>precalificación</w:t>
      </w:r>
      <w:r w:rsidRPr="00DB6B0F">
        <w:rPr>
          <w:spacing w:val="-3"/>
        </w:rPr>
        <w:t xml:space="preserve"> con muy pequeñas modificaciones</w:t>
      </w:r>
      <w:r w:rsidRPr="00421E12">
        <w:rPr>
          <w:spacing w:val="-3"/>
        </w:rPr>
        <w:t xml:space="preserve">, </w:t>
      </w:r>
      <w:r w:rsidR="00421E12" w:rsidRPr="00421E12">
        <w:rPr>
          <w:spacing w:val="-3"/>
          <w:lang w:val="es-MX"/>
        </w:rPr>
        <w:t xml:space="preserve"> incluyendo en particular la actualización de los parámetros de calificación a través del párrafo 5.5 de la Sección I. Instrucciones a los Oferentes, </w:t>
      </w:r>
      <w:r w:rsidRPr="00421E12">
        <w:rPr>
          <w:spacing w:val="-3"/>
        </w:rPr>
        <w:t>si bien en estos documentos</w:t>
      </w:r>
      <w:r w:rsidRPr="00DB6B0F">
        <w:rPr>
          <w:spacing w:val="-3"/>
        </w:rPr>
        <w:t xml:space="preserve"> no se considera el proceso de precalificación de </w:t>
      </w:r>
      <w:r w:rsidRPr="00DB6B0F">
        <w:rPr>
          <w:spacing w:val="-3"/>
        </w:rPr>
        <w:lastRenderedPageBreak/>
        <w:t>los Oferentes propiamente dicho.</w:t>
      </w:r>
      <w:r w:rsidR="001F6932" w:rsidRPr="00DB6B0F">
        <w:rPr>
          <w:spacing w:val="-3"/>
        </w:rPr>
        <w:t xml:space="preserve"> </w:t>
      </w:r>
      <w:r w:rsidRPr="00DB6B0F">
        <w:rPr>
          <w:spacing w:val="-3"/>
        </w:rPr>
        <w:t xml:space="preserve">El documento titulado </w:t>
      </w:r>
      <w:r w:rsidRPr="00DB6B0F">
        <w:rPr>
          <w:i/>
          <w:iCs/>
          <w:spacing w:val="-3"/>
        </w:rPr>
        <w:t>Documentos Estándar de Precalificación, Contratación de Obras</w:t>
      </w:r>
      <w:r w:rsidR="001F6932" w:rsidRPr="00DB6B0F">
        <w:rPr>
          <w:i/>
          <w:iCs/>
          <w:spacing w:val="-3"/>
        </w:rPr>
        <w:t xml:space="preserve"> </w:t>
      </w:r>
      <w:r w:rsidRPr="00DB6B0F">
        <w:rPr>
          <w:spacing w:val="-3"/>
        </w:rPr>
        <w:t>publicado por</w:t>
      </w:r>
      <w:r w:rsidR="001F6932" w:rsidRPr="00DB6B0F">
        <w:rPr>
          <w:spacing w:val="-3"/>
        </w:rPr>
        <w:t xml:space="preserve"> </w:t>
      </w:r>
      <w:r w:rsidRPr="00DB6B0F">
        <w:rPr>
          <w:spacing w:val="-3"/>
        </w:rPr>
        <w:t>los Bancos, contiene los detalles</w:t>
      </w:r>
      <w:r w:rsidRPr="00DB6B0F">
        <w:rPr>
          <w:i/>
          <w:iCs/>
          <w:spacing w:val="-3"/>
        </w:rPr>
        <w:t xml:space="preserve"> </w:t>
      </w:r>
      <w:r w:rsidRPr="00DB6B0F">
        <w:rPr>
          <w:spacing w:val="-3"/>
        </w:rPr>
        <w:t>de los procedimientos de precalificación que se deben seguir para contratos con financiamiento de los Bancos.</w:t>
      </w:r>
    </w:p>
    <w:p w14:paraId="0784DB87" w14:textId="77777777" w:rsidR="001F6932" w:rsidRPr="00DB6B0F" w:rsidRDefault="001F6932">
      <w:pPr>
        <w:suppressAutoHyphens/>
        <w:ind w:left="1440" w:hanging="720"/>
        <w:jc w:val="both"/>
        <w:rPr>
          <w:spacing w:val="-3"/>
        </w:rPr>
      </w:pPr>
    </w:p>
    <w:p w14:paraId="0EE6834B" w14:textId="77777777" w:rsidR="001F6932" w:rsidRPr="00DB6B0F" w:rsidRDefault="001F6932">
      <w:pPr>
        <w:suppressAutoHyphens/>
        <w:ind w:left="1440" w:hanging="720"/>
        <w:jc w:val="both"/>
        <w:rPr>
          <w:spacing w:val="-3"/>
        </w:rPr>
      </w:pPr>
    </w:p>
    <w:p w14:paraId="3C477F08" w14:textId="77777777" w:rsidR="002563B4" w:rsidRDefault="002563B4">
      <w:pPr>
        <w:suppressAutoHyphens/>
        <w:ind w:left="1440" w:hanging="720"/>
        <w:jc w:val="both"/>
        <w:rPr>
          <w:spacing w:val="-3"/>
        </w:rPr>
      </w:pPr>
    </w:p>
    <w:p w14:paraId="1DE124E2" w14:textId="77777777" w:rsidR="002563B4" w:rsidRPr="002563B4" w:rsidRDefault="002563B4" w:rsidP="002563B4"/>
    <w:p w14:paraId="6150B6CF" w14:textId="77777777" w:rsidR="002563B4" w:rsidRPr="002563B4" w:rsidRDefault="002563B4" w:rsidP="002563B4"/>
    <w:p w14:paraId="708212B1" w14:textId="77777777" w:rsidR="002563B4" w:rsidRPr="002563B4" w:rsidRDefault="002563B4" w:rsidP="002563B4"/>
    <w:p w14:paraId="4913F4EE" w14:textId="77777777" w:rsidR="002563B4" w:rsidRPr="002563B4" w:rsidRDefault="002563B4" w:rsidP="002563B4"/>
    <w:p w14:paraId="1DA82634" w14:textId="77777777" w:rsidR="002563B4" w:rsidRPr="002563B4" w:rsidRDefault="002563B4" w:rsidP="002563B4"/>
    <w:p w14:paraId="56CE6744" w14:textId="77777777" w:rsidR="002563B4" w:rsidRPr="002563B4" w:rsidRDefault="002563B4" w:rsidP="002563B4"/>
    <w:p w14:paraId="475C7564" w14:textId="77777777" w:rsidR="002563B4" w:rsidRPr="002563B4" w:rsidRDefault="002563B4" w:rsidP="002563B4"/>
    <w:p w14:paraId="4110676D" w14:textId="77777777" w:rsidR="002563B4" w:rsidRPr="002563B4" w:rsidRDefault="002563B4" w:rsidP="002563B4"/>
    <w:p w14:paraId="2D5CA23B" w14:textId="77777777" w:rsidR="002563B4" w:rsidRPr="002563B4" w:rsidRDefault="002563B4" w:rsidP="002563B4"/>
    <w:p w14:paraId="55C87EE9" w14:textId="77777777" w:rsidR="002563B4" w:rsidRPr="002563B4" w:rsidRDefault="002563B4" w:rsidP="002563B4"/>
    <w:p w14:paraId="07B98372" w14:textId="77777777" w:rsidR="002563B4" w:rsidRPr="002563B4" w:rsidRDefault="002563B4" w:rsidP="002563B4"/>
    <w:p w14:paraId="72F454DF" w14:textId="77777777" w:rsidR="002563B4" w:rsidRPr="002563B4" w:rsidRDefault="002563B4" w:rsidP="002563B4"/>
    <w:p w14:paraId="2268F283" w14:textId="77777777" w:rsidR="002563B4" w:rsidRPr="002563B4" w:rsidRDefault="002563B4" w:rsidP="002563B4"/>
    <w:p w14:paraId="2F2C5D0A" w14:textId="77777777" w:rsidR="002563B4" w:rsidRPr="002563B4" w:rsidRDefault="002563B4" w:rsidP="002563B4"/>
    <w:p w14:paraId="53FA0D1E" w14:textId="77777777" w:rsidR="002563B4" w:rsidRPr="002563B4" w:rsidRDefault="002563B4" w:rsidP="002563B4"/>
    <w:p w14:paraId="3AD6127D" w14:textId="77777777" w:rsidR="002563B4" w:rsidRPr="002563B4" w:rsidRDefault="002563B4" w:rsidP="002563B4"/>
    <w:p w14:paraId="4190100A" w14:textId="77777777" w:rsidR="002563B4" w:rsidRDefault="002563B4" w:rsidP="002563B4"/>
    <w:p w14:paraId="4EC4262D" w14:textId="77777777" w:rsidR="002563B4" w:rsidRPr="002563B4" w:rsidRDefault="002563B4" w:rsidP="002563B4"/>
    <w:p w14:paraId="55F95E51" w14:textId="77777777" w:rsidR="002563B4" w:rsidRDefault="002563B4" w:rsidP="002563B4">
      <w:pPr>
        <w:jc w:val="right"/>
      </w:pPr>
    </w:p>
    <w:p w14:paraId="5AA43EB0" w14:textId="77777777" w:rsidR="002563B4" w:rsidRDefault="002563B4" w:rsidP="002563B4"/>
    <w:p w14:paraId="6A05CA0A" w14:textId="77777777" w:rsidR="00775D74" w:rsidRPr="007D074F" w:rsidRDefault="00775D74" w:rsidP="002563B4">
      <w:pPr>
        <w:sectPr w:rsidR="00775D74" w:rsidRPr="007D074F" w:rsidSect="004F7423">
          <w:headerReference w:type="default" r:id="rId29"/>
          <w:footerReference w:type="default" r:id="rId30"/>
          <w:headerReference w:type="first" r:id="rId31"/>
          <w:footerReference w:type="first" r:id="rId32"/>
          <w:footnotePr>
            <w:numRestart w:val="eachSect"/>
          </w:footnotePr>
          <w:endnotePr>
            <w:numFmt w:val="decimal"/>
          </w:endnotePr>
          <w:pgSz w:w="12240" w:h="15840" w:code="1"/>
          <w:pgMar w:top="1418" w:right="1701" w:bottom="1418" w:left="1701" w:header="851" w:footer="851" w:gutter="0"/>
          <w:cols w:space="720"/>
          <w:noEndnote/>
          <w:titlePg/>
        </w:sectPr>
      </w:pPr>
    </w:p>
    <w:p w14:paraId="7B24D53E" w14:textId="77777777" w:rsidR="002A6A49" w:rsidRPr="00EE20F9" w:rsidRDefault="002A6A49" w:rsidP="00866921">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31" w:name="_Toc158093929"/>
      <w:bookmarkStart w:id="32" w:name="_Toc300757332"/>
      <w:bookmarkStart w:id="33" w:name="_Toc300868225"/>
      <w:bookmarkStart w:id="34" w:name="_Toc317359868"/>
      <w:bookmarkStart w:id="35" w:name="_Toc317860661"/>
      <w:bookmarkStart w:id="36" w:name="_Toc317863029"/>
      <w:bookmarkStart w:id="37" w:name="_Toc353899104"/>
      <w:bookmarkStart w:id="38" w:name="_Toc354218691"/>
      <w:r w:rsidRPr="00EE20F9">
        <w:rPr>
          <w:rFonts w:ascii="Times New Roman" w:hAnsi="Times New Roman"/>
          <w:spacing w:val="0"/>
          <w:szCs w:val="20"/>
        </w:rPr>
        <w:lastRenderedPageBreak/>
        <w:t>Sección I.</w:t>
      </w:r>
      <w:r w:rsidR="001F6932" w:rsidRPr="00EE20F9">
        <w:rPr>
          <w:rFonts w:ascii="Times New Roman" w:hAnsi="Times New Roman"/>
          <w:spacing w:val="0"/>
          <w:szCs w:val="20"/>
        </w:rPr>
        <w:t xml:space="preserve"> </w:t>
      </w:r>
      <w:r w:rsidRPr="00EE20F9">
        <w:rPr>
          <w:rFonts w:ascii="Times New Roman" w:hAnsi="Times New Roman"/>
          <w:spacing w:val="0"/>
          <w:szCs w:val="20"/>
        </w:rPr>
        <w:t>Instrucciones a los Oferentes</w:t>
      </w:r>
      <w:bookmarkEnd w:id="31"/>
      <w:bookmarkEnd w:id="32"/>
      <w:bookmarkEnd w:id="33"/>
      <w:bookmarkEnd w:id="34"/>
      <w:bookmarkEnd w:id="35"/>
      <w:bookmarkEnd w:id="36"/>
      <w:bookmarkEnd w:id="37"/>
      <w:bookmarkEnd w:id="38"/>
    </w:p>
    <w:p w14:paraId="4F15B624" w14:textId="77777777" w:rsidR="002A6A49" w:rsidRPr="00DB6B0F" w:rsidRDefault="002A6A49" w:rsidP="002B4A98">
      <w:pPr>
        <w:suppressAutoHyphens/>
        <w:jc w:val="both"/>
        <w:rPr>
          <w:b/>
          <w:bCs/>
        </w:rPr>
      </w:pPr>
    </w:p>
    <w:p w14:paraId="0EF95E6B" w14:textId="77777777" w:rsidR="002A6A49" w:rsidRPr="00DB6B0F" w:rsidRDefault="002A6A49">
      <w:pPr>
        <w:pStyle w:val="Sangra2detindependiente"/>
        <w:ind w:firstLine="0"/>
        <w:jc w:val="both"/>
      </w:pPr>
      <w:r w:rsidRPr="00DB6B0F">
        <w:t>En esta sección de los documentos de licitación se proporciona la información que los Oferentes necesitan para preparar Ofertas que se ajusten a los requisitos exigidos por el Contratante.</w:t>
      </w:r>
      <w:r w:rsidR="001F6932" w:rsidRPr="00DB6B0F">
        <w:t xml:space="preserve"> </w:t>
      </w:r>
      <w:r w:rsidRPr="00DB6B0F">
        <w:t>También se provee información sobre la presentación, apertura y evaluación de las Ofertas, y sobre la adjudicación del Contrato.</w:t>
      </w:r>
    </w:p>
    <w:p w14:paraId="0FA7F276" w14:textId="77777777" w:rsidR="002A6A49" w:rsidRPr="00DB6B0F" w:rsidRDefault="002A6A49" w:rsidP="002B4A98">
      <w:pPr>
        <w:suppressAutoHyphens/>
        <w:jc w:val="both"/>
        <w:rPr>
          <w:spacing w:val="-3"/>
        </w:rPr>
      </w:pPr>
    </w:p>
    <w:p w14:paraId="390D4633" w14:textId="77777777" w:rsidR="002A6A49" w:rsidRPr="00DB6B0F" w:rsidRDefault="002A6A49">
      <w:pPr>
        <w:pStyle w:val="Sangra2detindependiente"/>
        <w:ind w:firstLine="0"/>
        <w:jc w:val="both"/>
      </w:pPr>
      <w:r w:rsidRPr="00DB6B0F">
        <w:t>Las disposiciones que rigen el desempeño del Contratista, los pagos que se efectúen en virtud del Contrato, o lo relativo a los riesgos, derechos y obligaciones de las partes en virtud del Contrato no se incluyen normalmente en esta sección, sino en la Sección</w:t>
      </w:r>
      <w:r w:rsidR="002B4A98" w:rsidRPr="00DB6B0F">
        <w:t xml:space="preserve"> </w:t>
      </w:r>
      <w:r w:rsidRPr="00DB6B0F">
        <w:t>V, Condiciones Generales del Contrato (CGC), y/o en</w:t>
      </w:r>
      <w:r w:rsidR="001F6932" w:rsidRPr="00DB6B0F">
        <w:t xml:space="preserve"> </w:t>
      </w:r>
      <w:r w:rsidRPr="00DB6B0F">
        <w:t>la Sección</w:t>
      </w:r>
      <w:r w:rsidR="002B4A98" w:rsidRPr="00DB6B0F">
        <w:t xml:space="preserve"> </w:t>
      </w:r>
      <w:r w:rsidRPr="00DB6B0F">
        <w:t>VI, Condiciones Especiales del Contrato (CEC).</w:t>
      </w:r>
      <w:r w:rsidR="001F6932" w:rsidRPr="00DB6B0F">
        <w:t xml:space="preserve"> </w:t>
      </w:r>
      <w:r w:rsidRPr="00DB6B0F">
        <w:t>En caso de que no pueda evitarse el tratamiento de un mismo tema en distintas secciones de los documentos, habrá que tener especial cuidado para evitar las contradicciones entre cláusulas que se refieran al mismo asunto.</w:t>
      </w:r>
    </w:p>
    <w:p w14:paraId="4D4AE83F" w14:textId="77777777" w:rsidR="002A6A49" w:rsidRPr="00DB6B0F" w:rsidRDefault="002A6A49" w:rsidP="002B4A98">
      <w:pPr>
        <w:pStyle w:val="Sangra2detindependiente"/>
        <w:ind w:firstLine="0"/>
        <w:jc w:val="both"/>
      </w:pPr>
    </w:p>
    <w:p w14:paraId="552AC8B1" w14:textId="77777777" w:rsidR="001F6932" w:rsidRPr="00DB6B0F" w:rsidRDefault="001F6932">
      <w:pPr>
        <w:pStyle w:val="Sangra2detindependiente"/>
        <w:ind w:firstLine="0"/>
        <w:jc w:val="both"/>
      </w:pPr>
    </w:p>
    <w:p w14:paraId="65620E48" w14:textId="77777777" w:rsidR="001F6932" w:rsidRPr="00DB6B0F" w:rsidRDefault="001F6932">
      <w:pPr>
        <w:pStyle w:val="Sangra2detindependiente"/>
        <w:ind w:firstLine="0"/>
        <w:jc w:val="both"/>
      </w:pPr>
    </w:p>
    <w:p w14:paraId="7DCAD424" w14:textId="77777777" w:rsidR="002A6A49" w:rsidRPr="00DB6B0F" w:rsidRDefault="002A6A49">
      <w:pPr>
        <w:pStyle w:val="Sangra2detindependiente"/>
        <w:ind w:firstLine="0"/>
        <w:jc w:val="both"/>
        <w:sectPr w:rsidR="002A6A49" w:rsidRPr="00DB6B0F" w:rsidSect="004F7423">
          <w:headerReference w:type="first" r:id="rId33"/>
          <w:footerReference w:type="first" r:id="rId34"/>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6939702C" w14:textId="77777777" w:rsidR="002A6A49" w:rsidRPr="002F04ED" w:rsidRDefault="002A6A49" w:rsidP="002F04ED">
      <w:pPr>
        <w:jc w:val="center"/>
        <w:rPr>
          <w:b/>
          <w:bCs/>
          <w:sz w:val="36"/>
          <w:szCs w:val="36"/>
        </w:rPr>
      </w:pPr>
      <w:bookmarkStart w:id="39" w:name="_Toc159739787"/>
      <w:bookmarkStart w:id="40" w:name="_Toc300757207"/>
      <w:bookmarkStart w:id="41" w:name="_Toc300757333"/>
      <w:bookmarkStart w:id="42" w:name="_Toc300868226"/>
      <w:bookmarkStart w:id="43" w:name="_Toc317359869"/>
      <w:bookmarkStart w:id="44" w:name="_Toc317504756"/>
      <w:bookmarkStart w:id="45" w:name="_Toc317860662"/>
      <w:bookmarkStart w:id="46" w:name="_Toc317863030"/>
      <w:r w:rsidRPr="002F04ED">
        <w:rPr>
          <w:b/>
          <w:bCs/>
          <w:sz w:val="36"/>
          <w:szCs w:val="36"/>
        </w:rPr>
        <w:lastRenderedPageBreak/>
        <w:t>Índice de Cláusulas</w:t>
      </w:r>
      <w:bookmarkEnd w:id="39"/>
      <w:bookmarkEnd w:id="40"/>
      <w:bookmarkEnd w:id="41"/>
      <w:bookmarkEnd w:id="42"/>
      <w:bookmarkEnd w:id="43"/>
      <w:bookmarkEnd w:id="44"/>
      <w:bookmarkEnd w:id="45"/>
      <w:bookmarkEnd w:id="46"/>
    </w:p>
    <w:sdt>
      <w:sdtPr>
        <w:rPr>
          <w:rFonts w:ascii="Times New Roman" w:hAnsi="Times New Roman"/>
          <w:b/>
          <w:bCs/>
          <w:noProof w:val="0"/>
          <w:szCs w:val="24"/>
        </w:rPr>
        <w:id w:val="-1959018391"/>
        <w:docPartObj>
          <w:docPartGallery w:val="Table of Contents"/>
          <w:docPartUnique/>
        </w:docPartObj>
      </w:sdtPr>
      <w:sdtEndPr>
        <w:rPr>
          <w:b w:val="0"/>
          <w:bCs w:val="0"/>
        </w:rPr>
      </w:sdtEndPr>
      <w:sdtContent>
        <w:p w14:paraId="77C0BE5C" w14:textId="77777777" w:rsidR="00756B8F" w:rsidRDefault="001330C9">
          <w:pPr>
            <w:pStyle w:val="TDC1"/>
            <w:rPr>
              <w:rFonts w:asciiTheme="minorHAnsi" w:eastAsiaTheme="minorEastAsia" w:hAnsiTheme="minorHAnsi" w:cstheme="minorBidi"/>
              <w:sz w:val="22"/>
              <w:szCs w:val="22"/>
              <w:lang w:eastAsia="es-CO"/>
            </w:rPr>
          </w:pPr>
          <w:r>
            <w:fldChar w:fldCharType="begin"/>
          </w:r>
          <w:r w:rsidR="0071592D">
            <w:instrText xml:space="preserve"> TOC \o "1-3" \h \z \u </w:instrText>
          </w:r>
          <w:r>
            <w:fldChar w:fldCharType="separate"/>
          </w:r>
          <w:hyperlink w:anchor="_Toc354218688" w:history="1">
            <w:r w:rsidR="00756B8F" w:rsidRPr="002549E3">
              <w:rPr>
                <w:rStyle w:val="Hipervnculo"/>
                <w:rFonts w:ascii="Times New Roman" w:hAnsi="Times New Roman"/>
              </w:rPr>
              <w:t>Prefacio</w:t>
            </w:r>
            <w:r w:rsidR="00756B8F">
              <w:rPr>
                <w:webHidden/>
              </w:rPr>
              <w:tab/>
            </w:r>
            <w:r w:rsidR="00756B8F">
              <w:rPr>
                <w:webHidden/>
              </w:rPr>
              <w:fldChar w:fldCharType="begin"/>
            </w:r>
            <w:r w:rsidR="00756B8F">
              <w:rPr>
                <w:webHidden/>
              </w:rPr>
              <w:instrText xml:space="preserve"> PAGEREF _Toc354218688 \h </w:instrText>
            </w:r>
            <w:r w:rsidR="00756B8F">
              <w:rPr>
                <w:webHidden/>
              </w:rPr>
            </w:r>
            <w:r w:rsidR="00756B8F">
              <w:rPr>
                <w:webHidden/>
              </w:rPr>
              <w:fldChar w:fldCharType="separate"/>
            </w:r>
            <w:r w:rsidR="0017595E">
              <w:rPr>
                <w:webHidden/>
              </w:rPr>
              <w:t>ii</w:t>
            </w:r>
            <w:r w:rsidR="00756B8F">
              <w:rPr>
                <w:webHidden/>
              </w:rPr>
              <w:fldChar w:fldCharType="end"/>
            </w:r>
          </w:hyperlink>
        </w:p>
        <w:p w14:paraId="3853BF97" w14:textId="77777777" w:rsidR="00756B8F" w:rsidRDefault="00DF7E56">
          <w:pPr>
            <w:pStyle w:val="TDC1"/>
            <w:rPr>
              <w:rFonts w:asciiTheme="minorHAnsi" w:eastAsiaTheme="minorEastAsia" w:hAnsiTheme="minorHAnsi" w:cstheme="minorBidi"/>
              <w:sz w:val="22"/>
              <w:szCs w:val="22"/>
              <w:lang w:eastAsia="es-CO"/>
            </w:rPr>
          </w:pPr>
          <w:hyperlink w:anchor="_Toc354218689" w:history="1">
            <w:r w:rsidR="00756B8F" w:rsidRPr="002549E3">
              <w:rPr>
                <w:rStyle w:val="Hipervnculo"/>
                <w:rFonts w:ascii="Times New Roman" w:hAnsi="Times New Roman"/>
              </w:rPr>
              <w:t>Índice General</w:t>
            </w:r>
            <w:r w:rsidR="00756B8F">
              <w:rPr>
                <w:webHidden/>
              </w:rPr>
              <w:tab/>
            </w:r>
            <w:r w:rsidR="00756B8F">
              <w:rPr>
                <w:webHidden/>
              </w:rPr>
              <w:fldChar w:fldCharType="begin"/>
            </w:r>
            <w:r w:rsidR="00756B8F">
              <w:rPr>
                <w:webHidden/>
              </w:rPr>
              <w:instrText xml:space="preserve"> PAGEREF _Toc354218689 \h </w:instrText>
            </w:r>
            <w:r w:rsidR="00756B8F">
              <w:rPr>
                <w:webHidden/>
              </w:rPr>
            </w:r>
            <w:r w:rsidR="00756B8F">
              <w:rPr>
                <w:webHidden/>
              </w:rPr>
              <w:fldChar w:fldCharType="separate"/>
            </w:r>
            <w:r w:rsidR="0017595E">
              <w:rPr>
                <w:webHidden/>
              </w:rPr>
              <w:t>2</w:t>
            </w:r>
            <w:r w:rsidR="00756B8F">
              <w:rPr>
                <w:webHidden/>
              </w:rPr>
              <w:fldChar w:fldCharType="end"/>
            </w:r>
          </w:hyperlink>
        </w:p>
        <w:p w14:paraId="7FE9DA8B" w14:textId="77777777" w:rsidR="00756B8F" w:rsidRDefault="00DF7E56">
          <w:pPr>
            <w:pStyle w:val="TDC1"/>
            <w:rPr>
              <w:rFonts w:asciiTheme="minorHAnsi" w:eastAsiaTheme="minorEastAsia" w:hAnsiTheme="minorHAnsi" w:cstheme="minorBidi"/>
              <w:sz w:val="22"/>
              <w:szCs w:val="22"/>
              <w:lang w:eastAsia="es-CO"/>
            </w:rPr>
          </w:pPr>
          <w:hyperlink w:anchor="_Toc354218690" w:history="1">
            <w:r w:rsidR="00756B8F" w:rsidRPr="002549E3">
              <w:rPr>
                <w:rStyle w:val="Hipervnculo"/>
                <w:rFonts w:ascii="Times New Roman" w:hAnsi="Times New Roman"/>
              </w:rPr>
              <w:t>Introducción</w:t>
            </w:r>
            <w:r w:rsidR="00756B8F">
              <w:rPr>
                <w:webHidden/>
              </w:rPr>
              <w:tab/>
            </w:r>
            <w:r w:rsidR="00756B8F">
              <w:rPr>
                <w:webHidden/>
              </w:rPr>
              <w:fldChar w:fldCharType="begin"/>
            </w:r>
            <w:r w:rsidR="00756B8F">
              <w:rPr>
                <w:webHidden/>
              </w:rPr>
              <w:instrText xml:space="preserve"> PAGEREF _Toc354218690 \h </w:instrText>
            </w:r>
            <w:r w:rsidR="00756B8F">
              <w:rPr>
                <w:webHidden/>
              </w:rPr>
            </w:r>
            <w:r w:rsidR="00756B8F">
              <w:rPr>
                <w:webHidden/>
              </w:rPr>
              <w:fldChar w:fldCharType="separate"/>
            </w:r>
            <w:r w:rsidR="0017595E">
              <w:rPr>
                <w:webHidden/>
              </w:rPr>
              <w:t>3</w:t>
            </w:r>
            <w:r w:rsidR="00756B8F">
              <w:rPr>
                <w:webHidden/>
              </w:rPr>
              <w:fldChar w:fldCharType="end"/>
            </w:r>
          </w:hyperlink>
        </w:p>
        <w:p w14:paraId="49720CC4" w14:textId="77777777" w:rsidR="00756B8F" w:rsidRDefault="00DF7E56">
          <w:pPr>
            <w:pStyle w:val="TDC1"/>
            <w:rPr>
              <w:rFonts w:asciiTheme="minorHAnsi" w:eastAsiaTheme="minorEastAsia" w:hAnsiTheme="minorHAnsi" w:cstheme="minorBidi"/>
              <w:sz w:val="22"/>
              <w:szCs w:val="22"/>
              <w:lang w:eastAsia="es-CO"/>
            </w:rPr>
          </w:pPr>
          <w:hyperlink w:anchor="_Toc354218691" w:history="1">
            <w:r w:rsidR="00756B8F" w:rsidRPr="002549E3">
              <w:rPr>
                <w:rStyle w:val="Hipervnculo"/>
                <w:rFonts w:ascii="Times New Roman" w:hAnsi="Times New Roman"/>
              </w:rPr>
              <w:t>Sección I. Instrucciones a los Oferentes</w:t>
            </w:r>
            <w:r w:rsidR="00756B8F">
              <w:rPr>
                <w:webHidden/>
              </w:rPr>
              <w:tab/>
            </w:r>
            <w:r w:rsidR="00756B8F">
              <w:rPr>
                <w:webHidden/>
              </w:rPr>
              <w:fldChar w:fldCharType="begin"/>
            </w:r>
            <w:r w:rsidR="00756B8F">
              <w:rPr>
                <w:webHidden/>
              </w:rPr>
              <w:instrText xml:space="preserve"> PAGEREF _Toc354218691 \h </w:instrText>
            </w:r>
            <w:r w:rsidR="00756B8F">
              <w:rPr>
                <w:webHidden/>
              </w:rPr>
            </w:r>
            <w:r w:rsidR="00756B8F">
              <w:rPr>
                <w:webHidden/>
              </w:rPr>
              <w:fldChar w:fldCharType="separate"/>
            </w:r>
            <w:r w:rsidR="0017595E">
              <w:rPr>
                <w:webHidden/>
              </w:rPr>
              <w:t>5</w:t>
            </w:r>
            <w:r w:rsidR="00756B8F">
              <w:rPr>
                <w:webHidden/>
              </w:rPr>
              <w:fldChar w:fldCharType="end"/>
            </w:r>
          </w:hyperlink>
        </w:p>
        <w:p w14:paraId="3760A83A" w14:textId="77777777" w:rsidR="00756B8F" w:rsidRDefault="00DF7E56">
          <w:pPr>
            <w:pStyle w:val="TDC1"/>
            <w:rPr>
              <w:rFonts w:asciiTheme="minorHAnsi" w:eastAsiaTheme="minorEastAsia" w:hAnsiTheme="minorHAnsi" w:cstheme="minorBidi"/>
              <w:sz w:val="22"/>
              <w:szCs w:val="22"/>
              <w:lang w:eastAsia="es-CO"/>
            </w:rPr>
          </w:pPr>
          <w:hyperlink w:anchor="_Toc354218692" w:history="1">
            <w:r w:rsidR="00756B8F" w:rsidRPr="002549E3">
              <w:rPr>
                <w:rStyle w:val="Hipervnculo"/>
                <w:rFonts w:ascii="Times New Roman" w:hAnsi="Times New Roman"/>
              </w:rPr>
              <w:t>Sección I. Instrucciones a los Oferentes (IAO)</w:t>
            </w:r>
            <w:r w:rsidR="00756B8F">
              <w:rPr>
                <w:webHidden/>
              </w:rPr>
              <w:tab/>
            </w:r>
            <w:r w:rsidR="00756B8F">
              <w:rPr>
                <w:webHidden/>
              </w:rPr>
              <w:fldChar w:fldCharType="begin"/>
            </w:r>
            <w:r w:rsidR="00756B8F">
              <w:rPr>
                <w:webHidden/>
              </w:rPr>
              <w:instrText xml:space="preserve"> PAGEREF _Toc354218692 \h </w:instrText>
            </w:r>
            <w:r w:rsidR="00756B8F">
              <w:rPr>
                <w:webHidden/>
              </w:rPr>
            </w:r>
            <w:r w:rsidR="00756B8F">
              <w:rPr>
                <w:webHidden/>
              </w:rPr>
              <w:fldChar w:fldCharType="separate"/>
            </w:r>
            <w:r w:rsidR="0017595E">
              <w:rPr>
                <w:webHidden/>
              </w:rPr>
              <w:t>8</w:t>
            </w:r>
            <w:r w:rsidR="00756B8F">
              <w:rPr>
                <w:webHidden/>
              </w:rPr>
              <w:fldChar w:fldCharType="end"/>
            </w:r>
          </w:hyperlink>
        </w:p>
        <w:p w14:paraId="12227790" w14:textId="77777777" w:rsidR="00756B8F" w:rsidRDefault="00DF7E56">
          <w:pPr>
            <w:pStyle w:val="TDC3"/>
            <w:rPr>
              <w:rFonts w:asciiTheme="minorHAnsi" w:eastAsiaTheme="minorEastAsia" w:hAnsiTheme="minorHAnsi" w:cstheme="minorBidi"/>
              <w:sz w:val="22"/>
              <w:szCs w:val="22"/>
              <w:lang w:eastAsia="es-CO"/>
            </w:rPr>
          </w:pPr>
          <w:hyperlink w:anchor="_Toc354218693" w:history="1">
            <w:r w:rsidR="00756B8F" w:rsidRPr="002549E3">
              <w:rPr>
                <w:rStyle w:val="Hipervnculo"/>
              </w:rPr>
              <w:t>A.</w:t>
            </w:r>
            <w:r w:rsidR="00756B8F">
              <w:rPr>
                <w:rFonts w:asciiTheme="minorHAnsi" w:eastAsiaTheme="minorEastAsia" w:hAnsiTheme="minorHAnsi" w:cstheme="minorBidi"/>
                <w:sz w:val="22"/>
                <w:szCs w:val="22"/>
                <w:lang w:eastAsia="es-CO"/>
              </w:rPr>
              <w:tab/>
            </w:r>
            <w:r w:rsidR="00756B8F" w:rsidRPr="002549E3">
              <w:rPr>
                <w:rStyle w:val="Hipervnculo"/>
              </w:rPr>
              <w:t>Disposiciones Generales</w:t>
            </w:r>
            <w:r w:rsidR="00756B8F">
              <w:rPr>
                <w:webHidden/>
              </w:rPr>
              <w:tab/>
            </w:r>
            <w:r w:rsidR="00756B8F">
              <w:rPr>
                <w:webHidden/>
              </w:rPr>
              <w:fldChar w:fldCharType="begin"/>
            </w:r>
            <w:r w:rsidR="00756B8F">
              <w:rPr>
                <w:webHidden/>
              </w:rPr>
              <w:instrText xml:space="preserve"> PAGEREF _Toc354218693 \h </w:instrText>
            </w:r>
            <w:r w:rsidR="00756B8F">
              <w:rPr>
                <w:webHidden/>
              </w:rPr>
            </w:r>
            <w:r w:rsidR="00756B8F">
              <w:rPr>
                <w:webHidden/>
              </w:rPr>
              <w:fldChar w:fldCharType="separate"/>
            </w:r>
            <w:r w:rsidR="0017595E">
              <w:rPr>
                <w:webHidden/>
              </w:rPr>
              <w:t>8</w:t>
            </w:r>
            <w:r w:rsidR="00756B8F">
              <w:rPr>
                <w:webHidden/>
              </w:rPr>
              <w:fldChar w:fldCharType="end"/>
            </w:r>
          </w:hyperlink>
        </w:p>
        <w:p w14:paraId="4F519585" w14:textId="77777777" w:rsidR="00756B8F" w:rsidRDefault="00DF7E56">
          <w:pPr>
            <w:pStyle w:val="TDC3"/>
            <w:rPr>
              <w:rFonts w:asciiTheme="minorHAnsi" w:eastAsiaTheme="minorEastAsia" w:hAnsiTheme="minorHAnsi" w:cstheme="minorBidi"/>
              <w:sz w:val="22"/>
              <w:szCs w:val="22"/>
              <w:lang w:eastAsia="es-CO"/>
            </w:rPr>
          </w:pPr>
          <w:hyperlink w:anchor="_Toc354218694" w:history="1">
            <w:r w:rsidR="00756B8F" w:rsidRPr="002549E3">
              <w:rPr>
                <w:rStyle w:val="Hipervnculo"/>
              </w:rPr>
              <w:t>1.</w:t>
            </w:r>
            <w:r w:rsidR="00756B8F">
              <w:rPr>
                <w:rFonts w:asciiTheme="minorHAnsi" w:eastAsiaTheme="minorEastAsia" w:hAnsiTheme="minorHAnsi" w:cstheme="minorBidi"/>
                <w:sz w:val="22"/>
                <w:szCs w:val="22"/>
                <w:lang w:eastAsia="es-CO"/>
              </w:rPr>
              <w:tab/>
            </w:r>
            <w:r w:rsidR="00756B8F" w:rsidRPr="002549E3">
              <w:rPr>
                <w:rStyle w:val="Hipervnculo"/>
              </w:rPr>
              <w:t>Alcance de la Licitación</w:t>
            </w:r>
            <w:r w:rsidR="00756B8F">
              <w:rPr>
                <w:webHidden/>
              </w:rPr>
              <w:tab/>
            </w:r>
            <w:r w:rsidR="00756B8F">
              <w:rPr>
                <w:webHidden/>
              </w:rPr>
              <w:fldChar w:fldCharType="begin"/>
            </w:r>
            <w:r w:rsidR="00756B8F">
              <w:rPr>
                <w:webHidden/>
              </w:rPr>
              <w:instrText xml:space="preserve"> PAGEREF _Toc354218694 \h </w:instrText>
            </w:r>
            <w:r w:rsidR="00756B8F">
              <w:rPr>
                <w:webHidden/>
              </w:rPr>
            </w:r>
            <w:r w:rsidR="00756B8F">
              <w:rPr>
                <w:webHidden/>
              </w:rPr>
              <w:fldChar w:fldCharType="separate"/>
            </w:r>
            <w:r w:rsidR="0017595E">
              <w:rPr>
                <w:webHidden/>
              </w:rPr>
              <w:t>8</w:t>
            </w:r>
            <w:r w:rsidR="00756B8F">
              <w:rPr>
                <w:webHidden/>
              </w:rPr>
              <w:fldChar w:fldCharType="end"/>
            </w:r>
          </w:hyperlink>
        </w:p>
        <w:p w14:paraId="07E1F0BA" w14:textId="77777777" w:rsidR="00756B8F" w:rsidRDefault="00DF7E56">
          <w:pPr>
            <w:pStyle w:val="TDC3"/>
            <w:rPr>
              <w:rFonts w:asciiTheme="minorHAnsi" w:eastAsiaTheme="minorEastAsia" w:hAnsiTheme="minorHAnsi" w:cstheme="minorBidi"/>
              <w:sz w:val="22"/>
              <w:szCs w:val="22"/>
              <w:lang w:eastAsia="es-CO"/>
            </w:rPr>
          </w:pPr>
          <w:hyperlink w:anchor="_Toc354218695" w:history="1">
            <w:r w:rsidR="00756B8F" w:rsidRPr="002549E3">
              <w:rPr>
                <w:rStyle w:val="Hipervnculo"/>
              </w:rPr>
              <w:t>2.</w:t>
            </w:r>
            <w:r w:rsidR="00756B8F">
              <w:rPr>
                <w:rFonts w:asciiTheme="minorHAnsi" w:eastAsiaTheme="minorEastAsia" w:hAnsiTheme="minorHAnsi" w:cstheme="minorBidi"/>
                <w:sz w:val="22"/>
                <w:szCs w:val="22"/>
                <w:lang w:eastAsia="es-CO"/>
              </w:rPr>
              <w:tab/>
            </w:r>
            <w:r w:rsidR="00756B8F" w:rsidRPr="002549E3">
              <w:rPr>
                <w:rStyle w:val="Hipervnculo"/>
              </w:rPr>
              <w:t>Fuente de fondos</w:t>
            </w:r>
            <w:r w:rsidR="00756B8F">
              <w:rPr>
                <w:webHidden/>
              </w:rPr>
              <w:tab/>
            </w:r>
            <w:r w:rsidR="00756B8F">
              <w:rPr>
                <w:webHidden/>
              </w:rPr>
              <w:fldChar w:fldCharType="begin"/>
            </w:r>
            <w:r w:rsidR="00756B8F">
              <w:rPr>
                <w:webHidden/>
              </w:rPr>
              <w:instrText xml:space="preserve"> PAGEREF _Toc354218695 \h </w:instrText>
            </w:r>
            <w:r w:rsidR="00756B8F">
              <w:rPr>
                <w:webHidden/>
              </w:rPr>
            </w:r>
            <w:r w:rsidR="00756B8F">
              <w:rPr>
                <w:webHidden/>
              </w:rPr>
              <w:fldChar w:fldCharType="separate"/>
            </w:r>
            <w:r w:rsidR="0017595E">
              <w:rPr>
                <w:webHidden/>
              </w:rPr>
              <w:t>8</w:t>
            </w:r>
            <w:r w:rsidR="00756B8F">
              <w:rPr>
                <w:webHidden/>
              </w:rPr>
              <w:fldChar w:fldCharType="end"/>
            </w:r>
          </w:hyperlink>
        </w:p>
        <w:p w14:paraId="01DCC825" w14:textId="77777777" w:rsidR="00756B8F" w:rsidRDefault="00DF7E56">
          <w:pPr>
            <w:pStyle w:val="TDC3"/>
            <w:rPr>
              <w:rFonts w:asciiTheme="minorHAnsi" w:eastAsiaTheme="minorEastAsia" w:hAnsiTheme="minorHAnsi" w:cstheme="minorBidi"/>
              <w:sz w:val="22"/>
              <w:szCs w:val="22"/>
              <w:lang w:eastAsia="es-CO"/>
            </w:rPr>
          </w:pPr>
          <w:hyperlink w:anchor="_Toc354218696" w:history="1">
            <w:r w:rsidR="00756B8F" w:rsidRPr="002549E3">
              <w:rPr>
                <w:rStyle w:val="Hipervnculo"/>
              </w:rPr>
              <w:t>3.</w:t>
            </w:r>
            <w:r w:rsidR="00756B8F">
              <w:rPr>
                <w:rFonts w:asciiTheme="minorHAnsi" w:eastAsiaTheme="minorEastAsia" w:hAnsiTheme="minorHAnsi" w:cstheme="minorBidi"/>
                <w:sz w:val="22"/>
                <w:szCs w:val="22"/>
                <w:lang w:eastAsia="es-CO"/>
              </w:rPr>
              <w:tab/>
            </w:r>
            <w:r w:rsidR="00756B8F" w:rsidRPr="002549E3">
              <w:rPr>
                <w:rStyle w:val="Hipervnculo"/>
              </w:rPr>
              <w:t xml:space="preserve">Fraude y corrupción de conformidad con las políticas del BID </w:t>
            </w:r>
            <w:r w:rsidR="00756B8F" w:rsidRPr="002549E3">
              <w:rPr>
                <w:rStyle w:val="Hipervnculo"/>
                <w:i/>
              </w:rPr>
              <w:t>[cláusula exclusiva para contratos de préstamo firmados bajo política GN-2349-7]</w:t>
            </w:r>
            <w:r w:rsidR="00756B8F">
              <w:rPr>
                <w:webHidden/>
              </w:rPr>
              <w:tab/>
            </w:r>
            <w:r w:rsidR="00756B8F">
              <w:rPr>
                <w:webHidden/>
              </w:rPr>
              <w:fldChar w:fldCharType="begin"/>
            </w:r>
            <w:r w:rsidR="00756B8F">
              <w:rPr>
                <w:webHidden/>
              </w:rPr>
              <w:instrText xml:space="preserve"> PAGEREF _Toc354218696 \h </w:instrText>
            </w:r>
            <w:r w:rsidR="00756B8F">
              <w:rPr>
                <w:webHidden/>
              </w:rPr>
            </w:r>
            <w:r w:rsidR="00756B8F">
              <w:rPr>
                <w:webHidden/>
              </w:rPr>
              <w:fldChar w:fldCharType="separate"/>
            </w:r>
            <w:r w:rsidR="0017595E">
              <w:rPr>
                <w:webHidden/>
              </w:rPr>
              <w:t>8</w:t>
            </w:r>
            <w:r w:rsidR="00756B8F">
              <w:rPr>
                <w:webHidden/>
              </w:rPr>
              <w:fldChar w:fldCharType="end"/>
            </w:r>
          </w:hyperlink>
        </w:p>
        <w:p w14:paraId="0DF6EC3E" w14:textId="77777777" w:rsidR="00756B8F" w:rsidRDefault="00DF7E56">
          <w:pPr>
            <w:pStyle w:val="TDC3"/>
            <w:rPr>
              <w:rFonts w:asciiTheme="minorHAnsi" w:eastAsiaTheme="minorEastAsia" w:hAnsiTheme="minorHAnsi" w:cstheme="minorBidi"/>
              <w:sz w:val="22"/>
              <w:szCs w:val="22"/>
              <w:lang w:eastAsia="es-CO"/>
            </w:rPr>
          </w:pPr>
          <w:hyperlink w:anchor="_Toc354218697" w:history="1">
            <w:r w:rsidR="00756B8F" w:rsidRPr="002549E3">
              <w:rPr>
                <w:rStyle w:val="Hipervnculo"/>
                <w:bCs/>
              </w:rPr>
              <w:t>3.</w:t>
            </w:r>
            <w:r w:rsidR="00756B8F">
              <w:rPr>
                <w:rFonts w:asciiTheme="minorHAnsi" w:eastAsiaTheme="minorEastAsia" w:hAnsiTheme="minorHAnsi" w:cstheme="minorBidi"/>
                <w:sz w:val="22"/>
                <w:szCs w:val="22"/>
                <w:lang w:eastAsia="es-CO"/>
              </w:rPr>
              <w:tab/>
            </w:r>
            <w:r w:rsidR="00756B8F" w:rsidRPr="002549E3">
              <w:rPr>
                <w:rStyle w:val="Hipervnculo"/>
                <w:bCs/>
              </w:rPr>
              <w:t xml:space="preserve">Prácticas Prohibidas de conformidad con las políticas del BID </w:t>
            </w:r>
            <w:r w:rsidR="00756B8F" w:rsidRPr="002549E3">
              <w:rPr>
                <w:rStyle w:val="Hipervnculo"/>
                <w:bCs/>
                <w:i/>
              </w:rPr>
              <w:t>[cláusula exclusiva para contratos de préstamo firmados bajo política GN-2349-9]</w:t>
            </w:r>
            <w:r w:rsidR="00756B8F">
              <w:rPr>
                <w:webHidden/>
              </w:rPr>
              <w:tab/>
            </w:r>
            <w:r w:rsidR="00756B8F">
              <w:rPr>
                <w:webHidden/>
              </w:rPr>
              <w:fldChar w:fldCharType="begin"/>
            </w:r>
            <w:r w:rsidR="00756B8F">
              <w:rPr>
                <w:webHidden/>
              </w:rPr>
              <w:instrText xml:space="preserve"> PAGEREF _Toc354218697 \h </w:instrText>
            </w:r>
            <w:r w:rsidR="00756B8F">
              <w:rPr>
                <w:webHidden/>
              </w:rPr>
            </w:r>
            <w:r w:rsidR="00756B8F">
              <w:rPr>
                <w:webHidden/>
              </w:rPr>
              <w:fldChar w:fldCharType="separate"/>
            </w:r>
            <w:r w:rsidR="0017595E">
              <w:rPr>
                <w:webHidden/>
              </w:rPr>
              <w:t>13</w:t>
            </w:r>
            <w:r w:rsidR="00756B8F">
              <w:rPr>
                <w:webHidden/>
              </w:rPr>
              <w:fldChar w:fldCharType="end"/>
            </w:r>
          </w:hyperlink>
        </w:p>
        <w:p w14:paraId="54D1ADDD" w14:textId="77777777" w:rsidR="00756B8F" w:rsidRDefault="00DF7E56">
          <w:pPr>
            <w:pStyle w:val="TDC3"/>
            <w:rPr>
              <w:rFonts w:asciiTheme="minorHAnsi" w:eastAsiaTheme="minorEastAsia" w:hAnsiTheme="minorHAnsi" w:cstheme="minorBidi"/>
              <w:sz w:val="22"/>
              <w:szCs w:val="22"/>
              <w:lang w:eastAsia="es-CO"/>
            </w:rPr>
          </w:pPr>
          <w:hyperlink w:anchor="_Toc354218698" w:history="1">
            <w:r w:rsidR="00756B8F" w:rsidRPr="002549E3">
              <w:rPr>
                <w:rStyle w:val="Hipervnculo"/>
              </w:rPr>
              <w:t>3.</w:t>
            </w:r>
            <w:r w:rsidR="00756B8F">
              <w:rPr>
                <w:rFonts w:asciiTheme="minorHAnsi" w:eastAsiaTheme="minorEastAsia" w:hAnsiTheme="minorHAnsi" w:cstheme="minorBidi"/>
                <w:sz w:val="22"/>
                <w:szCs w:val="22"/>
                <w:lang w:eastAsia="es-CO"/>
              </w:rPr>
              <w:tab/>
            </w:r>
            <w:r w:rsidR="00756B8F" w:rsidRPr="002549E3">
              <w:rPr>
                <w:rStyle w:val="Hipervnculo"/>
              </w:rPr>
              <w:t>Fraude y Corrupción de conformidad con las políticas del BIRF</w:t>
            </w:r>
            <w:r w:rsidR="00756B8F">
              <w:rPr>
                <w:webHidden/>
              </w:rPr>
              <w:tab/>
            </w:r>
            <w:r w:rsidR="00756B8F">
              <w:rPr>
                <w:webHidden/>
              </w:rPr>
              <w:fldChar w:fldCharType="begin"/>
            </w:r>
            <w:r w:rsidR="00756B8F">
              <w:rPr>
                <w:webHidden/>
              </w:rPr>
              <w:instrText xml:space="preserve"> PAGEREF _Toc354218698 \h </w:instrText>
            </w:r>
            <w:r w:rsidR="00756B8F">
              <w:rPr>
                <w:webHidden/>
              </w:rPr>
            </w:r>
            <w:r w:rsidR="00756B8F">
              <w:rPr>
                <w:webHidden/>
              </w:rPr>
              <w:fldChar w:fldCharType="separate"/>
            </w:r>
            <w:r w:rsidR="0017595E">
              <w:rPr>
                <w:webHidden/>
              </w:rPr>
              <w:t>19</w:t>
            </w:r>
            <w:r w:rsidR="00756B8F">
              <w:rPr>
                <w:webHidden/>
              </w:rPr>
              <w:fldChar w:fldCharType="end"/>
            </w:r>
          </w:hyperlink>
        </w:p>
        <w:p w14:paraId="0B07CFA1" w14:textId="77777777" w:rsidR="00756B8F" w:rsidRDefault="00DF7E56">
          <w:pPr>
            <w:pStyle w:val="TDC3"/>
            <w:rPr>
              <w:rFonts w:asciiTheme="minorHAnsi" w:eastAsiaTheme="minorEastAsia" w:hAnsiTheme="minorHAnsi" w:cstheme="minorBidi"/>
              <w:sz w:val="22"/>
              <w:szCs w:val="22"/>
              <w:lang w:eastAsia="es-CO"/>
            </w:rPr>
          </w:pPr>
          <w:hyperlink w:anchor="_Toc354218699" w:history="1">
            <w:r w:rsidR="00756B8F" w:rsidRPr="002549E3">
              <w:rPr>
                <w:rStyle w:val="Hipervnculo"/>
              </w:rPr>
              <w:t>4.</w:t>
            </w:r>
            <w:r w:rsidR="00756B8F">
              <w:rPr>
                <w:rFonts w:asciiTheme="minorHAnsi" w:eastAsiaTheme="minorEastAsia" w:hAnsiTheme="minorHAnsi" w:cstheme="minorBidi"/>
                <w:sz w:val="22"/>
                <w:szCs w:val="22"/>
                <w:lang w:eastAsia="es-CO"/>
              </w:rPr>
              <w:tab/>
            </w:r>
            <w:r w:rsidR="00756B8F" w:rsidRPr="002549E3">
              <w:rPr>
                <w:rStyle w:val="Hipervnculo"/>
              </w:rPr>
              <w:t>En el caso del BID Oferentes Elegibles</w:t>
            </w:r>
            <w:r w:rsidR="00756B8F">
              <w:rPr>
                <w:webHidden/>
              </w:rPr>
              <w:tab/>
            </w:r>
            <w:r w:rsidR="00756B8F">
              <w:rPr>
                <w:webHidden/>
              </w:rPr>
              <w:fldChar w:fldCharType="begin"/>
            </w:r>
            <w:r w:rsidR="00756B8F">
              <w:rPr>
                <w:webHidden/>
              </w:rPr>
              <w:instrText xml:space="preserve"> PAGEREF _Toc354218699 \h </w:instrText>
            </w:r>
            <w:r w:rsidR="00756B8F">
              <w:rPr>
                <w:webHidden/>
              </w:rPr>
            </w:r>
            <w:r w:rsidR="00756B8F">
              <w:rPr>
                <w:webHidden/>
              </w:rPr>
              <w:fldChar w:fldCharType="separate"/>
            </w:r>
            <w:r w:rsidR="0017595E">
              <w:rPr>
                <w:webHidden/>
              </w:rPr>
              <w:t>22</w:t>
            </w:r>
            <w:r w:rsidR="00756B8F">
              <w:rPr>
                <w:webHidden/>
              </w:rPr>
              <w:fldChar w:fldCharType="end"/>
            </w:r>
          </w:hyperlink>
        </w:p>
        <w:p w14:paraId="45B50CE2" w14:textId="77777777" w:rsidR="00756B8F" w:rsidRDefault="00DF7E56">
          <w:pPr>
            <w:pStyle w:val="TDC3"/>
            <w:rPr>
              <w:rFonts w:asciiTheme="minorHAnsi" w:eastAsiaTheme="minorEastAsia" w:hAnsiTheme="minorHAnsi" w:cstheme="minorBidi"/>
              <w:sz w:val="22"/>
              <w:szCs w:val="22"/>
              <w:lang w:eastAsia="es-CO"/>
            </w:rPr>
          </w:pPr>
          <w:hyperlink w:anchor="_Toc354218700" w:history="1">
            <w:r w:rsidR="00756B8F" w:rsidRPr="002549E3">
              <w:rPr>
                <w:rStyle w:val="Hipervnculo"/>
              </w:rPr>
              <w:t>Elegibilidad</w:t>
            </w:r>
            <w:r w:rsidR="00756B8F">
              <w:rPr>
                <w:webHidden/>
              </w:rPr>
              <w:tab/>
            </w:r>
            <w:r w:rsidR="00756B8F">
              <w:rPr>
                <w:webHidden/>
              </w:rPr>
              <w:fldChar w:fldCharType="begin"/>
            </w:r>
            <w:r w:rsidR="00756B8F">
              <w:rPr>
                <w:webHidden/>
              </w:rPr>
              <w:instrText xml:space="preserve"> PAGEREF _Toc354218700 \h </w:instrText>
            </w:r>
            <w:r w:rsidR="00756B8F">
              <w:rPr>
                <w:webHidden/>
              </w:rPr>
            </w:r>
            <w:r w:rsidR="00756B8F">
              <w:rPr>
                <w:webHidden/>
              </w:rPr>
              <w:fldChar w:fldCharType="separate"/>
            </w:r>
            <w:r w:rsidR="0017595E">
              <w:rPr>
                <w:webHidden/>
              </w:rPr>
              <w:t>24</w:t>
            </w:r>
            <w:r w:rsidR="00756B8F">
              <w:rPr>
                <w:webHidden/>
              </w:rPr>
              <w:fldChar w:fldCharType="end"/>
            </w:r>
          </w:hyperlink>
        </w:p>
        <w:p w14:paraId="4DBC192F" w14:textId="77777777" w:rsidR="00756B8F" w:rsidRDefault="00DF7E56">
          <w:pPr>
            <w:pStyle w:val="TDC3"/>
            <w:rPr>
              <w:rFonts w:asciiTheme="minorHAnsi" w:eastAsiaTheme="minorEastAsia" w:hAnsiTheme="minorHAnsi" w:cstheme="minorBidi"/>
              <w:sz w:val="22"/>
              <w:szCs w:val="22"/>
              <w:lang w:eastAsia="es-CO"/>
            </w:rPr>
          </w:pPr>
          <w:hyperlink w:anchor="_Toc354218701" w:history="1">
            <w:r w:rsidR="00756B8F" w:rsidRPr="002549E3">
              <w:rPr>
                <w:rStyle w:val="Hipervnculo"/>
              </w:rPr>
              <w:t>En caso del BIRF</w:t>
            </w:r>
            <w:r w:rsidR="00756B8F">
              <w:rPr>
                <w:webHidden/>
              </w:rPr>
              <w:tab/>
            </w:r>
            <w:r w:rsidR="00756B8F">
              <w:rPr>
                <w:webHidden/>
              </w:rPr>
              <w:fldChar w:fldCharType="begin"/>
            </w:r>
            <w:r w:rsidR="00756B8F">
              <w:rPr>
                <w:webHidden/>
              </w:rPr>
              <w:instrText xml:space="preserve"> PAGEREF _Toc354218701 \h </w:instrText>
            </w:r>
            <w:r w:rsidR="00756B8F">
              <w:rPr>
                <w:webHidden/>
              </w:rPr>
            </w:r>
            <w:r w:rsidR="00756B8F">
              <w:rPr>
                <w:webHidden/>
              </w:rPr>
              <w:fldChar w:fldCharType="separate"/>
            </w:r>
            <w:r w:rsidR="0017595E">
              <w:rPr>
                <w:webHidden/>
              </w:rPr>
              <w:t>24</w:t>
            </w:r>
            <w:r w:rsidR="00756B8F">
              <w:rPr>
                <w:webHidden/>
              </w:rPr>
              <w:fldChar w:fldCharType="end"/>
            </w:r>
          </w:hyperlink>
        </w:p>
        <w:p w14:paraId="441F0D2B" w14:textId="77777777" w:rsidR="00756B8F" w:rsidRDefault="00DF7E56">
          <w:pPr>
            <w:pStyle w:val="TDC3"/>
            <w:rPr>
              <w:rFonts w:asciiTheme="minorHAnsi" w:eastAsiaTheme="minorEastAsia" w:hAnsiTheme="minorHAnsi" w:cstheme="minorBidi"/>
              <w:sz w:val="22"/>
              <w:szCs w:val="22"/>
              <w:lang w:eastAsia="es-CO"/>
            </w:rPr>
          </w:pPr>
          <w:hyperlink w:anchor="_Toc354218702" w:history="1">
            <w:r w:rsidR="00756B8F" w:rsidRPr="002549E3">
              <w:rPr>
                <w:rStyle w:val="Hipervnculo"/>
              </w:rPr>
              <w:t>Conflicto de  interés</w:t>
            </w:r>
            <w:r w:rsidR="00756B8F">
              <w:rPr>
                <w:webHidden/>
              </w:rPr>
              <w:tab/>
            </w:r>
            <w:r w:rsidR="00756B8F">
              <w:rPr>
                <w:webHidden/>
              </w:rPr>
              <w:fldChar w:fldCharType="begin"/>
            </w:r>
            <w:r w:rsidR="00756B8F">
              <w:rPr>
                <w:webHidden/>
              </w:rPr>
              <w:instrText xml:space="preserve"> PAGEREF _Toc354218702 \h </w:instrText>
            </w:r>
            <w:r w:rsidR="00756B8F">
              <w:rPr>
                <w:webHidden/>
              </w:rPr>
            </w:r>
            <w:r w:rsidR="00756B8F">
              <w:rPr>
                <w:webHidden/>
              </w:rPr>
              <w:fldChar w:fldCharType="separate"/>
            </w:r>
            <w:r w:rsidR="0017595E">
              <w:rPr>
                <w:webHidden/>
              </w:rPr>
              <w:t>24</w:t>
            </w:r>
            <w:r w:rsidR="00756B8F">
              <w:rPr>
                <w:webHidden/>
              </w:rPr>
              <w:fldChar w:fldCharType="end"/>
            </w:r>
          </w:hyperlink>
        </w:p>
        <w:p w14:paraId="76491671" w14:textId="77777777" w:rsidR="00756B8F" w:rsidRDefault="00DF7E56">
          <w:pPr>
            <w:pStyle w:val="TDC3"/>
            <w:rPr>
              <w:rFonts w:asciiTheme="minorHAnsi" w:eastAsiaTheme="minorEastAsia" w:hAnsiTheme="minorHAnsi" w:cstheme="minorBidi"/>
              <w:sz w:val="22"/>
              <w:szCs w:val="22"/>
              <w:lang w:eastAsia="es-CO"/>
            </w:rPr>
          </w:pPr>
          <w:hyperlink w:anchor="_Toc354218703" w:history="1">
            <w:r w:rsidR="00756B8F" w:rsidRPr="002549E3">
              <w:rPr>
                <w:rStyle w:val="Hipervnculo"/>
              </w:rPr>
              <w:t>Elegibilidad empresas  estatales</w:t>
            </w:r>
            <w:r w:rsidR="00756B8F">
              <w:rPr>
                <w:webHidden/>
              </w:rPr>
              <w:tab/>
            </w:r>
            <w:r w:rsidR="00756B8F">
              <w:rPr>
                <w:webHidden/>
              </w:rPr>
              <w:fldChar w:fldCharType="begin"/>
            </w:r>
            <w:r w:rsidR="00756B8F">
              <w:rPr>
                <w:webHidden/>
              </w:rPr>
              <w:instrText xml:space="preserve"> PAGEREF _Toc354218703 \h </w:instrText>
            </w:r>
            <w:r w:rsidR="00756B8F">
              <w:rPr>
                <w:webHidden/>
              </w:rPr>
            </w:r>
            <w:r w:rsidR="00756B8F">
              <w:rPr>
                <w:webHidden/>
              </w:rPr>
              <w:fldChar w:fldCharType="separate"/>
            </w:r>
            <w:r w:rsidR="0017595E">
              <w:rPr>
                <w:webHidden/>
              </w:rPr>
              <w:t>25</w:t>
            </w:r>
            <w:r w:rsidR="00756B8F">
              <w:rPr>
                <w:webHidden/>
              </w:rPr>
              <w:fldChar w:fldCharType="end"/>
            </w:r>
          </w:hyperlink>
        </w:p>
        <w:p w14:paraId="6CEED580" w14:textId="77777777" w:rsidR="00756B8F" w:rsidRDefault="00DF7E56">
          <w:pPr>
            <w:pStyle w:val="TDC3"/>
            <w:rPr>
              <w:rFonts w:asciiTheme="minorHAnsi" w:eastAsiaTheme="minorEastAsia" w:hAnsiTheme="minorHAnsi" w:cstheme="minorBidi"/>
              <w:sz w:val="22"/>
              <w:szCs w:val="22"/>
              <w:lang w:eastAsia="es-CO"/>
            </w:rPr>
          </w:pPr>
          <w:hyperlink w:anchor="_Toc354218704" w:history="1">
            <w:r w:rsidR="00756B8F" w:rsidRPr="002549E3">
              <w:rPr>
                <w:rStyle w:val="Hipervnculo"/>
              </w:rPr>
              <w:t>Por concepto de nacionalidad</w:t>
            </w:r>
            <w:r w:rsidR="00756B8F">
              <w:rPr>
                <w:webHidden/>
              </w:rPr>
              <w:tab/>
            </w:r>
            <w:r w:rsidR="00756B8F">
              <w:rPr>
                <w:webHidden/>
              </w:rPr>
              <w:fldChar w:fldCharType="begin"/>
            </w:r>
            <w:r w:rsidR="00756B8F">
              <w:rPr>
                <w:webHidden/>
              </w:rPr>
              <w:instrText xml:space="preserve"> PAGEREF _Toc354218704 \h </w:instrText>
            </w:r>
            <w:r w:rsidR="00756B8F">
              <w:rPr>
                <w:webHidden/>
              </w:rPr>
            </w:r>
            <w:r w:rsidR="00756B8F">
              <w:rPr>
                <w:webHidden/>
              </w:rPr>
              <w:fldChar w:fldCharType="separate"/>
            </w:r>
            <w:r w:rsidR="0017595E">
              <w:rPr>
                <w:webHidden/>
              </w:rPr>
              <w:t>26</w:t>
            </w:r>
            <w:r w:rsidR="00756B8F">
              <w:rPr>
                <w:webHidden/>
              </w:rPr>
              <w:fldChar w:fldCharType="end"/>
            </w:r>
          </w:hyperlink>
        </w:p>
        <w:p w14:paraId="21817149" w14:textId="77777777" w:rsidR="00756B8F" w:rsidRDefault="00DF7E56">
          <w:pPr>
            <w:pStyle w:val="TDC3"/>
            <w:rPr>
              <w:rFonts w:asciiTheme="minorHAnsi" w:eastAsiaTheme="minorEastAsia" w:hAnsiTheme="minorHAnsi" w:cstheme="minorBidi"/>
              <w:sz w:val="22"/>
              <w:szCs w:val="22"/>
              <w:lang w:eastAsia="es-CO"/>
            </w:rPr>
          </w:pPr>
          <w:hyperlink w:anchor="_Toc354218705" w:history="1">
            <w:r w:rsidR="00756B8F" w:rsidRPr="002549E3">
              <w:rPr>
                <w:rStyle w:val="Hipervnculo"/>
              </w:rPr>
              <w:t>Por concepto de sanción</w:t>
            </w:r>
            <w:r w:rsidR="00756B8F">
              <w:rPr>
                <w:webHidden/>
              </w:rPr>
              <w:tab/>
            </w:r>
            <w:r w:rsidR="00756B8F">
              <w:rPr>
                <w:webHidden/>
              </w:rPr>
              <w:fldChar w:fldCharType="begin"/>
            </w:r>
            <w:r w:rsidR="00756B8F">
              <w:rPr>
                <w:webHidden/>
              </w:rPr>
              <w:instrText xml:space="preserve"> PAGEREF _Toc354218705 \h </w:instrText>
            </w:r>
            <w:r w:rsidR="00756B8F">
              <w:rPr>
                <w:webHidden/>
              </w:rPr>
            </w:r>
            <w:r w:rsidR="00756B8F">
              <w:rPr>
                <w:webHidden/>
              </w:rPr>
              <w:fldChar w:fldCharType="separate"/>
            </w:r>
            <w:r w:rsidR="0017595E">
              <w:rPr>
                <w:webHidden/>
              </w:rPr>
              <w:t>27</w:t>
            </w:r>
            <w:r w:rsidR="00756B8F">
              <w:rPr>
                <w:webHidden/>
              </w:rPr>
              <w:fldChar w:fldCharType="end"/>
            </w:r>
          </w:hyperlink>
        </w:p>
        <w:p w14:paraId="7DE3B2A4" w14:textId="77777777" w:rsidR="00756B8F" w:rsidRDefault="00DF7E56">
          <w:pPr>
            <w:pStyle w:val="TDC3"/>
            <w:rPr>
              <w:rFonts w:asciiTheme="minorHAnsi" w:eastAsiaTheme="minorEastAsia" w:hAnsiTheme="minorHAnsi" w:cstheme="minorBidi"/>
              <w:sz w:val="22"/>
              <w:szCs w:val="22"/>
              <w:lang w:eastAsia="es-CO"/>
            </w:rPr>
          </w:pPr>
          <w:hyperlink w:anchor="_Toc354218706" w:history="1">
            <w:r w:rsidR="00756B8F" w:rsidRPr="002549E3">
              <w:rPr>
                <w:rStyle w:val="Hipervnculo"/>
              </w:rPr>
              <w:t>Obligación de mantener la condición de elegibilidad</w:t>
            </w:r>
            <w:r w:rsidR="00756B8F">
              <w:rPr>
                <w:webHidden/>
              </w:rPr>
              <w:tab/>
            </w:r>
            <w:r w:rsidR="00756B8F">
              <w:rPr>
                <w:webHidden/>
              </w:rPr>
              <w:fldChar w:fldCharType="begin"/>
            </w:r>
            <w:r w:rsidR="00756B8F">
              <w:rPr>
                <w:webHidden/>
              </w:rPr>
              <w:instrText xml:space="preserve"> PAGEREF _Toc354218706 \h </w:instrText>
            </w:r>
            <w:r w:rsidR="00756B8F">
              <w:rPr>
                <w:webHidden/>
              </w:rPr>
            </w:r>
            <w:r w:rsidR="00756B8F">
              <w:rPr>
                <w:webHidden/>
              </w:rPr>
              <w:fldChar w:fldCharType="separate"/>
            </w:r>
            <w:r w:rsidR="0017595E">
              <w:rPr>
                <w:webHidden/>
              </w:rPr>
              <w:t>27</w:t>
            </w:r>
            <w:r w:rsidR="00756B8F">
              <w:rPr>
                <w:webHidden/>
              </w:rPr>
              <w:fldChar w:fldCharType="end"/>
            </w:r>
          </w:hyperlink>
        </w:p>
        <w:p w14:paraId="23493577" w14:textId="77777777" w:rsidR="00756B8F" w:rsidRDefault="00DF7E56">
          <w:pPr>
            <w:pStyle w:val="TDC3"/>
            <w:rPr>
              <w:rFonts w:asciiTheme="minorHAnsi" w:eastAsiaTheme="minorEastAsia" w:hAnsiTheme="minorHAnsi" w:cstheme="minorBidi"/>
              <w:sz w:val="22"/>
              <w:szCs w:val="22"/>
              <w:lang w:eastAsia="es-CO"/>
            </w:rPr>
          </w:pPr>
          <w:hyperlink w:anchor="_Toc354218707" w:history="1">
            <w:r w:rsidR="00756B8F" w:rsidRPr="002549E3">
              <w:rPr>
                <w:rStyle w:val="Hipervnculo"/>
              </w:rPr>
              <w:t>4.2. Elegibilidad de los Materiales, Equipos y Servicios</w:t>
            </w:r>
            <w:r w:rsidR="00756B8F">
              <w:rPr>
                <w:webHidden/>
              </w:rPr>
              <w:tab/>
            </w:r>
            <w:r w:rsidR="00756B8F">
              <w:rPr>
                <w:webHidden/>
              </w:rPr>
              <w:fldChar w:fldCharType="begin"/>
            </w:r>
            <w:r w:rsidR="00756B8F">
              <w:rPr>
                <w:webHidden/>
              </w:rPr>
              <w:instrText xml:space="preserve"> PAGEREF _Toc354218707 \h </w:instrText>
            </w:r>
            <w:r w:rsidR="00756B8F">
              <w:rPr>
                <w:webHidden/>
              </w:rPr>
            </w:r>
            <w:r w:rsidR="00756B8F">
              <w:rPr>
                <w:webHidden/>
              </w:rPr>
              <w:fldChar w:fldCharType="separate"/>
            </w:r>
            <w:r w:rsidR="0017595E">
              <w:rPr>
                <w:webHidden/>
              </w:rPr>
              <w:t>27</w:t>
            </w:r>
            <w:r w:rsidR="00756B8F">
              <w:rPr>
                <w:webHidden/>
              </w:rPr>
              <w:fldChar w:fldCharType="end"/>
            </w:r>
          </w:hyperlink>
        </w:p>
        <w:p w14:paraId="4A94E1AF" w14:textId="77777777" w:rsidR="00756B8F" w:rsidRDefault="00DF7E56">
          <w:pPr>
            <w:pStyle w:val="TDC3"/>
            <w:rPr>
              <w:rFonts w:asciiTheme="minorHAnsi" w:eastAsiaTheme="minorEastAsia" w:hAnsiTheme="minorHAnsi" w:cstheme="minorBidi"/>
              <w:sz w:val="22"/>
              <w:szCs w:val="22"/>
              <w:lang w:eastAsia="es-CO"/>
            </w:rPr>
          </w:pPr>
          <w:hyperlink w:anchor="_Toc354218708" w:history="1">
            <w:r w:rsidR="00756B8F" w:rsidRPr="002549E3">
              <w:rPr>
                <w:rStyle w:val="Hipervnculo"/>
              </w:rPr>
              <w:t>5.</w:t>
            </w:r>
            <w:r w:rsidR="00756B8F">
              <w:rPr>
                <w:rFonts w:asciiTheme="minorHAnsi" w:eastAsiaTheme="minorEastAsia" w:hAnsiTheme="minorHAnsi" w:cstheme="minorBidi"/>
                <w:sz w:val="22"/>
                <w:szCs w:val="22"/>
                <w:lang w:eastAsia="es-CO"/>
              </w:rPr>
              <w:tab/>
            </w:r>
            <w:r w:rsidR="00756B8F" w:rsidRPr="002549E3">
              <w:rPr>
                <w:rStyle w:val="Hipervnculo"/>
              </w:rPr>
              <w:t>Calificaciones del Oferente</w:t>
            </w:r>
            <w:r w:rsidR="00756B8F">
              <w:rPr>
                <w:webHidden/>
              </w:rPr>
              <w:tab/>
            </w:r>
            <w:r w:rsidR="00756B8F">
              <w:rPr>
                <w:webHidden/>
              </w:rPr>
              <w:fldChar w:fldCharType="begin"/>
            </w:r>
            <w:r w:rsidR="00756B8F">
              <w:rPr>
                <w:webHidden/>
              </w:rPr>
              <w:instrText xml:space="preserve"> PAGEREF _Toc354218708 \h </w:instrText>
            </w:r>
            <w:r w:rsidR="00756B8F">
              <w:rPr>
                <w:webHidden/>
              </w:rPr>
            </w:r>
            <w:r w:rsidR="00756B8F">
              <w:rPr>
                <w:webHidden/>
              </w:rPr>
              <w:fldChar w:fldCharType="separate"/>
            </w:r>
            <w:r w:rsidR="0017595E">
              <w:rPr>
                <w:webHidden/>
              </w:rPr>
              <w:t>27</w:t>
            </w:r>
            <w:r w:rsidR="00756B8F">
              <w:rPr>
                <w:webHidden/>
              </w:rPr>
              <w:fldChar w:fldCharType="end"/>
            </w:r>
          </w:hyperlink>
        </w:p>
        <w:p w14:paraId="4CA2CD0B" w14:textId="77777777" w:rsidR="00756B8F" w:rsidRDefault="00DF7E56">
          <w:pPr>
            <w:pStyle w:val="TDC3"/>
            <w:rPr>
              <w:rFonts w:asciiTheme="minorHAnsi" w:eastAsiaTheme="minorEastAsia" w:hAnsiTheme="minorHAnsi" w:cstheme="minorBidi"/>
              <w:sz w:val="22"/>
              <w:szCs w:val="22"/>
              <w:lang w:eastAsia="es-CO"/>
            </w:rPr>
          </w:pPr>
          <w:hyperlink w:anchor="_Toc354218709" w:history="1">
            <w:r w:rsidR="00756B8F" w:rsidRPr="002549E3">
              <w:rPr>
                <w:rStyle w:val="Hipervnculo"/>
              </w:rPr>
              <w:t>6.</w:t>
            </w:r>
            <w:r w:rsidR="00756B8F">
              <w:rPr>
                <w:rFonts w:asciiTheme="minorHAnsi" w:eastAsiaTheme="minorEastAsia" w:hAnsiTheme="minorHAnsi" w:cstheme="minorBidi"/>
                <w:sz w:val="22"/>
                <w:szCs w:val="22"/>
                <w:lang w:eastAsia="es-CO"/>
              </w:rPr>
              <w:tab/>
            </w:r>
            <w:r w:rsidR="00756B8F" w:rsidRPr="002549E3">
              <w:rPr>
                <w:rStyle w:val="Hipervnculo"/>
              </w:rPr>
              <w:t>Una Oferta por Oferente</w:t>
            </w:r>
            <w:r w:rsidR="00756B8F">
              <w:rPr>
                <w:webHidden/>
              </w:rPr>
              <w:tab/>
            </w:r>
            <w:r w:rsidR="00756B8F">
              <w:rPr>
                <w:webHidden/>
              </w:rPr>
              <w:fldChar w:fldCharType="begin"/>
            </w:r>
            <w:r w:rsidR="00756B8F">
              <w:rPr>
                <w:webHidden/>
              </w:rPr>
              <w:instrText xml:space="preserve"> PAGEREF _Toc354218709 \h </w:instrText>
            </w:r>
            <w:r w:rsidR="00756B8F">
              <w:rPr>
                <w:webHidden/>
              </w:rPr>
            </w:r>
            <w:r w:rsidR="00756B8F">
              <w:rPr>
                <w:webHidden/>
              </w:rPr>
              <w:fldChar w:fldCharType="separate"/>
            </w:r>
            <w:r w:rsidR="0017595E">
              <w:rPr>
                <w:webHidden/>
              </w:rPr>
              <w:t>30</w:t>
            </w:r>
            <w:r w:rsidR="00756B8F">
              <w:rPr>
                <w:webHidden/>
              </w:rPr>
              <w:fldChar w:fldCharType="end"/>
            </w:r>
          </w:hyperlink>
        </w:p>
        <w:p w14:paraId="1CA0EA00" w14:textId="77777777" w:rsidR="00756B8F" w:rsidRDefault="00DF7E56">
          <w:pPr>
            <w:pStyle w:val="TDC3"/>
            <w:rPr>
              <w:rFonts w:asciiTheme="minorHAnsi" w:eastAsiaTheme="minorEastAsia" w:hAnsiTheme="minorHAnsi" w:cstheme="minorBidi"/>
              <w:sz w:val="22"/>
              <w:szCs w:val="22"/>
              <w:lang w:eastAsia="es-CO"/>
            </w:rPr>
          </w:pPr>
          <w:hyperlink w:anchor="_Toc354218710" w:history="1">
            <w:r w:rsidR="00756B8F" w:rsidRPr="002549E3">
              <w:rPr>
                <w:rStyle w:val="Hipervnculo"/>
              </w:rPr>
              <w:t>7.</w:t>
            </w:r>
            <w:r w:rsidR="00756B8F">
              <w:rPr>
                <w:rFonts w:asciiTheme="minorHAnsi" w:eastAsiaTheme="minorEastAsia" w:hAnsiTheme="minorHAnsi" w:cstheme="minorBidi"/>
                <w:sz w:val="22"/>
                <w:szCs w:val="22"/>
                <w:lang w:eastAsia="es-CO"/>
              </w:rPr>
              <w:tab/>
            </w:r>
            <w:r w:rsidR="00756B8F" w:rsidRPr="002549E3">
              <w:rPr>
                <w:rStyle w:val="Hipervnculo"/>
              </w:rPr>
              <w:t>Costo de las propuestas</w:t>
            </w:r>
            <w:r w:rsidR="00756B8F">
              <w:rPr>
                <w:webHidden/>
              </w:rPr>
              <w:tab/>
            </w:r>
            <w:r w:rsidR="00756B8F">
              <w:rPr>
                <w:webHidden/>
              </w:rPr>
              <w:fldChar w:fldCharType="begin"/>
            </w:r>
            <w:r w:rsidR="00756B8F">
              <w:rPr>
                <w:webHidden/>
              </w:rPr>
              <w:instrText xml:space="preserve"> PAGEREF _Toc354218710 \h </w:instrText>
            </w:r>
            <w:r w:rsidR="00756B8F">
              <w:rPr>
                <w:webHidden/>
              </w:rPr>
            </w:r>
            <w:r w:rsidR="00756B8F">
              <w:rPr>
                <w:webHidden/>
              </w:rPr>
              <w:fldChar w:fldCharType="separate"/>
            </w:r>
            <w:r w:rsidR="0017595E">
              <w:rPr>
                <w:webHidden/>
              </w:rPr>
              <w:t>31</w:t>
            </w:r>
            <w:r w:rsidR="00756B8F">
              <w:rPr>
                <w:webHidden/>
              </w:rPr>
              <w:fldChar w:fldCharType="end"/>
            </w:r>
          </w:hyperlink>
        </w:p>
        <w:p w14:paraId="643DD505" w14:textId="77777777" w:rsidR="00756B8F" w:rsidRDefault="00DF7E56">
          <w:pPr>
            <w:pStyle w:val="TDC3"/>
            <w:rPr>
              <w:rFonts w:asciiTheme="minorHAnsi" w:eastAsiaTheme="minorEastAsia" w:hAnsiTheme="minorHAnsi" w:cstheme="minorBidi"/>
              <w:sz w:val="22"/>
              <w:szCs w:val="22"/>
              <w:lang w:eastAsia="es-CO"/>
            </w:rPr>
          </w:pPr>
          <w:hyperlink w:anchor="_Toc354218711" w:history="1">
            <w:r w:rsidR="00756B8F" w:rsidRPr="002549E3">
              <w:rPr>
                <w:rStyle w:val="Hipervnculo"/>
              </w:rPr>
              <w:t>8.</w:t>
            </w:r>
            <w:r w:rsidR="00756B8F">
              <w:rPr>
                <w:rFonts w:asciiTheme="minorHAnsi" w:eastAsiaTheme="minorEastAsia" w:hAnsiTheme="minorHAnsi" w:cstheme="minorBidi"/>
                <w:sz w:val="22"/>
                <w:szCs w:val="22"/>
                <w:lang w:eastAsia="es-CO"/>
              </w:rPr>
              <w:tab/>
            </w:r>
            <w:r w:rsidR="00756B8F" w:rsidRPr="002549E3">
              <w:rPr>
                <w:rStyle w:val="Hipervnculo"/>
              </w:rPr>
              <w:t>Visita al sitio de las obras</w:t>
            </w:r>
            <w:r w:rsidR="00756B8F">
              <w:rPr>
                <w:webHidden/>
              </w:rPr>
              <w:tab/>
            </w:r>
            <w:r w:rsidR="00756B8F">
              <w:rPr>
                <w:webHidden/>
              </w:rPr>
              <w:fldChar w:fldCharType="begin"/>
            </w:r>
            <w:r w:rsidR="00756B8F">
              <w:rPr>
                <w:webHidden/>
              </w:rPr>
              <w:instrText xml:space="preserve"> PAGEREF _Toc354218711 \h </w:instrText>
            </w:r>
            <w:r w:rsidR="00756B8F">
              <w:rPr>
                <w:webHidden/>
              </w:rPr>
            </w:r>
            <w:r w:rsidR="00756B8F">
              <w:rPr>
                <w:webHidden/>
              </w:rPr>
              <w:fldChar w:fldCharType="separate"/>
            </w:r>
            <w:r w:rsidR="0017595E">
              <w:rPr>
                <w:webHidden/>
              </w:rPr>
              <w:t>31</w:t>
            </w:r>
            <w:r w:rsidR="00756B8F">
              <w:rPr>
                <w:webHidden/>
              </w:rPr>
              <w:fldChar w:fldCharType="end"/>
            </w:r>
          </w:hyperlink>
        </w:p>
        <w:p w14:paraId="3322048C" w14:textId="77777777" w:rsidR="00756B8F" w:rsidRDefault="00DF7E56">
          <w:pPr>
            <w:pStyle w:val="TDC3"/>
            <w:rPr>
              <w:rFonts w:asciiTheme="minorHAnsi" w:eastAsiaTheme="minorEastAsia" w:hAnsiTheme="minorHAnsi" w:cstheme="minorBidi"/>
              <w:sz w:val="22"/>
              <w:szCs w:val="22"/>
              <w:lang w:eastAsia="es-CO"/>
            </w:rPr>
          </w:pPr>
          <w:hyperlink w:anchor="_Toc354218712" w:history="1">
            <w:r w:rsidR="00756B8F" w:rsidRPr="002549E3">
              <w:rPr>
                <w:rStyle w:val="Hipervnculo"/>
              </w:rPr>
              <w:t>B.</w:t>
            </w:r>
            <w:r w:rsidR="00756B8F">
              <w:rPr>
                <w:rFonts w:asciiTheme="minorHAnsi" w:eastAsiaTheme="minorEastAsia" w:hAnsiTheme="minorHAnsi" w:cstheme="minorBidi"/>
                <w:sz w:val="22"/>
                <w:szCs w:val="22"/>
                <w:lang w:eastAsia="es-CO"/>
              </w:rPr>
              <w:tab/>
            </w:r>
            <w:r w:rsidR="00756B8F" w:rsidRPr="002549E3">
              <w:rPr>
                <w:rStyle w:val="Hipervnculo"/>
              </w:rPr>
              <w:t>Documentos de Licitación</w:t>
            </w:r>
            <w:r w:rsidR="00756B8F">
              <w:rPr>
                <w:webHidden/>
              </w:rPr>
              <w:tab/>
            </w:r>
            <w:r w:rsidR="00756B8F">
              <w:rPr>
                <w:webHidden/>
              </w:rPr>
              <w:fldChar w:fldCharType="begin"/>
            </w:r>
            <w:r w:rsidR="00756B8F">
              <w:rPr>
                <w:webHidden/>
              </w:rPr>
              <w:instrText xml:space="preserve"> PAGEREF _Toc354218712 \h </w:instrText>
            </w:r>
            <w:r w:rsidR="00756B8F">
              <w:rPr>
                <w:webHidden/>
              </w:rPr>
            </w:r>
            <w:r w:rsidR="00756B8F">
              <w:rPr>
                <w:webHidden/>
              </w:rPr>
              <w:fldChar w:fldCharType="separate"/>
            </w:r>
            <w:r w:rsidR="0017595E">
              <w:rPr>
                <w:webHidden/>
              </w:rPr>
              <w:t>31</w:t>
            </w:r>
            <w:r w:rsidR="00756B8F">
              <w:rPr>
                <w:webHidden/>
              </w:rPr>
              <w:fldChar w:fldCharType="end"/>
            </w:r>
          </w:hyperlink>
        </w:p>
        <w:p w14:paraId="3B153FA2" w14:textId="77777777" w:rsidR="00756B8F" w:rsidRDefault="00DF7E56">
          <w:pPr>
            <w:pStyle w:val="TDC3"/>
            <w:rPr>
              <w:rFonts w:asciiTheme="minorHAnsi" w:eastAsiaTheme="minorEastAsia" w:hAnsiTheme="minorHAnsi" w:cstheme="minorBidi"/>
              <w:sz w:val="22"/>
              <w:szCs w:val="22"/>
              <w:lang w:eastAsia="es-CO"/>
            </w:rPr>
          </w:pPr>
          <w:hyperlink w:anchor="_Toc354218713" w:history="1">
            <w:r w:rsidR="00756B8F" w:rsidRPr="002549E3">
              <w:rPr>
                <w:rStyle w:val="Hipervnculo"/>
              </w:rPr>
              <w:t>9.</w:t>
            </w:r>
            <w:r w:rsidR="00756B8F">
              <w:rPr>
                <w:rFonts w:asciiTheme="minorHAnsi" w:eastAsiaTheme="minorEastAsia" w:hAnsiTheme="minorHAnsi" w:cstheme="minorBidi"/>
                <w:sz w:val="22"/>
                <w:szCs w:val="22"/>
                <w:lang w:eastAsia="es-CO"/>
              </w:rPr>
              <w:tab/>
            </w:r>
            <w:r w:rsidR="00756B8F" w:rsidRPr="002549E3">
              <w:rPr>
                <w:rStyle w:val="Hipervnculo"/>
              </w:rPr>
              <w:t>Contenido de los Documentos de Licitación</w:t>
            </w:r>
            <w:r w:rsidR="00756B8F">
              <w:rPr>
                <w:webHidden/>
              </w:rPr>
              <w:tab/>
            </w:r>
            <w:r w:rsidR="00756B8F">
              <w:rPr>
                <w:webHidden/>
              </w:rPr>
              <w:fldChar w:fldCharType="begin"/>
            </w:r>
            <w:r w:rsidR="00756B8F">
              <w:rPr>
                <w:webHidden/>
              </w:rPr>
              <w:instrText xml:space="preserve"> PAGEREF _Toc354218713 \h </w:instrText>
            </w:r>
            <w:r w:rsidR="00756B8F">
              <w:rPr>
                <w:webHidden/>
              </w:rPr>
            </w:r>
            <w:r w:rsidR="00756B8F">
              <w:rPr>
                <w:webHidden/>
              </w:rPr>
              <w:fldChar w:fldCharType="separate"/>
            </w:r>
            <w:r w:rsidR="0017595E">
              <w:rPr>
                <w:webHidden/>
              </w:rPr>
              <w:t>31</w:t>
            </w:r>
            <w:r w:rsidR="00756B8F">
              <w:rPr>
                <w:webHidden/>
              </w:rPr>
              <w:fldChar w:fldCharType="end"/>
            </w:r>
          </w:hyperlink>
        </w:p>
        <w:p w14:paraId="3936FC59" w14:textId="77777777" w:rsidR="00756B8F" w:rsidRDefault="00DF7E56">
          <w:pPr>
            <w:pStyle w:val="TDC3"/>
            <w:rPr>
              <w:rFonts w:asciiTheme="minorHAnsi" w:eastAsiaTheme="minorEastAsia" w:hAnsiTheme="minorHAnsi" w:cstheme="minorBidi"/>
              <w:sz w:val="22"/>
              <w:szCs w:val="22"/>
              <w:lang w:eastAsia="es-CO"/>
            </w:rPr>
          </w:pPr>
          <w:hyperlink w:anchor="_Toc354218714" w:history="1">
            <w:r w:rsidR="00756B8F" w:rsidRPr="002549E3">
              <w:rPr>
                <w:rStyle w:val="Hipervnculo"/>
              </w:rPr>
              <w:t>10.</w:t>
            </w:r>
            <w:r w:rsidR="00756B8F">
              <w:rPr>
                <w:rFonts w:asciiTheme="minorHAnsi" w:eastAsiaTheme="minorEastAsia" w:hAnsiTheme="minorHAnsi" w:cstheme="minorBidi"/>
                <w:sz w:val="22"/>
                <w:szCs w:val="22"/>
                <w:lang w:eastAsia="es-CO"/>
              </w:rPr>
              <w:tab/>
            </w:r>
            <w:r w:rsidR="00756B8F" w:rsidRPr="002549E3">
              <w:rPr>
                <w:rStyle w:val="Hipervnculo"/>
              </w:rPr>
              <w:t>Aclaración de los Documentos de Licitación</w:t>
            </w:r>
            <w:r w:rsidR="00756B8F">
              <w:rPr>
                <w:webHidden/>
              </w:rPr>
              <w:tab/>
            </w:r>
            <w:r w:rsidR="00756B8F">
              <w:rPr>
                <w:webHidden/>
              </w:rPr>
              <w:fldChar w:fldCharType="begin"/>
            </w:r>
            <w:r w:rsidR="00756B8F">
              <w:rPr>
                <w:webHidden/>
              </w:rPr>
              <w:instrText xml:space="preserve"> PAGEREF _Toc354218714 \h </w:instrText>
            </w:r>
            <w:r w:rsidR="00756B8F">
              <w:rPr>
                <w:webHidden/>
              </w:rPr>
            </w:r>
            <w:r w:rsidR="00756B8F">
              <w:rPr>
                <w:webHidden/>
              </w:rPr>
              <w:fldChar w:fldCharType="separate"/>
            </w:r>
            <w:r w:rsidR="0017595E">
              <w:rPr>
                <w:webHidden/>
              </w:rPr>
              <w:t>32</w:t>
            </w:r>
            <w:r w:rsidR="00756B8F">
              <w:rPr>
                <w:webHidden/>
              </w:rPr>
              <w:fldChar w:fldCharType="end"/>
            </w:r>
          </w:hyperlink>
        </w:p>
        <w:p w14:paraId="0D7BBBA6" w14:textId="77777777" w:rsidR="00756B8F" w:rsidRDefault="00DF7E56">
          <w:pPr>
            <w:pStyle w:val="TDC3"/>
            <w:rPr>
              <w:rFonts w:asciiTheme="minorHAnsi" w:eastAsiaTheme="minorEastAsia" w:hAnsiTheme="minorHAnsi" w:cstheme="minorBidi"/>
              <w:sz w:val="22"/>
              <w:szCs w:val="22"/>
              <w:lang w:eastAsia="es-CO"/>
            </w:rPr>
          </w:pPr>
          <w:hyperlink w:anchor="_Toc354218715" w:history="1">
            <w:r w:rsidR="00756B8F" w:rsidRPr="002549E3">
              <w:rPr>
                <w:rStyle w:val="Hipervnculo"/>
              </w:rPr>
              <w:t>11.</w:t>
            </w:r>
            <w:r w:rsidR="00756B8F">
              <w:rPr>
                <w:rFonts w:asciiTheme="minorHAnsi" w:eastAsiaTheme="minorEastAsia" w:hAnsiTheme="minorHAnsi" w:cstheme="minorBidi"/>
                <w:sz w:val="22"/>
                <w:szCs w:val="22"/>
                <w:lang w:eastAsia="es-CO"/>
              </w:rPr>
              <w:tab/>
            </w:r>
            <w:r w:rsidR="00756B8F" w:rsidRPr="002549E3">
              <w:rPr>
                <w:rStyle w:val="Hipervnculo"/>
              </w:rPr>
              <w:t>Enmiendas a los Documentos de Licitación</w:t>
            </w:r>
            <w:r w:rsidR="00756B8F">
              <w:rPr>
                <w:webHidden/>
              </w:rPr>
              <w:tab/>
            </w:r>
            <w:r w:rsidR="00756B8F">
              <w:rPr>
                <w:webHidden/>
              </w:rPr>
              <w:fldChar w:fldCharType="begin"/>
            </w:r>
            <w:r w:rsidR="00756B8F">
              <w:rPr>
                <w:webHidden/>
              </w:rPr>
              <w:instrText xml:space="preserve"> PAGEREF _Toc354218715 \h </w:instrText>
            </w:r>
            <w:r w:rsidR="00756B8F">
              <w:rPr>
                <w:webHidden/>
              </w:rPr>
            </w:r>
            <w:r w:rsidR="00756B8F">
              <w:rPr>
                <w:webHidden/>
              </w:rPr>
              <w:fldChar w:fldCharType="separate"/>
            </w:r>
            <w:r w:rsidR="0017595E">
              <w:rPr>
                <w:webHidden/>
              </w:rPr>
              <w:t>32</w:t>
            </w:r>
            <w:r w:rsidR="00756B8F">
              <w:rPr>
                <w:webHidden/>
              </w:rPr>
              <w:fldChar w:fldCharType="end"/>
            </w:r>
          </w:hyperlink>
        </w:p>
        <w:p w14:paraId="5EDA968F" w14:textId="77777777" w:rsidR="00756B8F" w:rsidRDefault="00DF7E56">
          <w:pPr>
            <w:pStyle w:val="TDC3"/>
            <w:rPr>
              <w:rFonts w:asciiTheme="minorHAnsi" w:eastAsiaTheme="minorEastAsia" w:hAnsiTheme="minorHAnsi" w:cstheme="minorBidi"/>
              <w:sz w:val="22"/>
              <w:szCs w:val="22"/>
              <w:lang w:eastAsia="es-CO"/>
            </w:rPr>
          </w:pPr>
          <w:hyperlink w:anchor="_Toc354218716" w:history="1">
            <w:r w:rsidR="00756B8F" w:rsidRPr="002549E3">
              <w:rPr>
                <w:rStyle w:val="Hipervnculo"/>
              </w:rPr>
              <w:t>C.</w:t>
            </w:r>
            <w:r w:rsidR="00756B8F">
              <w:rPr>
                <w:rFonts w:asciiTheme="minorHAnsi" w:eastAsiaTheme="minorEastAsia" w:hAnsiTheme="minorHAnsi" w:cstheme="minorBidi"/>
                <w:sz w:val="22"/>
                <w:szCs w:val="22"/>
                <w:lang w:eastAsia="es-CO"/>
              </w:rPr>
              <w:tab/>
            </w:r>
            <w:r w:rsidR="00756B8F" w:rsidRPr="002549E3">
              <w:rPr>
                <w:rStyle w:val="Hipervnculo"/>
              </w:rPr>
              <w:t>Preparación de las Ofertas</w:t>
            </w:r>
            <w:r w:rsidR="00756B8F">
              <w:rPr>
                <w:webHidden/>
              </w:rPr>
              <w:tab/>
            </w:r>
            <w:r w:rsidR="00756B8F">
              <w:rPr>
                <w:webHidden/>
              </w:rPr>
              <w:fldChar w:fldCharType="begin"/>
            </w:r>
            <w:r w:rsidR="00756B8F">
              <w:rPr>
                <w:webHidden/>
              </w:rPr>
              <w:instrText xml:space="preserve"> PAGEREF _Toc354218716 \h </w:instrText>
            </w:r>
            <w:r w:rsidR="00756B8F">
              <w:rPr>
                <w:webHidden/>
              </w:rPr>
            </w:r>
            <w:r w:rsidR="00756B8F">
              <w:rPr>
                <w:webHidden/>
              </w:rPr>
              <w:fldChar w:fldCharType="separate"/>
            </w:r>
            <w:r w:rsidR="0017595E">
              <w:rPr>
                <w:webHidden/>
              </w:rPr>
              <w:t>33</w:t>
            </w:r>
            <w:r w:rsidR="00756B8F">
              <w:rPr>
                <w:webHidden/>
              </w:rPr>
              <w:fldChar w:fldCharType="end"/>
            </w:r>
          </w:hyperlink>
        </w:p>
        <w:p w14:paraId="02CEE231" w14:textId="77777777" w:rsidR="00756B8F" w:rsidRDefault="00DF7E56">
          <w:pPr>
            <w:pStyle w:val="TDC3"/>
            <w:rPr>
              <w:rFonts w:asciiTheme="minorHAnsi" w:eastAsiaTheme="minorEastAsia" w:hAnsiTheme="minorHAnsi" w:cstheme="minorBidi"/>
              <w:sz w:val="22"/>
              <w:szCs w:val="22"/>
              <w:lang w:eastAsia="es-CO"/>
            </w:rPr>
          </w:pPr>
          <w:hyperlink w:anchor="_Toc354218717" w:history="1">
            <w:r w:rsidR="00756B8F" w:rsidRPr="002549E3">
              <w:rPr>
                <w:rStyle w:val="Hipervnculo"/>
              </w:rPr>
              <w:t>12.</w:t>
            </w:r>
            <w:r w:rsidR="00756B8F">
              <w:rPr>
                <w:rFonts w:asciiTheme="minorHAnsi" w:eastAsiaTheme="minorEastAsia" w:hAnsiTheme="minorHAnsi" w:cstheme="minorBidi"/>
                <w:sz w:val="22"/>
                <w:szCs w:val="22"/>
                <w:lang w:eastAsia="es-CO"/>
              </w:rPr>
              <w:tab/>
            </w:r>
            <w:r w:rsidR="00756B8F" w:rsidRPr="002549E3">
              <w:rPr>
                <w:rStyle w:val="Hipervnculo"/>
              </w:rPr>
              <w:t>Idioma de las Ofertas</w:t>
            </w:r>
            <w:r w:rsidR="00756B8F">
              <w:rPr>
                <w:webHidden/>
              </w:rPr>
              <w:tab/>
            </w:r>
            <w:r w:rsidR="00756B8F">
              <w:rPr>
                <w:webHidden/>
              </w:rPr>
              <w:fldChar w:fldCharType="begin"/>
            </w:r>
            <w:r w:rsidR="00756B8F">
              <w:rPr>
                <w:webHidden/>
              </w:rPr>
              <w:instrText xml:space="preserve"> PAGEREF _Toc354218717 \h </w:instrText>
            </w:r>
            <w:r w:rsidR="00756B8F">
              <w:rPr>
                <w:webHidden/>
              </w:rPr>
            </w:r>
            <w:r w:rsidR="00756B8F">
              <w:rPr>
                <w:webHidden/>
              </w:rPr>
              <w:fldChar w:fldCharType="separate"/>
            </w:r>
            <w:r w:rsidR="0017595E">
              <w:rPr>
                <w:webHidden/>
              </w:rPr>
              <w:t>33</w:t>
            </w:r>
            <w:r w:rsidR="00756B8F">
              <w:rPr>
                <w:webHidden/>
              </w:rPr>
              <w:fldChar w:fldCharType="end"/>
            </w:r>
          </w:hyperlink>
        </w:p>
        <w:p w14:paraId="55C8170A" w14:textId="77777777" w:rsidR="00756B8F" w:rsidRDefault="00DF7E56">
          <w:pPr>
            <w:pStyle w:val="TDC3"/>
            <w:rPr>
              <w:rFonts w:asciiTheme="minorHAnsi" w:eastAsiaTheme="minorEastAsia" w:hAnsiTheme="minorHAnsi" w:cstheme="minorBidi"/>
              <w:sz w:val="22"/>
              <w:szCs w:val="22"/>
              <w:lang w:eastAsia="es-CO"/>
            </w:rPr>
          </w:pPr>
          <w:hyperlink w:anchor="_Toc354218718" w:history="1">
            <w:r w:rsidR="00756B8F" w:rsidRPr="002549E3">
              <w:rPr>
                <w:rStyle w:val="Hipervnculo"/>
              </w:rPr>
              <w:t>13.</w:t>
            </w:r>
            <w:r w:rsidR="00756B8F">
              <w:rPr>
                <w:rFonts w:asciiTheme="minorHAnsi" w:eastAsiaTheme="minorEastAsia" w:hAnsiTheme="minorHAnsi" w:cstheme="minorBidi"/>
                <w:sz w:val="22"/>
                <w:szCs w:val="22"/>
                <w:lang w:eastAsia="es-CO"/>
              </w:rPr>
              <w:tab/>
            </w:r>
            <w:r w:rsidR="00756B8F" w:rsidRPr="002549E3">
              <w:rPr>
                <w:rStyle w:val="Hipervnculo"/>
              </w:rPr>
              <w:t>Documentos que conforman la Oferta</w:t>
            </w:r>
            <w:r w:rsidR="00756B8F">
              <w:rPr>
                <w:webHidden/>
              </w:rPr>
              <w:tab/>
            </w:r>
            <w:r w:rsidR="00756B8F">
              <w:rPr>
                <w:webHidden/>
              </w:rPr>
              <w:fldChar w:fldCharType="begin"/>
            </w:r>
            <w:r w:rsidR="00756B8F">
              <w:rPr>
                <w:webHidden/>
              </w:rPr>
              <w:instrText xml:space="preserve"> PAGEREF _Toc354218718 \h </w:instrText>
            </w:r>
            <w:r w:rsidR="00756B8F">
              <w:rPr>
                <w:webHidden/>
              </w:rPr>
            </w:r>
            <w:r w:rsidR="00756B8F">
              <w:rPr>
                <w:webHidden/>
              </w:rPr>
              <w:fldChar w:fldCharType="separate"/>
            </w:r>
            <w:r w:rsidR="0017595E">
              <w:rPr>
                <w:webHidden/>
              </w:rPr>
              <w:t>33</w:t>
            </w:r>
            <w:r w:rsidR="00756B8F">
              <w:rPr>
                <w:webHidden/>
              </w:rPr>
              <w:fldChar w:fldCharType="end"/>
            </w:r>
          </w:hyperlink>
        </w:p>
        <w:p w14:paraId="7828BF09" w14:textId="77777777" w:rsidR="00756B8F" w:rsidRDefault="00DF7E56">
          <w:pPr>
            <w:pStyle w:val="TDC3"/>
            <w:rPr>
              <w:rFonts w:asciiTheme="minorHAnsi" w:eastAsiaTheme="minorEastAsia" w:hAnsiTheme="minorHAnsi" w:cstheme="minorBidi"/>
              <w:sz w:val="22"/>
              <w:szCs w:val="22"/>
              <w:lang w:eastAsia="es-CO"/>
            </w:rPr>
          </w:pPr>
          <w:hyperlink w:anchor="_Toc354218719" w:history="1">
            <w:r w:rsidR="00756B8F" w:rsidRPr="002549E3">
              <w:rPr>
                <w:rStyle w:val="Hipervnculo"/>
              </w:rPr>
              <w:t>14.</w:t>
            </w:r>
            <w:r w:rsidR="00756B8F">
              <w:rPr>
                <w:rFonts w:asciiTheme="minorHAnsi" w:eastAsiaTheme="minorEastAsia" w:hAnsiTheme="minorHAnsi" w:cstheme="minorBidi"/>
                <w:sz w:val="22"/>
                <w:szCs w:val="22"/>
                <w:lang w:eastAsia="es-CO"/>
              </w:rPr>
              <w:tab/>
            </w:r>
            <w:r w:rsidR="00756B8F" w:rsidRPr="002549E3">
              <w:rPr>
                <w:rStyle w:val="Hipervnculo"/>
              </w:rPr>
              <w:t>Precios de la Oferta</w:t>
            </w:r>
            <w:r w:rsidR="00756B8F">
              <w:rPr>
                <w:webHidden/>
              </w:rPr>
              <w:tab/>
            </w:r>
            <w:r w:rsidR="00756B8F">
              <w:rPr>
                <w:webHidden/>
              </w:rPr>
              <w:fldChar w:fldCharType="begin"/>
            </w:r>
            <w:r w:rsidR="00756B8F">
              <w:rPr>
                <w:webHidden/>
              </w:rPr>
              <w:instrText xml:space="preserve"> PAGEREF _Toc354218719 \h </w:instrText>
            </w:r>
            <w:r w:rsidR="00756B8F">
              <w:rPr>
                <w:webHidden/>
              </w:rPr>
            </w:r>
            <w:r w:rsidR="00756B8F">
              <w:rPr>
                <w:webHidden/>
              </w:rPr>
              <w:fldChar w:fldCharType="separate"/>
            </w:r>
            <w:r w:rsidR="0017595E">
              <w:rPr>
                <w:webHidden/>
              </w:rPr>
              <w:t>33</w:t>
            </w:r>
            <w:r w:rsidR="00756B8F">
              <w:rPr>
                <w:webHidden/>
              </w:rPr>
              <w:fldChar w:fldCharType="end"/>
            </w:r>
          </w:hyperlink>
        </w:p>
        <w:p w14:paraId="4E35BC65" w14:textId="77777777" w:rsidR="00756B8F" w:rsidRDefault="00DF7E56">
          <w:pPr>
            <w:pStyle w:val="TDC3"/>
            <w:rPr>
              <w:rFonts w:asciiTheme="minorHAnsi" w:eastAsiaTheme="minorEastAsia" w:hAnsiTheme="minorHAnsi" w:cstheme="minorBidi"/>
              <w:sz w:val="22"/>
              <w:szCs w:val="22"/>
              <w:lang w:eastAsia="es-CO"/>
            </w:rPr>
          </w:pPr>
          <w:hyperlink w:anchor="_Toc354218720" w:history="1">
            <w:r w:rsidR="00756B8F" w:rsidRPr="002549E3">
              <w:rPr>
                <w:rStyle w:val="Hipervnculo"/>
              </w:rPr>
              <w:t>15.</w:t>
            </w:r>
            <w:r w:rsidR="00756B8F">
              <w:rPr>
                <w:rFonts w:asciiTheme="minorHAnsi" w:eastAsiaTheme="minorEastAsia" w:hAnsiTheme="minorHAnsi" w:cstheme="minorBidi"/>
                <w:sz w:val="22"/>
                <w:szCs w:val="22"/>
                <w:lang w:eastAsia="es-CO"/>
              </w:rPr>
              <w:tab/>
            </w:r>
            <w:r w:rsidR="00756B8F" w:rsidRPr="002549E3">
              <w:rPr>
                <w:rStyle w:val="Hipervnculo"/>
              </w:rPr>
              <w:t>Monedas de la Oferta y pago</w:t>
            </w:r>
            <w:r w:rsidR="00756B8F">
              <w:rPr>
                <w:webHidden/>
              </w:rPr>
              <w:tab/>
            </w:r>
            <w:r w:rsidR="00756B8F">
              <w:rPr>
                <w:webHidden/>
              </w:rPr>
              <w:fldChar w:fldCharType="begin"/>
            </w:r>
            <w:r w:rsidR="00756B8F">
              <w:rPr>
                <w:webHidden/>
              </w:rPr>
              <w:instrText xml:space="preserve"> PAGEREF _Toc354218720 \h </w:instrText>
            </w:r>
            <w:r w:rsidR="00756B8F">
              <w:rPr>
                <w:webHidden/>
              </w:rPr>
            </w:r>
            <w:r w:rsidR="00756B8F">
              <w:rPr>
                <w:webHidden/>
              </w:rPr>
              <w:fldChar w:fldCharType="separate"/>
            </w:r>
            <w:r w:rsidR="0017595E">
              <w:rPr>
                <w:webHidden/>
              </w:rPr>
              <w:t>34</w:t>
            </w:r>
            <w:r w:rsidR="00756B8F">
              <w:rPr>
                <w:webHidden/>
              </w:rPr>
              <w:fldChar w:fldCharType="end"/>
            </w:r>
          </w:hyperlink>
        </w:p>
        <w:p w14:paraId="7E895FC1" w14:textId="77777777" w:rsidR="00756B8F" w:rsidRDefault="00DF7E56">
          <w:pPr>
            <w:pStyle w:val="TDC3"/>
            <w:rPr>
              <w:rFonts w:asciiTheme="minorHAnsi" w:eastAsiaTheme="minorEastAsia" w:hAnsiTheme="minorHAnsi" w:cstheme="minorBidi"/>
              <w:sz w:val="22"/>
              <w:szCs w:val="22"/>
              <w:lang w:eastAsia="es-CO"/>
            </w:rPr>
          </w:pPr>
          <w:hyperlink w:anchor="_Toc354218721" w:history="1">
            <w:r w:rsidR="00756B8F" w:rsidRPr="002549E3">
              <w:rPr>
                <w:rStyle w:val="Hipervnculo"/>
              </w:rPr>
              <w:t>16.</w:t>
            </w:r>
            <w:r w:rsidR="00756B8F">
              <w:rPr>
                <w:rFonts w:asciiTheme="minorHAnsi" w:eastAsiaTheme="minorEastAsia" w:hAnsiTheme="minorHAnsi" w:cstheme="minorBidi"/>
                <w:sz w:val="22"/>
                <w:szCs w:val="22"/>
                <w:lang w:eastAsia="es-CO"/>
              </w:rPr>
              <w:tab/>
            </w:r>
            <w:r w:rsidR="00756B8F" w:rsidRPr="002549E3">
              <w:rPr>
                <w:rStyle w:val="Hipervnculo"/>
              </w:rPr>
              <w:t>Validez de las Ofertas</w:t>
            </w:r>
            <w:r w:rsidR="00756B8F">
              <w:rPr>
                <w:webHidden/>
              </w:rPr>
              <w:tab/>
            </w:r>
            <w:r w:rsidR="00756B8F">
              <w:rPr>
                <w:webHidden/>
              </w:rPr>
              <w:fldChar w:fldCharType="begin"/>
            </w:r>
            <w:r w:rsidR="00756B8F">
              <w:rPr>
                <w:webHidden/>
              </w:rPr>
              <w:instrText xml:space="preserve"> PAGEREF _Toc354218721 \h </w:instrText>
            </w:r>
            <w:r w:rsidR="00756B8F">
              <w:rPr>
                <w:webHidden/>
              </w:rPr>
            </w:r>
            <w:r w:rsidR="00756B8F">
              <w:rPr>
                <w:webHidden/>
              </w:rPr>
              <w:fldChar w:fldCharType="separate"/>
            </w:r>
            <w:r w:rsidR="0017595E">
              <w:rPr>
                <w:webHidden/>
              </w:rPr>
              <w:t>35</w:t>
            </w:r>
            <w:r w:rsidR="00756B8F">
              <w:rPr>
                <w:webHidden/>
              </w:rPr>
              <w:fldChar w:fldCharType="end"/>
            </w:r>
          </w:hyperlink>
        </w:p>
        <w:p w14:paraId="772B72FC" w14:textId="77777777" w:rsidR="00756B8F" w:rsidRDefault="00DF7E56">
          <w:pPr>
            <w:pStyle w:val="TDC3"/>
            <w:rPr>
              <w:rFonts w:asciiTheme="minorHAnsi" w:eastAsiaTheme="minorEastAsia" w:hAnsiTheme="minorHAnsi" w:cstheme="minorBidi"/>
              <w:sz w:val="22"/>
              <w:szCs w:val="22"/>
              <w:lang w:eastAsia="es-CO"/>
            </w:rPr>
          </w:pPr>
          <w:hyperlink w:anchor="_Toc354218722" w:history="1">
            <w:r w:rsidR="00756B8F" w:rsidRPr="002549E3">
              <w:rPr>
                <w:rStyle w:val="Hipervnculo"/>
              </w:rPr>
              <w:t>17.</w:t>
            </w:r>
            <w:r w:rsidR="00756B8F">
              <w:rPr>
                <w:rFonts w:asciiTheme="minorHAnsi" w:eastAsiaTheme="minorEastAsia" w:hAnsiTheme="minorHAnsi" w:cstheme="minorBidi"/>
                <w:sz w:val="22"/>
                <w:szCs w:val="22"/>
                <w:lang w:eastAsia="es-CO"/>
              </w:rPr>
              <w:tab/>
            </w:r>
            <w:r w:rsidR="00756B8F" w:rsidRPr="002549E3">
              <w:rPr>
                <w:rStyle w:val="Hipervnculo"/>
              </w:rPr>
              <w:t>Garantía de Mantenimiento de la Oferta y Declaración de Mantenimiento de la Oferta</w:t>
            </w:r>
            <w:r w:rsidR="00756B8F">
              <w:rPr>
                <w:webHidden/>
              </w:rPr>
              <w:tab/>
            </w:r>
            <w:r w:rsidR="00756B8F">
              <w:rPr>
                <w:webHidden/>
              </w:rPr>
              <w:fldChar w:fldCharType="begin"/>
            </w:r>
            <w:r w:rsidR="00756B8F">
              <w:rPr>
                <w:webHidden/>
              </w:rPr>
              <w:instrText xml:space="preserve"> PAGEREF _Toc354218722 \h </w:instrText>
            </w:r>
            <w:r w:rsidR="00756B8F">
              <w:rPr>
                <w:webHidden/>
              </w:rPr>
            </w:r>
            <w:r w:rsidR="00756B8F">
              <w:rPr>
                <w:webHidden/>
              </w:rPr>
              <w:fldChar w:fldCharType="separate"/>
            </w:r>
            <w:r w:rsidR="0017595E">
              <w:rPr>
                <w:webHidden/>
              </w:rPr>
              <w:t>35</w:t>
            </w:r>
            <w:r w:rsidR="00756B8F">
              <w:rPr>
                <w:webHidden/>
              </w:rPr>
              <w:fldChar w:fldCharType="end"/>
            </w:r>
          </w:hyperlink>
        </w:p>
        <w:p w14:paraId="58E721C2" w14:textId="77777777" w:rsidR="00756B8F" w:rsidRDefault="00DF7E56">
          <w:pPr>
            <w:pStyle w:val="TDC3"/>
            <w:rPr>
              <w:rFonts w:asciiTheme="minorHAnsi" w:eastAsiaTheme="minorEastAsia" w:hAnsiTheme="minorHAnsi" w:cstheme="minorBidi"/>
              <w:sz w:val="22"/>
              <w:szCs w:val="22"/>
              <w:lang w:eastAsia="es-CO"/>
            </w:rPr>
          </w:pPr>
          <w:hyperlink w:anchor="_Toc354218723" w:history="1">
            <w:r w:rsidR="00756B8F" w:rsidRPr="002549E3">
              <w:rPr>
                <w:rStyle w:val="Hipervnculo"/>
              </w:rPr>
              <w:t>18.</w:t>
            </w:r>
            <w:r w:rsidR="00756B8F">
              <w:rPr>
                <w:rFonts w:asciiTheme="minorHAnsi" w:eastAsiaTheme="minorEastAsia" w:hAnsiTheme="minorHAnsi" w:cstheme="minorBidi"/>
                <w:sz w:val="22"/>
                <w:szCs w:val="22"/>
                <w:lang w:eastAsia="es-CO"/>
              </w:rPr>
              <w:tab/>
            </w:r>
            <w:r w:rsidR="00756B8F" w:rsidRPr="002549E3">
              <w:rPr>
                <w:rStyle w:val="Hipervnculo"/>
              </w:rPr>
              <w:t>Ofertas alternativas de los Oferentes</w:t>
            </w:r>
            <w:r w:rsidR="00756B8F">
              <w:rPr>
                <w:webHidden/>
              </w:rPr>
              <w:tab/>
            </w:r>
            <w:r w:rsidR="00756B8F">
              <w:rPr>
                <w:webHidden/>
              </w:rPr>
              <w:fldChar w:fldCharType="begin"/>
            </w:r>
            <w:r w:rsidR="00756B8F">
              <w:rPr>
                <w:webHidden/>
              </w:rPr>
              <w:instrText xml:space="preserve"> PAGEREF _Toc354218723 \h </w:instrText>
            </w:r>
            <w:r w:rsidR="00756B8F">
              <w:rPr>
                <w:webHidden/>
              </w:rPr>
            </w:r>
            <w:r w:rsidR="00756B8F">
              <w:rPr>
                <w:webHidden/>
              </w:rPr>
              <w:fldChar w:fldCharType="separate"/>
            </w:r>
            <w:r w:rsidR="0017595E">
              <w:rPr>
                <w:webHidden/>
              </w:rPr>
              <w:t>37</w:t>
            </w:r>
            <w:r w:rsidR="00756B8F">
              <w:rPr>
                <w:webHidden/>
              </w:rPr>
              <w:fldChar w:fldCharType="end"/>
            </w:r>
          </w:hyperlink>
        </w:p>
        <w:p w14:paraId="36070531" w14:textId="77777777" w:rsidR="00756B8F" w:rsidRDefault="00DF7E56">
          <w:pPr>
            <w:pStyle w:val="TDC3"/>
            <w:rPr>
              <w:rFonts w:asciiTheme="minorHAnsi" w:eastAsiaTheme="minorEastAsia" w:hAnsiTheme="minorHAnsi" w:cstheme="minorBidi"/>
              <w:sz w:val="22"/>
              <w:szCs w:val="22"/>
              <w:lang w:eastAsia="es-CO"/>
            </w:rPr>
          </w:pPr>
          <w:hyperlink w:anchor="_Toc354218724" w:history="1">
            <w:r w:rsidR="00756B8F" w:rsidRPr="002549E3">
              <w:rPr>
                <w:rStyle w:val="Hipervnculo"/>
              </w:rPr>
              <w:t>19.</w:t>
            </w:r>
            <w:r w:rsidR="00756B8F">
              <w:rPr>
                <w:rFonts w:asciiTheme="minorHAnsi" w:eastAsiaTheme="minorEastAsia" w:hAnsiTheme="minorHAnsi" w:cstheme="minorBidi"/>
                <w:sz w:val="22"/>
                <w:szCs w:val="22"/>
                <w:lang w:eastAsia="es-CO"/>
              </w:rPr>
              <w:tab/>
            </w:r>
            <w:r w:rsidR="00756B8F" w:rsidRPr="002549E3">
              <w:rPr>
                <w:rStyle w:val="Hipervnculo"/>
              </w:rPr>
              <w:t>Formato y firma de la Oferta</w:t>
            </w:r>
            <w:r w:rsidR="00756B8F">
              <w:rPr>
                <w:webHidden/>
              </w:rPr>
              <w:tab/>
            </w:r>
            <w:r w:rsidR="00756B8F">
              <w:rPr>
                <w:webHidden/>
              </w:rPr>
              <w:fldChar w:fldCharType="begin"/>
            </w:r>
            <w:r w:rsidR="00756B8F">
              <w:rPr>
                <w:webHidden/>
              </w:rPr>
              <w:instrText xml:space="preserve"> PAGEREF _Toc354218724 \h </w:instrText>
            </w:r>
            <w:r w:rsidR="00756B8F">
              <w:rPr>
                <w:webHidden/>
              </w:rPr>
            </w:r>
            <w:r w:rsidR="00756B8F">
              <w:rPr>
                <w:webHidden/>
              </w:rPr>
              <w:fldChar w:fldCharType="separate"/>
            </w:r>
            <w:r w:rsidR="0017595E">
              <w:rPr>
                <w:webHidden/>
              </w:rPr>
              <w:t>38</w:t>
            </w:r>
            <w:r w:rsidR="00756B8F">
              <w:rPr>
                <w:webHidden/>
              </w:rPr>
              <w:fldChar w:fldCharType="end"/>
            </w:r>
          </w:hyperlink>
        </w:p>
        <w:p w14:paraId="465EE9FD" w14:textId="77777777" w:rsidR="00756B8F" w:rsidRDefault="00DF7E56">
          <w:pPr>
            <w:pStyle w:val="TDC3"/>
            <w:rPr>
              <w:rFonts w:asciiTheme="minorHAnsi" w:eastAsiaTheme="minorEastAsia" w:hAnsiTheme="minorHAnsi" w:cstheme="minorBidi"/>
              <w:sz w:val="22"/>
              <w:szCs w:val="22"/>
              <w:lang w:eastAsia="es-CO"/>
            </w:rPr>
          </w:pPr>
          <w:hyperlink w:anchor="_Toc354218725" w:history="1">
            <w:r w:rsidR="00756B8F" w:rsidRPr="002549E3">
              <w:rPr>
                <w:rStyle w:val="Hipervnculo"/>
              </w:rPr>
              <w:t>D.</w:t>
            </w:r>
            <w:r w:rsidR="00756B8F">
              <w:rPr>
                <w:rFonts w:asciiTheme="minorHAnsi" w:eastAsiaTheme="minorEastAsia" w:hAnsiTheme="minorHAnsi" w:cstheme="minorBidi"/>
                <w:sz w:val="22"/>
                <w:szCs w:val="22"/>
                <w:lang w:eastAsia="es-CO"/>
              </w:rPr>
              <w:tab/>
            </w:r>
            <w:r w:rsidR="00756B8F" w:rsidRPr="002549E3">
              <w:rPr>
                <w:rStyle w:val="Hipervnculo"/>
              </w:rPr>
              <w:t>Presentación de las Ofertas</w:t>
            </w:r>
            <w:r w:rsidR="00756B8F">
              <w:rPr>
                <w:webHidden/>
              </w:rPr>
              <w:tab/>
            </w:r>
            <w:r w:rsidR="00756B8F">
              <w:rPr>
                <w:webHidden/>
              </w:rPr>
              <w:fldChar w:fldCharType="begin"/>
            </w:r>
            <w:r w:rsidR="00756B8F">
              <w:rPr>
                <w:webHidden/>
              </w:rPr>
              <w:instrText xml:space="preserve"> PAGEREF _Toc354218725 \h </w:instrText>
            </w:r>
            <w:r w:rsidR="00756B8F">
              <w:rPr>
                <w:webHidden/>
              </w:rPr>
            </w:r>
            <w:r w:rsidR="00756B8F">
              <w:rPr>
                <w:webHidden/>
              </w:rPr>
              <w:fldChar w:fldCharType="separate"/>
            </w:r>
            <w:r w:rsidR="0017595E">
              <w:rPr>
                <w:webHidden/>
              </w:rPr>
              <w:t>39</w:t>
            </w:r>
            <w:r w:rsidR="00756B8F">
              <w:rPr>
                <w:webHidden/>
              </w:rPr>
              <w:fldChar w:fldCharType="end"/>
            </w:r>
          </w:hyperlink>
        </w:p>
        <w:p w14:paraId="424369CC" w14:textId="77777777" w:rsidR="00756B8F" w:rsidRDefault="00DF7E56">
          <w:pPr>
            <w:pStyle w:val="TDC3"/>
            <w:rPr>
              <w:rFonts w:asciiTheme="minorHAnsi" w:eastAsiaTheme="minorEastAsia" w:hAnsiTheme="minorHAnsi" w:cstheme="minorBidi"/>
              <w:sz w:val="22"/>
              <w:szCs w:val="22"/>
              <w:lang w:eastAsia="es-CO"/>
            </w:rPr>
          </w:pPr>
          <w:hyperlink w:anchor="_Toc354218726" w:history="1">
            <w:r w:rsidR="00756B8F" w:rsidRPr="002549E3">
              <w:rPr>
                <w:rStyle w:val="Hipervnculo"/>
              </w:rPr>
              <w:t>20.</w:t>
            </w:r>
            <w:r w:rsidR="00756B8F">
              <w:rPr>
                <w:rFonts w:asciiTheme="minorHAnsi" w:eastAsiaTheme="minorEastAsia" w:hAnsiTheme="minorHAnsi" w:cstheme="minorBidi"/>
                <w:sz w:val="22"/>
                <w:szCs w:val="22"/>
                <w:lang w:eastAsia="es-CO"/>
              </w:rPr>
              <w:tab/>
            </w:r>
            <w:r w:rsidR="00756B8F" w:rsidRPr="002549E3">
              <w:rPr>
                <w:rStyle w:val="Hipervnculo"/>
              </w:rPr>
              <w:t>Presentación, sello e identificación de las Ofertas</w:t>
            </w:r>
            <w:r w:rsidR="00756B8F">
              <w:rPr>
                <w:webHidden/>
              </w:rPr>
              <w:tab/>
            </w:r>
            <w:r w:rsidR="00756B8F">
              <w:rPr>
                <w:webHidden/>
              </w:rPr>
              <w:fldChar w:fldCharType="begin"/>
            </w:r>
            <w:r w:rsidR="00756B8F">
              <w:rPr>
                <w:webHidden/>
              </w:rPr>
              <w:instrText xml:space="preserve"> PAGEREF _Toc354218726 \h </w:instrText>
            </w:r>
            <w:r w:rsidR="00756B8F">
              <w:rPr>
                <w:webHidden/>
              </w:rPr>
            </w:r>
            <w:r w:rsidR="00756B8F">
              <w:rPr>
                <w:webHidden/>
              </w:rPr>
              <w:fldChar w:fldCharType="separate"/>
            </w:r>
            <w:r w:rsidR="0017595E">
              <w:rPr>
                <w:webHidden/>
              </w:rPr>
              <w:t>39</w:t>
            </w:r>
            <w:r w:rsidR="00756B8F">
              <w:rPr>
                <w:webHidden/>
              </w:rPr>
              <w:fldChar w:fldCharType="end"/>
            </w:r>
          </w:hyperlink>
        </w:p>
        <w:p w14:paraId="2F3E9D9D" w14:textId="77777777" w:rsidR="00756B8F" w:rsidRDefault="00DF7E56">
          <w:pPr>
            <w:pStyle w:val="TDC3"/>
            <w:rPr>
              <w:rFonts w:asciiTheme="minorHAnsi" w:eastAsiaTheme="minorEastAsia" w:hAnsiTheme="minorHAnsi" w:cstheme="minorBidi"/>
              <w:sz w:val="22"/>
              <w:szCs w:val="22"/>
              <w:lang w:eastAsia="es-CO"/>
            </w:rPr>
          </w:pPr>
          <w:hyperlink w:anchor="_Toc354218727" w:history="1">
            <w:r w:rsidR="00756B8F" w:rsidRPr="002549E3">
              <w:rPr>
                <w:rStyle w:val="Hipervnculo"/>
              </w:rPr>
              <w:t>21.</w:t>
            </w:r>
            <w:r w:rsidR="00756B8F">
              <w:rPr>
                <w:rFonts w:asciiTheme="minorHAnsi" w:eastAsiaTheme="minorEastAsia" w:hAnsiTheme="minorHAnsi" w:cstheme="minorBidi"/>
                <w:sz w:val="22"/>
                <w:szCs w:val="22"/>
                <w:lang w:eastAsia="es-CO"/>
              </w:rPr>
              <w:tab/>
            </w:r>
            <w:r w:rsidR="00756B8F" w:rsidRPr="002549E3">
              <w:rPr>
                <w:rStyle w:val="Hipervnculo"/>
              </w:rPr>
              <w:t>Plazo para la presentación de las Ofertas</w:t>
            </w:r>
            <w:r w:rsidR="00756B8F">
              <w:rPr>
                <w:webHidden/>
              </w:rPr>
              <w:tab/>
            </w:r>
            <w:r w:rsidR="00756B8F">
              <w:rPr>
                <w:webHidden/>
              </w:rPr>
              <w:fldChar w:fldCharType="begin"/>
            </w:r>
            <w:r w:rsidR="00756B8F">
              <w:rPr>
                <w:webHidden/>
              </w:rPr>
              <w:instrText xml:space="preserve"> PAGEREF _Toc354218727 \h </w:instrText>
            </w:r>
            <w:r w:rsidR="00756B8F">
              <w:rPr>
                <w:webHidden/>
              </w:rPr>
            </w:r>
            <w:r w:rsidR="00756B8F">
              <w:rPr>
                <w:webHidden/>
              </w:rPr>
              <w:fldChar w:fldCharType="separate"/>
            </w:r>
            <w:r w:rsidR="0017595E">
              <w:rPr>
                <w:webHidden/>
              </w:rPr>
              <w:t>39</w:t>
            </w:r>
            <w:r w:rsidR="00756B8F">
              <w:rPr>
                <w:webHidden/>
              </w:rPr>
              <w:fldChar w:fldCharType="end"/>
            </w:r>
          </w:hyperlink>
        </w:p>
        <w:p w14:paraId="10315619" w14:textId="77777777" w:rsidR="00756B8F" w:rsidRDefault="00DF7E56">
          <w:pPr>
            <w:pStyle w:val="TDC3"/>
            <w:rPr>
              <w:rFonts w:asciiTheme="minorHAnsi" w:eastAsiaTheme="minorEastAsia" w:hAnsiTheme="minorHAnsi" w:cstheme="minorBidi"/>
              <w:sz w:val="22"/>
              <w:szCs w:val="22"/>
              <w:lang w:eastAsia="es-CO"/>
            </w:rPr>
          </w:pPr>
          <w:hyperlink w:anchor="_Toc354218728" w:history="1">
            <w:r w:rsidR="00756B8F" w:rsidRPr="002549E3">
              <w:rPr>
                <w:rStyle w:val="Hipervnculo"/>
              </w:rPr>
              <w:t>22.</w:t>
            </w:r>
            <w:r w:rsidR="00756B8F">
              <w:rPr>
                <w:rFonts w:asciiTheme="minorHAnsi" w:eastAsiaTheme="minorEastAsia" w:hAnsiTheme="minorHAnsi" w:cstheme="minorBidi"/>
                <w:sz w:val="22"/>
                <w:szCs w:val="22"/>
                <w:lang w:eastAsia="es-CO"/>
              </w:rPr>
              <w:tab/>
            </w:r>
            <w:r w:rsidR="00756B8F" w:rsidRPr="002549E3">
              <w:rPr>
                <w:rStyle w:val="Hipervnculo"/>
              </w:rPr>
              <w:t>Ofertas tardías</w:t>
            </w:r>
            <w:r w:rsidR="00756B8F">
              <w:rPr>
                <w:webHidden/>
              </w:rPr>
              <w:tab/>
            </w:r>
            <w:r w:rsidR="00756B8F">
              <w:rPr>
                <w:webHidden/>
              </w:rPr>
              <w:fldChar w:fldCharType="begin"/>
            </w:r>
            <w:r w:rsidR="00756B8F">
              <w:rPr>
                <w:webHidden/>
              </w:rPr>
              <w:instrText xml:space="preserve"> PAGEREF _Toc354218728 \h </w:instrText>
            </w:r>
            <w:r w:rsidR="00756B8F">
              <w:rPr>
                <w:webHidden/>
              </w:rPr>
            </w:r>
            <w:r w:rsidR="00756B8F">
              <w:rPr>
                <w:webHidden/>
              </w:rPr>
              <w:fldChar w:fldCharType="separate"/>
            </w:r>
            <w:r w:rsidR="0017595E">
              <w:rPr>
                <w:webHidden/>
              </w:rPr>
              <w:t>40</w:t>
            </w:r>
            <w:r w:rsidR="00756B8F">
              <w:rPr>
                <w:webHidden/>
              </w:rPr>
              <w:fldChar w:fldCharType="end"/>
            </w:r>
          </w:hyperlink>
        </w:p>
        <w:p w14:paraId="4FC0AA30" w14:textId="77777777" w:rsidR="00756B8F" w:rsidRDefault="00DF7E56">
          <w:pPr>
            <w:pStyle w:val="TDC3"/>
            <w:rPr>
              <w:rFonts w:asciiTheme="minorHAnsi" w:eastAsiaTheme="minorEastAsia" w:hAnsiTheme="minorHAnsi" w:cstheme="minorBidi"/>
              <w:sz w:val="22"/>
              <w:szCs w:val="22"/>
              <w:lang w:eastAsia="es-CO"/>
            </w:rPr>
          </w:pPr>
          <w:hyperlink w:anchor="_Toc354218729" w:history="1">
            <w:r w:rsidR="00756B8F" w:rsidRPr="002549E3">
              <w:rPr>
                <w:rStyle w:val="Hipervnculo"/>
              </w:rPr>
              <w:t>23.</w:t>
            </w:r>
            <w:r w:rsidR="00756B8F">
              <w:rPr>
                <w:rFonts w:asciiTheme="minorHAnsi" w:eastAsiaTheme="minorEastAsia" w:hAnsiTheme="minorHAnsi" w:cstheme="minorBidi"/>
                <w:sz w:val="22"/>
                <w:szCs w:val="22"/>
                <w:lang w:eastAsia="es-CO"/>
              </w:rPr>
              <w:tab/>
            </w:r>
            <w:r w:rsidR="00756B8F" w:rsidRPr="002549E3">
              <w:rPr>
                <w:rStyle w:val="Hipervnculo"/>
              </w:rPr>
              <w:t>Retiro, sustitución y modificación de las Ofertas</w:t>
            </w:r>
            <w:r w:rsidR="00756B8F">
              <w:rPr>
                <w:webHidden/>
              </w:rPr>
              <w:tab/>
            </w:r>
            <w:r w:rsidR="00756B8F">
              <w:rPr>
                <w:webHidden/>
              </w:rPr>
              <w:fldChar w:fldCharType="begin"/>
            </w:r>
            <w:r w:rsidR="00756B8F">
              <w:rPr>
                <w:webHidden/>
              </w:rPr>
              <w:instrText xml:space="preserve"> PAGEREF _Toc354218729 \h </w:instrText>
            </w:r>
            <w:r w:rsidR="00756B8F">
              <w:rPr>
                <w:webHidden/>
              </w:rPr>
            </w:r>
            <w:r w:rsidR="00756B8F">
              <w:rPr>
                <w:webHidden/>
              </w:rPr>
              <w:fldChar w:fldCharType="separate"/>
            </w:r>
            <w:r w:rsidR="0017595E">
              <w:rPr>
                <w:webHidden/>
              </w:rPr>
              <w:t>40</w:t>
            </w:r>
            <w:r w:rsidR="00756B8F">
              <w:rPr>
                <w:webHidden/>
              </w:rPr>
              <w:fldChar w:fldCharType="end"/>
            </w:r>
          </w:hyperlink>
        </w:p>
        <w:p w14:paraId="2D4DDA9D" w14:textId="77777777" w:rsidR="00756B8F" w:rsidRDefault="00DF7E56">
          <w:pPr>
            <w:pStyle w:val="TDC3"/>
            <w:rPr>
              <w:rFonts w:asciiTheme="minorHAnsi" w:eastAsiaTheme="minorEastAsia" w:hAnsiTheme="minorHAnsi" w:cstheme="minorBidi"/>
              <w:sz w:val="22"/>
              <w:szCs w:val="22"/>
              <w:lang w:eastAsia="es-CO"/>
            </w:rPr>
          </w:pPr>
          <w:hyperlink w:anchor="_Toc354218730" w:history="1">
            <w:r w:rsidR="00756B8F" w:rsidRPr="002549E3">
              <w:rPr>
                <w:rStyle w:val="Hipervnculo"/>
              </w:rPr>
              <w:t>E.</w:t>
            </w:r>
            <w:r w:rsidR="00756B8F">
              <w:rPr>
                <w:rFonts w:asciiTheme="minorHAnsi" w:eastAsiaTheme="minorEastAsia" w:hAnsiTheme="minorHAnsi" w:cstheme="minorBidi"/>
                <w:sz w:val="22"/>
                <w:szCs w:val="22"/>
                <w:lang w:eastAsia="es-CO"/>
              </w:rPr>
              <w:tab/>
            </w:r>
            <w:r w:rsidR="00756B8F" w:rsidRPr="002549E3">
              <w:rPr>
                <w:rStyle w:val="Hipervnculo"/>
              </w:rPr>
              <w:t>Apertura y Evaluación de las Ofertas</w:t>
            </w:r>
            <w:r w:rsidR="00756B8F">
              <w:rPr>
                <w:webHidden/>
              </w:rPr>
              <w:tab/>
            </w:r>
            <w:r w:rsidR="00756B8F">
              <w:rPr>
                <w:webHidden/>
              </w:rPr>
              <w:fldChar w:fldCharType="begin"/>
            </w:r>
            <w:r w:rsidR="00756B8F">
              <w:rPr>
                <w:webHidden/>
              </w:rPr>
              <w:instrText xml:space="preserve"> PAGEREF _Toc354218730 \h </w:instrText>
            </w:r>
            <w:r w:rsidR="00756B8F">
              <w:rPr>
                <w:webHidden/>
              </w:rPr>
            </w:r>
            <w:r w:rsidR="00756B8F">
              <w:rPr>
                <w:webHidden/>
              </w:rPr>
              <w:fldChar w:fldCharType="separate"/>
            </w:r>
            <w:r w:rsidR="0017595E">
              <w:rPr>
                <w:webHidden/>
              </w:rPr>
              <w:t>40</w:t>
            </w:r>
            <w:r w:rsidR="00756B8F">
              <w:rPr>
                <w:webHidden/>
              </w:rPr>
              <w:fldChar w:fldCharType="end"/>
            </w:r>
          </w:hyperlink>
        </w:p>
        <w:p w14:paraId="1EC89772" w14:textId="77777777" w:rsidR="00756B8F" w:rsidRDefault="00DF7E56">
          <w:pPr>
            <w:pStyle w:val="TDC3"/>
            <w:rPr>
              <w:rFonts w:asciiTheme="minorHAnsi" w:eastAsiaTheme="minorEastAsia" w:hAnsiTheme="minorHAnsi" w:cstheme="minorBidi"/>
              <w:sz w:val="22"/>
              <w:szCs w:val="22"/>
              <w:lang w:eastAsia="es-CO"/>
            </w:rPr>
          </w:pPr>
          <w:hyperlink w:anchor="_Toc354218731" w:history="1">
            <w:r w:rsidR="00756B8F" w:rsidRPr="002549E3">
              <w:rPr>
                <w:rStyle w:val="Hipervnculo"/>
              </w:rPr>
              <w:t>24.</w:t>
            </w:r>
            <w:r w:rsidR="00756B8F">
              <w:rPr>
                <w:rFonts w:asciiTheme="minorHAnsi" w:eastAsiaTheme="minorEastAsia" w:hAnsiTheme="minorHAnsi" w:cstheme="minorBidi"/>
                <w:sz w:val="22"/>
                <w:szCs w:val="22"/>
                <w:lang w:eastAsia="es-CO"/>
              </w:rPr>
              <w:tab/>
            </w:r>
            <w:r w:rsidR="00756B8F" w:rsidRPr="002549E3">
              <w:rPr>
                <w:rStyle w:val="Hipervnculo"/>
              </w:rPr>
              <w:t>Apertura de las Ofertas</w:t>
            </w:r>
            <w:r w:rsidR="00756B8F">
              <w:rPr>
                <w:webHidden/>
              </w:rPr>
              <w:tab/>
            </w:r>
            <w:r w:rsidR="00756B8F">
              <w:rPr>
                <w:webHidden/>
              </w:rPr>
              <w:fldChar w:fldCharType="begin"/>
            </w:r>
            <w:r w:rsidR="00756B8F">
              <w:rPr>
                <w:webHidden/>
              </w:rPr>
              <w:instrText xml:space="preserve"> PAGEREF _Toc354218731 \h </w:instrText>
            </w:r>
            <w:r w:rsidR="00756B8F">
              <w:rPr>
                <w:webHidden/>
              </w:rPr>
            </w:r>
            <w:r w:rsidR="00756B8F">
              <w:rPr>
                <w:webHidden/>
              </w:rPr>
              <w:fldChar w:fldCharType="separate"/>
            </w:r>
            <w:r w:rsidR="0017595E">
              <w:rPr>
                <w:webHidden/>
              </w:rPr>
              <w:t>40</w:t>
            </w:r>
            <w:r w:rsidR="00756B8F">
              <w:rPr>
                <w:webHidden/>
              </w:rPr>
              <w:fldChar w:fldCharType="end"/>
            </w:r>
          </w:hyperlink>
        </w:p>
        <w:p w14:paraId="1066C529" w14:textId="77777777" w:rsidR="00756B8F" w:rsidRDefault="00DF7E56">
          <w:pPr>
            <w:pStyle w:val="TDC3"/>
            <w:rPr>
              <w:rFonts w:asciiTheme="minorHAnsi" w:eastAsiaTheme="minorEastAsia" w:hAnsiTheme="minorHAnsi" w:cstheme="minorBidi"/>
              <w:sz w:val="22"/>
              <w:szCs w:val="22"/>
              <w:lang w:eastAsia="es-CO"/>
            </w:rPr>
          </w:pPr>
          <w:hyperlink w:anchor="_Toc354218732" w:history="1">
            <w:r w:rsidR="00756B8F" w:rsidRPr="002549E3">
              <w:rPr>
                <w:rStyle w:val="Hipervnculo"/>
              </w:rPr>
              <w:t>25.</w:t>
            </w:r>
            <w:r w:rsidR="00756B8F">
              <w:rPr>
                <w:rFonts w:asciiTheme="minorHAnsi" w:eastAsiaTheme="minorEastAsia" w:hAnsiTheme="minorHAnsi" w:cstheme="minorBidi"/>
                <w:sz w:val="22"/>
                <w:szCs w:val="22"/>
                <w:lang w:eastAsia="es-CO"/>
              </w:rPr>
              <w:tab/>
            </w:r>
            <w:r w:rsidR="00756B8F" w:rsidRPr="002549E3">
              <w:rPr>
                <w:rStyle w:val="Hipervnculo"/>
              </w:rPr>
              <w:t>Confidencia-lidad</w:t>
            </w:r>
            <w:r w:rsidR="00756B8F">
              <w:rPr>
                <w:webHidden/>
              </w:rPr>
              <w:tab/>
            </w:r>
            <w:r w:rsidR="00756B8F">
              <w:rPr>
                <w:webHidden/>
              </w:rPr>
              <w:fldChar w:fldCharType="begin"/>
            </w:r>
            <w:r w:rsidR="00756B8F">
              <w:rPr>
                <w:webHidden/>
              </w:rPr>
              <w:instrText xml:space="preserve"> PAGEREF _Toc354218732 \h </w:instrText>
            </w:r>
            <w:r w:rsidR="00756B8F">
              <w:rPr>
                <w:webHidden/>
              </w:rPr>
            </w:r>
            <w:r w:rsidR="00756B8F">
              <w:rPr>
                <w:webHidden/>
              </w:rPr>
              <w:fldChar w:fldCharType="separate"/>
            </w:r>
            <w:r w:rsidR="0017595E">
              <w:rPr>
                <w:webHidden/>
              </w:rPr>
              <w:t>42</w:t>
            </w:r>
            <w:r w:rsidR="00756B8F">
              <w:rPr>
                <w:webHidden/>
              </w:rPr>
              <w:fldChar w:fldCharType="end"/>
            </w:r>
          </w:hyperlink>
        </w:p>
        <w:p w14:paraId="51A67A14" w14:textId="77777777" w:rsidR="00756B8F" w:rsidRDefault="00DF7E56">
          <w:pPr>
            <w:pStyle w:val="TDC3"/>
            <w:rPr>
              <w:rFonts w:asciiTheme="minorHAnsi" w:eastAsiaTheme="minorEastAsia" w:hAnsiTheme="minorHAnsi" w:cstheme="minorBidi"/>
              <w:sz w:val="22"/>
              <w:szCs w:val="22"/>
              <w:lang w:eastAsia="es-CO"/>
            </w:rPr>
          </w:pPr>
          <w:hyperlink w:anchor="_Toc354218733" w:history="1">
            <w:r w:rsidR="00756B8F" w:rsidRPr="002549E3">
              <w:rPr>
                <w:rStyle w:val="Hipervnculo"/>
              </w:rPr>
              <w:t>26.</w:t>
            </w:r>
            <w:r w:rsidR="00756B8F">
              <w:rPr>
                <w:rFonts w:asciiTheme="minorHAnsi" w:eastAsiaTheme="minorEastAsia" w:hAnsiTheme="minorHAnsi" w:cstheme="minorBidi"/>
                <w:sz w:val="22"/>
                <w:szCs w:val="22"/>
                <w:lang w:eastAsia="es-CO"/>
              </w:rPr>
              <w:tab/>
            </w:r>
            <w:r w:rsidR="00756B8F" w:rsidRPr="002549E3">
              <w:rPr>
                <w:rStyle w:val="Hipervnculo"/>
              </w:rPr>
              <w:t>Aclaración de las Ofertas</w:t>
            </w:r>
            <w:r w:rsidR="00756B8F">
              <w:rPr>
                <w:webHidden/>
              </w:rPr>
              <w:tab/>
            </w:r>
            <w:r w:rsidR="00756B8F">
              <w:rPr>
                <w:webHidden/>
              </w:rPr>
              <w:fldChar w:fldCharType="begin"/>
            </w:r>
            <w:r w:rsidR="00756B8F">
              <w:rPr>
                <w:webHidden/>
              </w:rPr>
              <w:instrText xml:space="preserve"> PAGEREF _Toc354218733 \h </w:instrText>
            </w:r>
            <w:r w:rsidR="00756B8F">
              <w:rPr>
                <w:webHidden/>
              </w:rPr>
            </w:r>
            <w:r w:rsidR="00756B8F">
              <w:rPr>
                <w:webHidden/>
              </w:rPr>
              <w:fldChar w:fldCharType="separate"/>
            </w:r>
            <w:r w:rsidR="0017595E">
              <w:rPr>
                <w:webHidden/>
              </w:rPr>
              <w:t>42</w:t>
            </w:r>
            <w:r w:rsidR="00756B8F">
              <w:rPr>
                <w:webHidden/>
              </w:rPr>
              <w:fldChar w:fldCharType="end"/>
            </w:r>
          </w:hyperlink>
        </w:p>
        <w:p w14:paraId="7AA63657" w14:textId="77777777" w:rsidR="00756B8F" w:rsidRDefault="00DF7E56">
          <w:pPr>
            <w:pStyle w:val="TDC3"/>
            <w:rPr>
              <w:rFonts w:asciiTheme="minorHAnsi" w:eastAsiaTheme="minorEastAsia" w:hAnsiTheme="minorHAnsi" w:cstheme="minorBidi"/>
              <w:sz w:val="22"/>
              <w:szCs w:val="22"/>
              <w:lang w:eastAsia="es-CO"/>
            </w:rPr>
          </w:pPr>
          <w:hyperlink w:anchor="_Toc354218734" w:history="1">
            <w:r w:rsidR="00756B8F" w:rsidRPr="002549E3">
              <w:rPr>
                <w:rStyle w:val="Hipervnculo"/>
              </w:rPr>
              <w:t>27.</w:t>
            </w:r>
            <w:r w:rsidR="00756B8F">
              <w:rPr>
                <w:rFonts w:asciiTheme="minorHAnsi" w:eastAsiaTheme="minorEastAsia" w:hAnsiTheme="minorHAnsi" w:cstheme="minorBidi"/>
                <w:sz w:val="22"/>
                <w:szCs w:val="22"/>
                <w:lang w:eastAsia="es-CO"/>
              </w:rPr>
              <w:tab/>
            </w:r>
            <w:r w:rsidR="00756B8F" w:rsidRPr="002549E3">
              <w:rPr>
                <w:rStyle w:val="Hipervnculo"/>
              </w:rPr>
              <w:t>Examen de las Ofertas para determinar su cumplimiento</w:t>
            </w:r>
            <w:r w:rsidR="00756B8F">
              <w:rPr>
                <w:webHidden/>
              </w:rPr>
              <w:tab/>
            </w:r>
            <w:r w:rsidR="00756B8F">
              <w:rPr>
                <w:webHidden/>
              </w:rPr>
              <w:fldChar w:fldCharType="begin"/>
            </w:r>
            <w:r w:rsidR="00756B8F">
              <w:rPr>
                <w:webHidden/>
              </w:rPr>
              <w:instrText xml:space="preserve"> PAGEREF _Toc354218734 \h </w:instrText>
            </w:r>
            <w:r w:rsidR="00756B8F">
              <w:rPr>
                <w:webHidden/>
              </w:rPr>
            </w:r>
            <w:r w:rsidR="00756B8F">
              <w:rPr>
                <w:webHidden/>
              </w:rPr>
              <w:fldChar w:fldCharType="separate"/>
            </w:r>
            <w:r w:rsidR="0017595E">
              <w:rPr>
                <w:webHidden/>
              </w:rPr>
              <w:t>42</w:t>
            </w:r>
            <w:r w:rsidR="00756B8F">
              <w:rPr>
                <w:webHidden/>
              </w:rPr>
              <w:fldChar w:fldCharType="end"/>
            </w:r>
          </w:hyperlink>
        </w:p>
        <w:p w14:paraId="557FA915" w14:textId="77777777" w:rsidR="00756B8F" w:rsidRDefault="00DF7E56">
          <w:pPr>
            <w:pStyle w:val="TDC3"/>
            <w:rPr>
              <w:rFonts w:asciiTheme="minorHAnsi" w:eastAsiaTheme="minorEastAsia" w:hAnsiTheme="minorHAnsi" w:cstheme="minorBidi"/>
              <w:sz w:val="22"/>
              <w:szCs w:val="22"/>
              <w:lang w:eastAsia="es-CO"/>
            </w:rPr>
          </w:pPr>
          <w:hyperlink w:anchor="_Toc354218735" w:history="1">
            <w:r w:rsidR="00756B8F" w:rsidRPr="002549E3">
              <w:rPr>
                <w:rStyle w:val="Hipervnculo"/>
              </w:rPr>
              <w:t>28.</w:t>
            </w:r>
            <w:r w:rsidR="00756B8F">
              <w:rPr>
                <w:rFonts w:asciiTheme="minorHAnsi" w:eastAsiaTheme="minorEastAsia" w:hAnsiTheme="minorHAnsi" w:cstheme="minorBidi"/>
                <w:sz w:val="22"/>
                <w:szCs w:val="22"/>
                <w:lang w:eastAsia="es-CO"/>
              </w:rPr>
              <w:tab/>
            </w:r>
            <w:r w:rsidR="00756B8F" w:rsidRPr="002549E3">
              <w:rPr>
                <w:rStyle w:val="Hipervnculo"/>
              </w:rPr>
              <w:t>Corrección de errores</w:t>
            </w:r>
            <w:r w:rsidR="00756B8F">
              <w:rPr>
                <w:webHidden/>
              </w:rPr>
              <w:tab/>
            </w:r>
            <w:r w:rsidR="00756B8F">
              <w:rPr>
                <w:webHidden/>
              </w:rPr>
              <w:fldChar w:fldCharType="begin"/>
            </w:r>
            <w:r w:rsidR="00756B8F">
              <w:rPr>
                <w:webHidden/>
              </w:rPr>
              <w:instrText xml:space="preserve"> PAGEREF _Toc354218735 \h </w:instrText>
            </w:r>
            <w:r w:rsidR="00756B8F">
              <w:rPr>
                <w:webHidden/>
              </w:rPr>
            </w:r>
            <w:r w:rsidR="00756B8F">
              <w:rPr>
                <w:webHidden/>
              </w:rPr>
              <w:fldChar w:fldCharType="separate"/>
            </w:r>
            <w:r w:rsidR="0017595E">
              <w:rPr>
                <w:webHidden/>
              </w:rPr>
              <w:t>43</w:t>
            </w:r>
            <w:r w:rsidR="00756B8F">
              <w:rPr>
                <w:webHidden/>
              </w:rPr>
              <w:fldChar w:fldCharType="end"/>
            </w:r>
          </w:hyperlink>
        </w:p>
        <w:p w14:paraId="1D865FAD" w14:textId="77777777" w:rsidR="00756B8F" w:rsidRDefault="00DF7E56">
          <w:pPr>
            <w:pStyle w:val="TDC3"/>
            <w:rPr>
              <w:rFonts w:asciiTheme="minorHAnsi" w:eastAsiaTheme="minorEastAsia" w:hAnsiTheme="minorHAnsi" w:cstheme="minorBidi"/>
              <w:sz w:val="22"/>
              <w:szCs w:val="22"/>
              <w:lang w:eastAsia="es-CO"/>
            </w:rPr>
          </w:pPr>
          <w:hyperlink w:anchor="_Toc354218736" w:history="1">
            <w:r w:rsidR="00756B8F" w:rsidRPr="002549E3">
              <w:rPr>
                <w:rStyle w:val="Hipervnculo"/>
              </w:rPr>
              <w:t>29.</w:t>
            </w:r>
            <w:r w:rsidR="00756B8F">
              <w:rPr>
                <w:rFonts w:asciiTheme="minorHAnsi" w:eastAsiaTheme="minorEastAsia" w:hAnsiTheme="minorHAnsi" w:cstheme="minorBidi"/>
                <w:sz w:val="22"/>
                <w:szCs w:val="22"/>
                <w:lang w:eastAsia="es-CO"/>
              </w:rPr>
              <w:tab/>
            </w:r>
            <w:r w:rsidR="00756B8F" w:rsidRPr="002549E3">
              <w:rPr>
                <w:rStyle w:val="Hipervnculo"/>
              </w:rPr>
              <w:t>Moneda para la evaluación de las Ofertas</w:t>
            </w:r>
            <w:r w:rsidR="00756B8F">
              <w:rPr>
                <w:webHidden/>
              </w:rPr>
              <w:tab/>
            </w:r>
            <w:r w:rsidR="00756B8F">
              <w:rPr>
                <w:webHidden/>
              </w:rPr>
              <w:fldChar w:fldCharType="begin"/>
            </w:r>
            <w:r w:rsidR="00756B8F">
              <w:rPr>
                <w:webHidden/>
              </w:rPr>
              <w:instrText xml:space="preserve"> PAGEREF _Toc354218736 \h </w:instrText>
            </w:r>
            <w:r w:rsidR="00756B8F">
              <w:rPr>
                <w:webHidden/>
              </w:rPr>
            </w:r>
            <w:r w:rsidR="00756B8F">
              <w:rPr>
                <w:webHidden/>
              </w:rPr>
              <w:fldChar w:fldCharType="separate"/>
            </w:r>
            <w:r w:rsidR="0017595E">
              <w:rPr>
                <w:webHidden/>
              </w:rPr>
              <w:t>44</w:t>
            </w:r>
            <w:r w:rsidR="00756B8F">
              <w:rPr>
                <w:webHidden/>
              </w:rPr>
              <w:fldChar w:fldCharType="end"/>
            </w:r>
          </w:hyperlink>
        </w:p>
        <w:p w14:paraId="4711298B" w14:textId="77777777" w:rsidR="00756B8F" w:rsidRDefault="00DF7E56">
          <w:pPr>
            <w:pStyle w:val="TDC3"/>
            <w:rPr>
              <w:rFonts w:asciiTheme="minorHAnsi" w:eastAsiaTheme="minorEastAsia" w:hAnsiTheme="minorHAnsi" w:cstheme="minorBidi"/>
              <w:sz w:val="22"/>
              <w:szCs w:val="22"/>
              <w:lang w:eastAsia="es-CO"/>
            </w:rPr>
          </w:pPr>
          <w:hyperlink w:anchor="_Toc354218737" w:history="1">
            <w:r w:rsidR="00756B8F" w:rsidRPr="002549E3">
              <w:rPr>
                <w:rStyle w:val="Hipervnculo"/>
              </w:rPr>
              <w:t>30.</w:t>
            </w:r>
            <w:r w:rsidR="00756B8F">
              <w:rPr>
                <w:rFonts w:asciiTheme="minorHAnsi" w:eastAsiaTheme="minorEastAsia" w:hAnsiTheme="minorHAnsi" w:cstheme="minorBidi"/>
                <w:sz w:val="22"/>
                <w:szCs w:val="22"/>
                <w:lang w:eastAsia="es-CO"/>
              </w:rPr>
              <w:tab/>
            </w:r>
            <w:r w:rsidR="00756B8F" w:rsidRPr="002549E3">
              <w:rPr>
                <w:rStyle w:val="Hipervnculo"/>
              </w:rPr>
              <w:t>Evaluación y comparación de las Ofertas</w:t>
            </w:r>
            <w:r w:rsidR="00756B8F">
              <w:rPr>
                <w:webHidden/>
              </w:rPr>
              <w:tab/>
            </w:r>
            <w:r w:rsidR="00756B8F">
              <w:rPr>
                <w:webHidden/>
              </w:rPr>
              <w:fldChar w:fldCharType="begin"/>
            </w:r>
            <w:r w:rsidR="00756B8F">
              <w:rPr>
                <w:webHidden/>
              </w:rPr>
              <w:instrText xml:space="preserve"> PAGEREF _Toc354218737 \h </w:instrText>
            </w:r>
            <w:r w:rsidR="00756B8F">
              <w:rPr>
                <w:webHidden/>
              </w:rPr>
            </w:r>
            <w:r w:rsidR="00756B8F">
              <w:rPr>
                <w:webHidden/>
              </w:rPr>
              <w:fldChar w:fldCharType="separate"/>
            </w:r>
            <w:r w:rsidR="0017595E">
              <w:rPr>
                <w:webHidden/>
              </w:rPr>
              <w:t>44</w:t>
            </w:r>
            <w:r w:rsidR="00756B8F">
              <w:rPr>
                <w:webHidden/>
              </w:rPr>
              <w:fldChar w:fldCharType="end"/>
            </w:r>
          </w:hyperlink>
        </w:p>
        <w:p w14:paraId="78738E16" w14:textId="77777777" w:rsidR="00756B8F" w:rsidRDefault="00DF7E56">
          <w:pPr>
            <w:pStyle w:val="TDC3"/>
            <w:rPr>
              <w:rFonts w:asciiTheme="minorHAnsi" w:eastAsiaTheme="minorEastAsia" w:hAnsiTheme="minorHAnsi" w:cstheme="minorBidi"/>
              <w:sz w:val="22"/>
              <w:szCs w:val="22"/>
              <w:lang w:eastAsia="es-CO"/>
            </w:rPr>
          </w:pPr>
          <w:hyperlink w:anchor="_Toc354218738" w:history="1">
            <w:r w:rsidR="00756B8F" w:rsidRPr="002549E3">
              <w:rPr>
                <w:rStyle w:val="Hipervnculo"/>
              </w:rPr>
              <w:t>31.</w:t>
            </w:r>
            <w:r w:rsidR="00756B8F">
              <w:rPr>
                <w:rFonts w:asciiTheme="minorHAnsi" w:eastAsiaTheme="minorEastAsia" w:hAnsiTheme="minorHAnsi" w:cstheme="minorBidi"/>
                <w:sz w:val="22"/>
                <w:szCs w:val="22"/>
                <w:lang w:eastAsia="es-CO"/>
              </w:rPr>
              <w:tab/>
            </w:r>
            <w:r w:rsidR="00756B8F" w:rsidRPr="002549E3">
              <w:rPr>
                <w:rStyle w:val="Hipervnculo"/>
              </w:rPr>
              <w:t>Preferencia Nacional</w:t>
            </w:r>
            <w:r w:rsidR="00756B8F">
              <w:rPr>
                <w:webHidden/>
              </w:rPr>
              <w:tab/>
            </w:r>
            <w:r w:rsidR="00756B8F">
              <w:rPr>
                <w:webHidden/>
              </w:rPr>
              <w:fldChar w:fldCharType="begin"/>
            </w:r>
            <w:r w:rsidR="00756B8F">
              <w:rPr>
                <w:webHidden/>
              </w:rPr>
              <w:instrText xml:space="preserve"> PAGEREF _Toc354218738 \h </w:instrText>
            </w:r>
            <w:r w:rsidR="00756B8F">
              <w:rPr>
                <w:webHidden/>
              </w:rPr>
            </w:r>
            <w:r w:rsidR="00756B8F">
              <w:rPr>
                <w:webHidden/>
              </w:rPr>
              <w:fldChar w:fldCharType="separate"/>
            </w:r>
            <w:r w:rsidR="0017595E">
              <w:rPr>
                <w:webHidden/>
              </w:rPr>
              <w:t>45</w:t>
            </w:r>
            <w:r w:rsidR="00756B8F">
              <w:rPr>
                <w:webHidden/>
              </w:rPr>
              <w:fldChar w:fldCharType="end"/>
            </w:r>
          </w:hyperlink>
        </w:p>
        <w:p w14:paraId="041EE4F9" w14:textId="77777777" w:rsidR="00756B8F" w:rsidRDefault="00DF7E56">
          <w:pPr>
            <w:pStyle w:val="TDC3"/>
            <w:rPr>
              <w:rFonts w:asciiTheme="minorHAnsi" w:eastAsiaTheme="minorEastAsia" w:hAnsiTheme="minorHAnsi" w:cstheme="minorBidi"/>
              <w:sz w:val="22"/>
              <w:szCs w:val="22"/>
              <w:lang w:eastAsia="es-CO"/>
            </w:rPr>
          </w:pPr>
          <w:hyperlink w:anchor="_Toc354218739" w:history="1">
            <w:r w:rsidR="00756B8F" w:rsidRPr="002549E3">
              <w:rPr>
                <w:rStyle w:val="Hipervnculo"/>
              </w:rPr>
              <w:t>F.</w:t>
            </w:r>
            <w:r w:rsidR="00756B8F">
              <w:rPr>
                <w:rFonts w:asciiTheme="minorHAnsi" w:eastAsiaTheme="minorEastAsia" w:hAnsiTheme="minorHAnsi" w:cstheme="minorBidi"/>
                <w:sz w:val="22"/>
                <w:szCs w:val="22"/>
                <w:lang w:eastAsia="es-CO"/>
              </w:rPr>
              <w:tab/>
            </w:r>
            <w:r w:rsidR="00756B8F" w:rsidRPr="002549E3">
              <w:rPr>
                <w:rStyle w:val="Hipervnculo"/>
              </w:rPr>
              <w:t>Adjudicación del Contrato</w:t>
            </w:r>
            <w:r w:rsidR="00756B8F">
              <w:rPr>
                <w:webHidden/>
              </w:rPr>
              <w:tab/>
            </w:r>
            <w:r w:rsidR="00756B8F">
              <w:rPr>
                <w:webHidden/>
              </w:rPr>
              <w:fldChar w:fldCharType="begin"/>
            </w:r>
            <w:r w:rsidR="00756B8F">
              <w:rPr>
                <w:webHidden/>
              </w:rPr>
              <w:instrText xml:space="preserve"> PAGEREF _Toc354218739 \h </w:instrText>
            </w:r>
            <w:r w:rsidR="00756B8F">
              <w:rPr>
                <w:webHidden/>
              </w:rPr>
            </w:r>
            <w:r w:rsidR="00756B8F">
              <w:rPr>
                <w:webHidden/>
              </w:rPr>
              <w:fldChar w:fldCharType="separate"/>
            </w:r>
            <w:r w:rsidR="0017595E">
              <w:rPr>
                <w:webHidden/>
              </w:rPr>
              <w:t>45</w:t>
            </w:r>
            <w:r w:rsidR="00756B8F">
              <w:rPr>
                <w:webHidden/>
              </w:rPr>
              <w:fldChar w:fldCharType="end"/>
            </w:r>
          </w:hyperlink>
        </w:p>
        <w:p w14:paraId="3042C50D" w14:textId="77777777" w:rsidR="00756B8F" w:rsidRDefault="00DF7E56">
          <w:pPr>
            <w:pStyle w:val="TDC3"/>
            <w:rPr>
              <w:rFonts w:asciiTheme="minorHAnsi" w:eastAsiaTheme="minorEastAsia" w:hAnsiTheme="minorHAnsi" w:cstheme="minorBidi"/>
              <w:sz w:val="22"/>
              <w:szCs w:val="22"/>
              <w:lang w:eastAsia="es-CO"/>
            </w:rPr>
          </w:pPr>
          <w:hyperlink w:anchor="_Toc354218740" w:history="1">
            <w:r w:rsidR="00756B8F" w:rsidRPr="002549E3">
              <w:rPr>
                <w:rStyle w:val="Hipervnculo"/>
              </w:rPr>
              <w:t>32.</w:t>
            </w:r>
            <w:r w:rsidR="00756B8F">
              <w:rPr>
                <w:rFonts w:asciiTheme="minorHAnsi" w:eastAsiaTheme="minorEastAsia" w:hAnsiTheme="minorHAnsi" w:cstheme="minorBidi"/>
                <w:sz w:val="22"/>
                <w:szCs w:val="22"/>
                <w:lang w:eastAsia="es-CO"/>
              </w:rPr>
              <w:tab/>
            </w:r>
            <w:r w:rsidR="00756B8F" w:rsidRPr="002549E3">
              <w:rPr>
                <w:rStyle w:val="Hipervnculo"/>
              </w:rPr>
              <w:t>Criterios de Adjudicación</w:t>
            </w:r>
            <w:r w:rsidR="00756B8F">
              <w:rPr>
                <w:webHidden/>
              </w:rPr>
              <w:tab/>
            </w:r>
            <w:r w:rsidR="00756B8F">
              <w:rPr>
                <w:webHidden/>
              </w:rPr>
              <w:fldChar w:fldCharType="begin"/>
            </w:r>
            <w:r w:rsidR="00756B8F">
              <w:rPr>
                <w:webHidden/>
              </w:rPr>
              <w:instrText xml:space="preserve"> PAGEREF _Toc354218740 \h </w:instrText>
            </w:r>
            <w:r w:rsidR="00756B8F">
              <w:rPr>
                <w:webHidden/>
              </w:rPr>
            </w:r>
            <w:r w:rsidR="00756B8F">
              <w:rPr>
                <w:webHidden/>
              </w:rPr>
              <w:fldChar w:fldCharType="separate"/>
            </w:r>
            <w:r w:rsidR="0017595E">
              <w:rPr>
                <w:webHidden/>
              </w:rPr>
              <w:t>45</w:t>
            </w:r>
            <w:r w:rsidR="00756B8F">
              <w:rPr>
                <w:webHidden/>
              </w:rPr>
              <w:fldChar w:fldCharType="end"/>
            </w:r>
          </w:hyperlink>
        </w:p>
        <w:p w14:paraId="0C8E5E17" w14:textId="77777777" w:rsidR="00756B8F" w:rsidRDefault="00DF7E56">
          <w:pPr>
            <w:pStyle w:val="TDC3"/>
            <w:rPr>
              <w:rFonts w:asciiTheme="minorHAnsi" w:eastAsiaTheme="minorEastAsia" w:hAnsiTheme="minorHAnsi" w:cstheme="minorBidi"/>
              <w:sz w:val="22"/>
              <w:szCs w:val="22"/>
              <w:lang w:eastAsia="es-CO"/>
            </w:rPr>
          </w:pPr>
          <w:hyperlink w:anchor="_Toc354218741" w:history="1">
            <w:r w:rsidR="00756B8F" w:rsidRPr="002549E3">
              <w:rPr>
                <w:rStyle w:val="Hipervnculo"/>
              </w:rPr>
              <w:t>33.</w:t>
            </w:r>
            <w:r w:rsidR="00756B8F">
              <w:rPr>
                <w:rFonts w:asciiTheme="minorHAnsi" w:eastAsiaTheme="minorEastAsia" w:hAnsiTheme="minorHAnsi" w:cstheme="minorBidi"/>
                <w:sz w:val="22"/>
                <w:szCs w:val="22"/>
                <w:lang w:eastAsia="es-CO"/>
              </w:rPr>
              <w:tab/>
            </w:r>
            <w:r w:rsidR="00756B8F" w:rsidRPr="002549E3">
              <w:rPr>
                <w:rStyle w:val="Hipervnculo"/>
              </w:rPr>
              <w:t>Derecho del Contratante a aceptar cualquier Oferta o a rechazar cualquier o todas las Ofertas</w:t>
            </w:r>
            <w:r w:rsidR="00756B8F">
              <w:rPr>
                <w:webHidden/>
              </w:rPr>
              <w:tab/>
            </w:r>
            <w:r w:rsidR="00756B8F">
              <w:rPr>
                <w:webHidden/>
              </w:rPr>
              <w:fldChar w:fldCharType="begin"/>
            </w:r>
            <w:r w:rsidR="00756B8F">
              <w:rPr>
                <w:webHidden/>
              </w:rPr>
              <w:instrText xml:space="preserve"> PAGEREF _Toc354218741 \h </w:instrText>
            </w:r>
            <w:r w:rsidR="00756B8F">
              <w:rPr>
                <w:webHidden/>
              </w:rPr>
            </w:r>
            <w:r w:rsidR="00756B8F">
              <w:rPr>
                <w:webHidden/>
              </w:rPr>
              <w:fldChar w:fldCharType="separate"/>
            </w:r>
            <w:r w:rsidR="0017595E">
              <w:rPr>
                <w:webHidden/>
              </w:rPr>
              <w:t>45</w:t>
            </w:r>
            <w:r w:rsidR="00756B8F">
              <w:rPr>
                <w:webHidden/>
              </w:rPr>
              <w:fldChar w:fldCharType="end"/>
            </w:r>
          </w:hyperlink>
        </w:p>
        <w:p w14:paraId="4CBC4E14" w14:textId="77777777" w:rsidR="00756B8F" w:rsidRDefault="00DF7E56">
          <w:pPr>
            <w:pStyle w:val="TDC3"/>
            <w:rPr>
              <w:rFonts w:asciiTheme="minorHAnsi" w:eastAsiaTheme="minorEastAsia" w:hAnsiTheme="minorHAnsi" w:cstheme="minorBidi"/>
              <w:sz w:val="22"/>
              <w:szCs w:val="22"/>
              <w:lang w:eastAsia="es-CO"/>
            </w:rPr>
          </w:pPr>
          <w:hyperlink w:anchor="_Toc354218742" w:history="1">
            <w:r w:rsidR="00756B8F" w:rsidRPr="002549E3">
              <w:rPr>
                <w:rStyle w:val="Hipervnculo"/>
              </w:rPr>
              <w:t>34.</w:t>
            </w:r>
            <w:r w:rsidR="00756B8F">
              <w:rPr>
                <w:rFonts w:asciiTheme="minorHAnsi" w:eastAsiaTheme="minorEastAsia" w:hAnsiTheme="minorHAnsi" w:cstheme="minorBidi"/>
                <w:sz w:val="22"/>
                <w:szCs w:val="22"/>
                <w:lang w:eastAsia="es-CO"/>
              </w:rPr>
              <w:tab/>
            </w:r>
            <w:r w:rsidR="00756B8F" w:rsidRPr="002549E3">
              <w:rPr>
                <w:rStyle w:val="Hipervnculo"/>
              </w:rPr>
              <w:t>Notificación de adjudicación y firma del Contrato</w:t>
            </w:r>
            <w:r w:rsidR="00756B8F">
              <w:rPr>
                <w:webHidden/>
              </w:rPr>
              <w:tab/>
            </w:r>
            <w:r w:rsidR="00756B8F">
              <w:rPr>
                <w:webHidden/>
              </w:rPr>
              <w:fldChar w:fldCharType="begin"/>
            </w:r>
            <w:r w:rsidR="00756B8F">
              <w:rPr>
                <w:webHidden/>
              </w:rPr>
              <w:instrText xml:space="preserve"> PAGEREF _Toc354218742 \h </w:instrText>
            </w:r>
            <w:r w:rsidR="00756B8F">
              <w:rPr>
                <w:webHidden/>
              </w:rPr>
            </w:r>
            <w:r w:rsidR="00756B8F">
              <w:rPr>
                <w:webHidden/>
              </w:rPr>
              <w:fldChar w:fldCharType="separate"/>
            </w:r>
            <w:r w:rsidR="0017595E">
              <w:rPr>
                <w:webHidden/>
              </w:rPr>
              <w:t>46</w:t>
            </w:r>
            <w:r w:rsidR="00756B8F">
              <w:rPr>
                <w:webHidden/>
              </w:rPr>
              <w:fldChar w:fldCharType="end"/>
            </w:r>
          </w:hyperlink>
        </w:p>
        <w:p w14:paraId="6F0C382B" w14:textId="77777777" w:rsidR="00756B8F" w:rsidRDefault="00DF7E56">
          <w:pPr>
            <w:pStyle w:val="TDC3"/>
            <w:rPr>
              <w:rFonts w:asciiTheme="minorHAnsi" w:eastAsiaTheme="minorEastAsia" w:hAnsiTheme="minorHAnsi" w:cstheme="minorBidi"/>
              <w:sz w:val="22"/>
              <w:szCs w:val="22"/>
              <w:lang w:eastAsia="es-CO"/>
            </w:rPr>
          </w:pPr>
          <w:hyperlink w:anchor="_Toc354218743" w:history="1">
            <w:r w:rsidR="00756B8F" w:rsidRPr="002549E3">
              <w:rPr>
                <w:rStyle w:val="Hipervnculo"/>
                <w:lang w:val="es-MX"/>
              </w:rPr>
              <w:t>En el caso del BID</w:t>
            </w:r>
            <w:r w:rsidR="00756B8F">
              <w:rPr>
                <w:webHidden/>
              </w:rPr>
              <w:tab/>
            </w:r>
            <w:r w:rsidR="00756B8F">
              <w:rPr>
                <w:webHidden/>
              </w:rPr>
              <w:fldChar w:fldCharType="begin"/>
            </w:r>
            <w:r w:rsidR="00756B8F">
              <w:rPr>
                <w:webHidden/>
              </w:rPr>
              <w:instrText xml:space="preserve"> PAGEREF _Toc354218743 \h </w:instrText>
            </w:r>
            <w:r w:rsidR="00756B8F">
              <w:rPr>
                <w:webHidden/>
              </w:rPr>
            </w:r>
            <w:r w:rsidR="00756B8F">
              <w:rPr>
                <w:webHidden/>
              </w:rPr>
              <w:fldChar w:fldCharType="separate"/>
            </w:r>
            <w:r w:rsidR="0017595E">
              <w:rPr>
                <w:webHidden/>
              </w:rPr>
              <w:t>46</w:t>
            </w:r>
            <w:r w:rsidR="00756B8F">
              <w:rPr>
                <w:webHidden/>
              </w:rPr>
              <w:fldChar w:fldCharType="end"/>
            </w:r>
          </w:hyperlink>
        </w:p>
        <w:p w14:paraId="42D3C0D5" w14:textId="77777777" w:rsidR="00756B8F" w:rsidRDefault="00DF7E56">
          <w:pPr>
            <w:pStyle w:val="TDC3"/>
            <w:rPr>
              <w:rFonts w:asciiTheme="minorHAnsi" w:eastAsiaTheme="minorEastAsia" w:hAnsiTheme="minorHAnsi" w:cstheme="minorBidi"/>
              <w:sz w:val="22"/>
              <w:szCs w:val="22"/>
              <w:lang w:eastAsia="es-CO"/>
            </w:rPr>
          </w:pPr>
          <w:hyperlink w:anchor="_Toc354218744" w:history="1">
            <w:r w:rsidR="00756B8F" w:rsidRPr="002549E3">
              <w:rPr>
                <w:rStyle w:val="Hipervnculo"/>
                <w:lang w:val="es-MX"/>
              </w:rPr>
              <w:t>En el caso del BIRF</w:t>
            </w:r>
            <w:r w:rsidR="00756B8F">
              <w:rPr>
                <w:webHidden/>
              </w:rPr>
              <w:tab/>
            </w:r>
            <w:r w:rsidR="00756B8F">
              <w:rPr>
                <w:webHidden/>
              </w:rPr>
              <w:fldChar w:fldCharType="begin"/>
            </w:r>
            <w:r w:rsidR="00756B8F">
              <w:rPr>
                <w:webHidden/>
              </w:rPr>
              <w:instrText xml:space="preserve"> PAGEREF _Toc354218744 \h </w:instrText>
            </w:r>
            <w:r w:rsidR="00756B8F">
              <w:rPr>
                <w:webHidden/>
              </w:rPr>
            </w:r>
            <w:r w:rsidR="00756B8F">
              <w:rPr>
                <w:webHidden/>
              </w:rPr>
              <w:fldChar w:fldCharType="separate"/>
            </w:r>
            <w:r w:rsidR="0017595E">
              <w:rPr>
                <w:webHidden/>
              </w:rPr>
              <w:t>47</w:t>
            </w:r>
            <w:r w:rsidR="00756B8F">
              <w:rPr>
                <w:webHidden/>
              </w:rPr>
              <w:fldChar w:fldCharType="end"/>
            </w:r>
          </w:hyperlink>
        </w:p>
        <w:p w14:paraId="509984EB" w14:textId="77777777" w:rsidR="00756B8F" w:rsidRDefault="00DF7E56">
          <w:pPr>
            <w:pStyle w:val="TDC3"/>
            <w:rPr>
              <w:rFonts w:asciiTheme="minorHAnsi" w:eastAsiaTheme="minorEastAsia" w:hAnsiTheme="minorHAnsi" w:cstheme="minorBidi"/>
              <w:sz w:val="22"/>
              <w:szCs w:val="22"/>
              <w:lang w:eastAsia="es-CO"/>
            </w:rPr>
          </w:pPr>
          <w:hyperlink w:anchor="_Toc354218745" w:history="1">
            <w:r w:rsidR="00756B8F" w:rsidRPr="002549E3">
              <w:rPr>
                <w:rStyle w:val="Hipervnculo"/>
              </w:rPr>
              <w:t>35.</w:t>
            </w:r>
            <w:r w:rsidR="00756B8F">
              <w:rPr>
                <w:rFonts w:asciiTheme="minorHAnsi" w:eastAsiaTheme="minorEastAsia" w:hAnsiTheme="minorHAnsi" w:cstheme="minorBidi"/>
                <w:sz w:val="22"/>
                <w:szCs w:val="22"/>
                <w:lang w:eastAsia="es-CO"/>
              </w:rPr>
              <w:tab/>
            </w:r>
            <w:r w:rsidR="00756B8F" w:rsidRPr="002549E3">
              <w:rPr>
                <w:rStyle w:val="Hipervnculo"/>
              </w:rPr>
              <w:t>Garantía de Cumplimiento</w:t>
            </w:r>
            <w:r w:rsidR="00756B8F">
              <w:rPr>
                <w:webHidden/>
              </w:rPr>
              <w:tab/>
            </w:r>
            <w:r w:rsidR="00756B8F">
              <w:rPr>
                <w:webHidden/>
              </w:rPr>
              <w:fldChar w:fldCharType="begin"/>
            </w:r>
            <w:r w:rsidR="00756B8F">
              <w:rPr>
                <w:webHidden/>
              </w:rPr>
              <w:instrText xml:space="preserve"> PAGEREF _Toc354218745 \h </w:instrText>
            </w:r>
            <w:r w:rsidR="00756B8F">
              <w:rPr>
                <w:webHidden/>
              </w:rPr>
            </w:r>
            <w:r w:rsidR="00756B8F">
              <w:rPr>
                <w:webHidden/>
              </w:rPr>
              <w:fldChar w:fldCharType="separate"/>
            </w:r>
            <w:r w:rsidR="0017595E">
              <w:rPr>
                <w:webHidden/>
              </w:rPr>
              <w:t>47</w:t>
            </w:r>
            <w:r w:rsidR="00756B8F">
              <w:rPr>
                <w:webHidden/>
              </w:rPr>
              <w:fldChar w:fldCharType="end"/>
            </w:r>
          </w:hyperlink>
        </w:p>
        <w:p w14:paraId="2C8D0789" w14:textId="77777777" w:rsidR="00756B8F" w:rsidRDefault="00DF7E56">
          <w:pPr>
            <w:pStyle w:val="TDC3"/>
            <w:rPr>
              <w:rFonts w:asciiTheme="minorHAnsi" w:eastAsiaTheme="minorEastAsia" w:hAnsiTheme="minorHAnsi" w:cstheme="minorBidi"/>
              <w:sz w:val="22"/>
              <w:szCs w:val="22"/>
              <w:lang w:eastAsia="es-CO"/>
            </w:rPr>
          </w:pPr>
          <w:hyperlink w:anchor="_Toc354218746" w:history="1">
            <w:r w:rsidR="00756B8F" w:rsidRPr="002549E3">
              <w:rPr>
                <w:rStyle w:val="Hipervnculo"/>
              </w:rPr>
              <w:t>36.</w:t>
            </w:r>
            <w:r w:rsidR="00756B8F">
              <w:rPr>
                <w:rFonts w:asciiTheme="minorHAnsi" w:eastAsiaTheme="minorEastAsia" w:hAnsiTheme="minorHAnsi" w:cstheme="minorBidi"/>
                <w:sz w:val="22"/>
                <w:szCs w:val="22"/>
                <w:lang w:eastAsia="es-CO"/>
              </w:rPr>
              <w:tab/>
            </w:r>
            <w:r w:rsidR="00756B8F" w:rsidRPr="002549E3">
              <w:rPr>
                <w:rStyle w:val="Hipervnculo"/>
              </w:rPr>
              <w:t>Pago de anticipo y Garantía</w:t>
            </w:r>
            <w:r w:rsidR="00756B8F">
              <w:rPr>
                <w:webHidden/>
              </w:rPr>
              <w:tab/>
            </w:r>
            <w:r w:rsidR="00756B8F">
              <w:rPr>
                <w:webHidden/>
              </w:rPr>
              <w:fldChar w:fldCharType="begin"/>
            </w:r>
            <w:r w:rsidR="00756B8F">
              <w:rPr>
                <w:webHidden/>
              </w:rPr>
              <w:instrText xml:space="preserve"> PAGEREF _Toc354218746 \h </w:instrText>
            </w:r>
            <w:r w:rsidR="00756B8F">
              <w:rPr>
                <w:webHidden/>
              </w:rPr>
            </w:r>
            <w:r w:rsidR="00756B8F">
              <w:rPr>
                <w:webHidden/>
              </w:rPr>
              <w:fldChar w:fldCharType="separate"/>
            </w:r>
            <w:r w:rsidR="0017595E">
              <w:rPr>
                <w:webHidden/>
              </w:rPr>
              <w:t>48</w:t>
            </w:r>
            <w:r w:rsidR="00756B8F">
              <w:rPr>
                <w:webHidden/>
              </w:rPr>
              <w:fldChar w:fldCharType="end"/>
            </w:r>
          </w:hyperlink>
        </w:p>
        <w:p w14:paraId="3966D648" w14:textId="77777777" w:rsidR="00756B8F" w:rsidRDefault="00DF7E56">
          <w:pPr>
            <w:pStyle w:val="TDC3"/>
            <w:rPr>
              <w:rFonts w:asciiTheme="minorHAnsi" w:eastAsiaTheme="minorEastAsia" w:hAnsiTheme="minorHAnsi" w:cstheme="minorBidi"/>
              <w:sz w:val="22"/>
              <w:szCs w:val="22"/>
              <w:lang w:eastAsia="es-CO"/>
            </w:rPr>
          </w:pPr>
          <w:hyperlink w:anchor="_Toc354218747" w:history="1">
            <w:r w:rsidR="00756B8F" w:rsidRPr="002549E3">
              <w:rPr>
                <w:rStyle w:val="Hipervnculo"/>
              </w:rPr>
              <w:t>37.</w:t>
            </w:r>
            <w:r w:rsidR="00756B8F">
              <w:rPr>
                <w:rFonts w:asciiTheme="minorHAnsi" w:eastAsiaTheme="minorEastAsia" w:hAnsiTheme="minorHAnsi" w:cstheme="minorBidi"/>
                <w:sz w:val="22"/>
                <w:szCs w:val="22"/>
                <w:lang w:eastAsia="es-CO"/>
              </w:rPr>
              <w:tab/>
            </w:r>
            <w:r w:rsidR="00756B8F" w:rsidRPr="002549E3">
              <w:rPr>
                <w:rStyle w:val="Hipervnculo"/>
              </w:rPr>
              <w:t>Mediador</w:t>
            </w:r>
            <w:r w:rsidR="00756B8F">
              <w:rPr>
                <w:webHidden/>
              </w:rPr>
              <w:tab/>
            </w:r>
            <w:r w:rsidR="00756B8F">
              <w:rPr>
                <w:webHidden/>
              </w:rPr>
              <w:fldChar w:fldCharType="begin"/>
            </w:r>
            <w:r w:rsidR="00756B8F">
              <w:rPr>
                <w:webHidden/>
              </w:rPr>
              <w:instrText xml:space="preserve"> PAGEREF _Toc354218747 \h </w:instrText>
            </w:r>
            <w:r w:rsidR="00756B8F">
              <w:rPr>
                <w:webHidden/>
              </w:rPr>
            </w:r>
            <w:r w:rsidR="00756B8F">
              <w:rPr>
                <w:webHidden/>
              </w:rPr>
              <w:fldChar w:fldCharType="separate"/>
            </w:r>
            <w:r w:rsidR="0017595E">
              <w:rPr>
                <w:webHidden/>
              </w:rPr>
              <w:t>48</w:t>
            </w:r>
            <w:r w:rsidR="00756B8F">
              <w:rPr>
                <w:webHidden/>
              </w:rPr>
              <w:fldChar w:fldCharType="end"/>
            </w:r>
          </w:hyperlink>
        </w:p>
        <w:p w14:paraId="26C4C32C" w14:textId="77777777" w:rsidR="0071592D" w:rsidRDefault="001330C9">
          <w:r>
            <w:rPr>
              <w:b/>
              <w:bCs/>
              <w:lang w:val="es-ES"/>
            </w:rPr>
            <w:fldChar w:fldCharType="end"/>
          </w:r>
        </w:p>
      </w:sdtContent>
    </w:sdt>
    <w:p w14:paraId="65802561" w14:textId="77777777" w:rsidR="002F7585" w:rsidRPr="00DB6B0F" w:rsidRDefault="002F7585" w:rsidP="009F39C7">
      <w:pPr>
        <w:pStyle w:val="TDC1"/>
        <w:spacing w:after="0"/>
      </w:pPr>
    </w:p>
    <w:p w14:paraId="0026F580" w14:textId="77777777" w:rsidR="002F7585" w:rsidRPr="00DB6B0F" w:rsidRDefault="002F7585" w:rsidP="0071592D">
      <w:pPr>
        <w:pStyle w:val="TDC1"/>
      </w:pPr>
    </w:p>
    <w:p w14:paraId="71A4DB41" w14:textId="77777777" w:rsidR="002A6A49" w:rsidRPr="00DB6B0F" w:rsidRDefault="002A6A49">
      <w:pPr>
        <w:jc w:val="center"/>
        <w:sectPr w:rsidR="002A6A49" w:rsidRPr="00DB6B0F" w:rsidSect="00167859">
          <w:headerReference w:type="even" r:id="rId35"/>
          <w:headerReference w:type="default" r:id="rId36"/>
          <w:footerReference w:type="default" r:id="rId37"/>
          <w:headerReference w:type="first" r:id="rId38"/>
          <w:footerReference w:type="first" r:id="rId39"/>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5C7C4FD0" w14:textId="77777777" w:rsidR="002A6A49" w:rsidRPr="00EE20F9" w:rsidRDefault="00E639CD" w:rsidP="00866921">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47" w:name="_Toc300757334"/>
      <w:bookmarkStart w:id="48" w:name="_Toc300868227"/>
      <w:bookmarkStart w:id="49" w:name="_Toc317359870"/>
      <w:bookmarkStart w:id="50" w:name="_Toc317504757"/>
      <w:bookmarkStart w:id="51" w:name="_Toc317860663"/>
      <w:bookmarkStart w:id="52" w:name="_Toc317863031"/>
      <w:bookmarkStart w:id="53" w:name="_Toc353899105"/>
      <w:bookmarkStart w:id="54" w:name="_Toc354218692"/>
      <w:r>
        <w:rPr>
          <w:rFonts w:ascii="Times New Roman" w:hAnsi="Times New Roman"/>
          <w:spacing w:val="0"/>
          <w:szCs w:val="20"/>
        </w:rPr>
        <w:lastRenderedPageBreak/>
        <w:t xml:space="preserve">Sección I. </w:t>
      </w:r>
      <w:r w:rsidR="002A6A49" w:rsidRPr="00EE20F9">
        <w:rPr>
          <w:rFonts w:ascii="Times New Roman" w:hAnsi="Times New Roman"/>
          <w:spacing w:val="0"/>
          <w:szCs w:val="20"/>
        </w:rPr>
        <w:t>Instrucciones a los Oferentes (IAO)</w:t>
      </w:r>
      <w:bookmarkEnd w:id="47"/>
      <w:bookmarkEnd w:id="48"/>
      <w:bookmarkEnd w:id="49"/>
      <w:bookmarkEnd w:id="50"/>
      <w:bookmarkEnd w:id="51"/>
      <w:bookmarkEnd w:id="52"/>
      <w:bookmarkEnd w:id="53"/>
      <w:bookmarkEnd w:id="54"/>
    </w:p>
    <w:p w14:paraId="280EC8E3" w14:textId="77777777" w:rsidR="002A6A49" w:rsidRPr="00DB6B0F" w:rsidRDefault="002A6A49">
      <w:pPr>
        <w:pStyle w:val="titulo"/>
        <w:spacing w:after="0"/>
        <w:outlineLvl w:val="9"/>
        <w:rPr>
          <w:rFonts w:ascii="Times New Roman" w:hAnsi="Times New Roman"/>
          <w:bCs/>
          <w:szCs w:val="24"/>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40"/>
        <w:gridCol w:w="160"/>
        <w:gridCol w:w="6496"/>
      </w:tblGrid>
      <w:tr w:rsidR="002B4A98" w:rsidRPr="00EE20F9" w14:paraId="03E360B2" w14:textId="77777777" w:rsidTr="008B0D15">
        <w:tc>
          <w:tcPr>
            <w:tcW w:w="8897" w:type="dxa"/>
            <w:gridSpan w:val="4"/>
          </w:tcPr>
          <w:p w14:paraId="5A3D7CA3" w14:textId="77777777" w:rsidR="002B4A98" w:rsidRPr="00EE20F9" w:rsidRDefault="002B4A98" w:rsidP="0059774D">
            <w:pPr>
              <w:pStyle w:val="Ttulo3"/>
              <w:numPr>
                <w:ilvl w:val="0"/>
                <w:numId w:val="33"/>
              </w:numPr>
              <w:spacing w:before="120" w:after="120"/>
              <w:ind w:left="510" w:hanging="510"/>
              <w:jc w:val="center"/>
              <w:rPr>
                <w:sz w:val="28"/>
              </w:rPr>
            </w:pPr>
            <w:bookmarkStart w:id="55" w:name="_Toc115773975"/>
            <w:bookmarkStart w:id="56" w:name="_Toc354218693"/>
            <w:r w:rsidRPr="00EE20F9">
              <w:rPr>
                <w:sz w:val="28"/>
              </w:rPr>
              <w:t>Disposiciones Generales</w:t>
            </w:r>
            <w:bookmarkEnd w:id="55"/>
            <w:bookmarkEnd w:id="56"/>
          </w:p>
        </w:tc>
      </w:tr>
      <w:tr w:rsidR="002A6A49" w:rsidRPr="00DB6B0F" w14:paraId="154B7FA4" w14:textId="77777777" w:rsidTr="008B0D15">
        <w:tc>
          <w:tcPr>
            <w:tcW w:w="2401" w:type="dxa"/>
            <w:gridSpan w:val="3"/>
          </w:tcPr>
          <w:p w14:paraId="45013A38" w14:textId="77777777" w:rsidR="002A6A49" w:rsidRPr="00DB6B0F" w:rsidRDefault="002A6A49" w:rsidP="006166D2">
            <w:pPr>
              <w:pStyle w:val="Ttulo3"/>
              <w:spacing w:before="120"/>
              <w:ind w:left="454" w:hanging="454"/>
            </w:pPr>
            <w:bookmarkStart w:id="57" w:name="_Toc115773976"/>
            <w:bookmarkStart w:id="58" w:name="_Toc159739788"/>
            <w:bookmarkStart w:id="59" w:name="_Toc354218694"/>
            <w:r w:rsidRPr="00DB6B0F">
              <w:t>1.</w:t>
            </w:r>
            <w:r w:rsidRPr="00DB6B0F">
              <w:tab/>
              <w:t>Alcance de la Licitación</w:t>
            </w:r>
            <w:bookmarkEnd w:id="57"/>
            <w:bookmarkEnd w:id="58"/>
            <w:bookmarkEnd w:id="59"/>
          </w:p>
        </w:tc>
        <w:tc>
          <w:tcPr>
            <w:tcW w:w="6496" w:type="dxa"/>
          </w:tcPr>
          <w:p w14:paraId="5B2360F7" w14:textId="77777777" w:rsidR="002A6A49" w:rsidRPr="00DB6B0F" w:rsidRDefault="002A6A49" w:rsidP="00652ED7">
            <w:pPr>
              <w:spacing w:before="120" w:after="120"/>
              <w:ind w:left="567" w:hanging="567"/>
              <w:jc w:val="both"/>
              <w:rPr>
                <w:spacing w:val="-3"/>
              </w:rPr>
            </w:pPr>
            <w:r w:rsidRPr="00DB6B0F">
              <w:rPr>
                <w:spacing w:val="-3"/>
              </w:rPr>
              <w:t>1.1</w:t>
            </w:r>
            <w:r w:rsidRPr="00DB6B0F">
              <w:rPr>
                <w:spacing w:val="-3"/>
              </w:rPr>
              <w:tab/>
              <w:t>El Contratante, según la definición</w:t>
            </w:r>
            <w:r w:rsidRPr="00DB6B0F">
              <w:rPr>
                <w:rStyle w:val="Refdenotaalpie"/>
                <w:spacing w:val="-3"/>
              </w:rPr>
              <w:footnoteReference w:id="5"/>
            </w:r>
            <w:r w:rsidRPr="00DB6B0F">
              <w:rPr>
                <w:spacing w:val="-3"/>
              </w:rPr>
              <w:t xml:space="preserve"> que consta</w:t>
            </w:r>
            <w:r w:rsidRPr="00DB6B0F">
              <w:rPr>
                <w:b/>
                <w:spacing w:val="-3"/>
              </w:rPr>
              <w:t xml:space="preserve"> </w:t>
            </w:r>
            <w:r w:rsidRPr="00DB6B0F">
              <w:rPr>
                <w:spacing w:val="-3"/>
              </w:rPr>
              <w:t xml:space="preserve">en las “Condiciones Generales del Contrato” (CGC) e </w:t>
            </w:r>
            <w:r w:rsidRPr="00DB6B0F">
              <w:rPr>
                <w:b/>
                <w:spacing w:val="-3"/>
              </w:rPr>
              <w:t xml:space="preserve">identificado en la </w:t>
            </w:r>
            <w:r w:rsidRPr="00DB6B0F">
              <w:rPr>
                <w:b/>
                <w:bCs/>
                <w:spacing w:val="-3"/>
              </w:rPr>
              <w:t>Sección II, “Datos de la Licitación” (DDL)</w:t>
            </w:r>
            <w:r w:rsidRPr="00DB6B0F">
              <w:rPr>
                <w:spacing w:val="-3"/>
              </w:rPr>
              <w:t xml:space="preserve"> invita a presentar Ofertas para la construcción de las Obras </w:t>
            </w:r>
            <w:r w:rsidRPr="00DB6B0F">
              <w:rPr>
                <w:b/>
                <w:spacing w:val="-3"/>
              </w:rPr>
              <w:t>que se describen en los DDL</w:t>
            </w:r>
            <w:r w:rsidRPr="00DB6B0F">
              <w:rPr>
                <w:spacing w:val="-3"/>
              </w:rPr>
              <w:t xml:space="preserve"> y en la Sección VI, “Condiciones Especiales del Contrato” (CEC).</w:t>
            </w:r>
            <w:r w:rsidR="001F6932" w:rsidRPr="00DB6B0F">
              <w:rPr>
                <w:spacing w:val="-3"/>
              </w:rPr>
              <w:t xml:space="preserve"> </w:t>
            </w:r>
            <w:r w:rsidRPr="00DB6B0F">
              <w:rPr>
                <w:spacing w:val="-3"/>
              </w:rPr>
              <w:t xml:space="preserve">El nombre y el número de identificación del proceso de licitación están </w:t>
            </w:r>
            <w:r w:rsidRPr="00DB6B0F">
              <w:rPr>
                <w:b/>
                <w:spacing w:val="-3"/>
              </w:rPr>
              <w:t>especificados en los DDL</w:t>
            </w:r>
            <w:r w:rsidRPr="00DB6B0F">
              <w:rPr>
                <w:spacing w:val="-3"/>
              </w:rPr>
              <w:t>.</w:t>
            </w:r>
          </w:p>
          <w:p w14:paraId="774BCFC6" w14:textId="77777777" w:rsidR="002A6A49" w:rsidRPr="00DB6B0F" w:rsidRDefault="002A6A49" w:rsidP="00652ED7">
            <w:pPr>
              <w:spacing w:before="120" w:after="120"/>
              <w:ind w:left="567" w:hanging="567"/>
              <w:jc w:val="both"/>
              <w:rPr>
                <w:spacing w:val="-3"/>
              </w:rPr>
            </w:pPr>
            <w:r w:rsidRPr="00DB6B0F">
              <w:rPr>
                <w:spacing w:val="-3"/>
              </w:rPr>
              <w:t>1.2</w:t>
            </w:r>
            <w:r w:rsidRPr="00DB6B0F">
              <w:rPr>
                <w:spacing w:val="-3"/>
              </w:rPr>
              <w:tab/>
              <w:t xml:space="preserve">El Oferente seleccionado deberá terminar las Obras en la Fecha Prevista de Terminación </w:t>
            </w:r>
            <w:r w:rsidRPr="00DB6B0F">
              <w:rPr>
                <w:b/>
                <w:bCs/>
                <w:spacing w:val="-3"/>
              </w:rPr>
              <w:t>especificada en los DDL</w:t>
            </w:r>
            <w:r w:rsidRPr="00DB6B0F">
              <w:rPr>
                <w:spacing w:val="-3"/>
              </w:rPr>
              <w:t xml:space="preserve"> y en la </w:t>
            </w:r>
            <w:proofErr w:type="spellStart"/>
            <w:r w:rsidRPr="00DB6B0F">
              <w:rPr>
                <w:spacing w:val="-3"/>
              </w:rPr>
              <w:t>Subcláusula</w:t>
            </w:r>
            <w:proofErr w:type="spellEnd"/>
            <w:r w:rsidRPr="00DB6B0F">
              <w:rPr>
                <w:spacing w:val="-3"/>
              </w:rPr>
              <w:t xml:space="preserve"> 1.1 (</w:t>
            </w:r>
            <w:proofErr w:type="gramStart"/>
            <w:r w:rsidR="002A643D">
              <w:rPr>
                <w:spacing w:val="-3"/>
              </w:rPr>
              <w:t xml:space="preserve">s </w:t>
            </w:r>
            <w:r w:rsidRPr="00DB6B0F">
              <w:rPr>
                <w:spacing w:val="-3"/>
              </w:rPr>
              <w:t>)</w:t>
            </w:r>
            <w:proofErr w:type="gramEnd"/>
            <w:r w:rsidRPr="00DB6B0F">
              <w:rPr>
                <w:spacing w:val="-3"/>
              </w:rPr>
              <w:t xml:space="preserve"> de las CEC.</w:t>
            </w:r>
          </w:p>
          <w:p w14:paraId="326EDC49" w14:textId="77777777" w:rsidR="002A6A49" w:rsidRPr="00DB6B0F" w:rsidRDefault="002A6A49" w:rsidP="00652ED7">
            <w:pPr>
              <w:spacing w:before="120" w:after="120"/>
              <w:ind w:left="567" w:hanging="567"/>
              <w:jc w:val="both"/>
            </w:pPr>
            <w:r w:rsidRPr="00DB6B0F">
              <w:t>1.3</w:t>
            </w:r>
            <w:r w:rsidRPr="00DB6B0F">
              <w:tab/>
              <w:t>En estos Documentos de Licitación:</w:t>
            </w:r>
          </w:p>
          <w:p w14:paraId="6205B203" w14:textId="77777777" w:rsidR="002A6A49" w:rsidRPr="00DB6B0F" w:rsidRDefault="002A6A49" w:rsidP="006166D2">
            <w:pPr>
              <w:pStyle w:val="Sangra2detindependiente"/>
              <w:numPr>
                <w:ilvl w:val="0"/>
                <w:numId w:val="2"/>
              </w:numPr>
              <w:tabs>
                <w:tab w:val="clear" w:pos="885"/>
              </w:tabs>
              <w:spacing w:after="120"/>
              <w:ind w:left="1020" w:hanging="510"/>
              <w:jc w:val="both"/>
              <w:rPr>
                <w:i w:val="0"/>
                <w:iCs w:val="0"/>
              </w:rPr>
            </w:pPr>
            <w:r w:rsidRPr="00DB6B0F">
              <w:rPr>
                <w:i w:val="0"/>
                <w:iCs w:val="0"/>
              </w:rPr>
              <w:t xml:space="preserve">el término “por escrito” significa comunicación en forma escrita (por ejemplo, por correo, por correo electrónico, facsímile, </w:t>
            </w:r>
            <w:proofErr w:type="spellStart"/>
            <w:r w:rsidRPr="00DB6B0F">
              <w:rPr>
                <w:i w:val="0"/>
                <w:iCs w:val="0"/>
              </w:rPr>
              <w:t>telex</w:t>
            </w:r>
            <w:proofErr w:type="spellEnd"/>
            <w:r w:rsidRPr="00DB6B0F">
              <w:rPr>
                <w:i w:val="0"/>
                <w:iCs w:val="0"/>
              </w:rPr>
              <w:t>) con prueba de recibido;</w:t>
            </w:r>
          </w:p>
          <w:p w14:paraId="0F8B0099" w14:textId="77777777" w:rsidR="002A6A49" w:rsidRPr="00DB6B0F" w:rsidRDefault="002A6A49" w:rsidP="006166D2">
            <w:pPr>
              <w:pStyle w:val="Sangra2detindependiente"/>
              <w:numPr>
                <w:ilvl w:val="0"/>
                <w:numId w:val="2"/>
              </w:numPr>
              <w:tabs>
                <w:tab w:val="clear" w:pos="885"/>
              </w:tabs>
              <w:spacing w:after="120"/>
              <w:ind w:left="1020" w:hanging="510"/>
              <w:jc w:val="both"/>
              <w:rPr>
                <w:i w:val="0"/>
                <w:iCs w:val="0"/>
              </w:rPr>
            </w:pPr>
            <w:r w:rsidRPr="00DB6B0F">
              <w:rPr>
                <w:i w:val="0"/>
                <w:iCs w:val="0"/>
              </w:rPr>
              <w:t xml:space="preserve">si el contexto así lo requiere, el uso del “singular” corresponde igualmente al “plural” y viceversa; y </w:t>
            </w:r>
          </w:p>
          <w:p w14:paraId="62A2A973" w14:textId="77777777" w:rsidR="002A6A49" w:rsidRPr="00DB6B0F" w:rsidRDefault="002A6A49" w:rsidP="006166D2">
            <w:pPr>
              <w:pStyle w:val="Sangra2detindependiente"/>
              <w:numPr>
                <w:ilvl w:val="0"/>
                <w:numId w:val="2"/>
              </w:numPr>
              <w:tabs>
                <w:tab w:val="clear" w:pos="885"/>
              </w:tabs>
              <w:spacing w:after="120"/>
              <w:ind w:left="1020" w:hanging="510"/>
              <w:jc w:val="both"/>
              <w:rPr>
                <w:i w:val="0"/>
                <w:iCs w:val="0"/>
              </w:rPr>
            </w:pPr>
            <w:r w:rsidRPr="00DB6B0F">
              <w:rPr>
                <w:i w:val="0"/>
                <w:iCs w:val="0"/>
              </w:rPr>
              <w:t>“día” significa día calendario.</w:t>
            </w:r>
          </w:p>
        </w:tc>
      </w:tr>
      <w:tr w:rsidR="002A6A49" w:rsidRPr="00DB6B0F" w14:paraId="1021596A" w14:textId="77777777" w:rsidTr="008B0D15">
        <w:tc>
          <w:tcPr>
            <w:tcW w:w="2401" w:type="dxa"/>
            <w:gridSpan w:val="3"/>
          </w:tcPr>
          <w:p w14:paraId="0C6C6869" w14:textId="77777777" w:rsidR="002A6A49" w:rsidRPr="00DB6B0F" w:rsidRDefault="002A6A49" w:rsidP="006166D2">
            <w:pPr>
              <w:pStyle w:val="Ttulo3"/>
              <w:spacing w:before="120"/>
              <w:ind w:left="454" w:hanging="454"/>
            </w:pPr>
            <w:bookmarkStart w:id="60" w:name="_Toc115773977"/>
            <w:bookmarkStart w:id="61" w:name="_Toc159739789"/>
            <w:bookmarkStart w:id="62" w:name="_Toc354218695"/>
            <w:r w:rsidRPr="00DB6B0F">
              <w:t>2.</w:t>
            </w:r>
            <w:r w:rsidRPr="00DB6B0F">
              <w:tab/>
              <w:t>Fuente de fondos</w:t>
            </w:r>
            <w:bookmarkEnd w:id="60"/>
            <w:bookmarkEnd w:id="61"/>
            <w:bookmarkEnd w:id="62"/>
            <w:r w:rsidRPr="00DB6B0F">
              <w:t xml:space="preserve"> </w:t>
            </w:r>
          </w:p>
        </w:tc>
        <w:tc>
          <w:tcPr>
            <w:tcW w:w="6496" w:type="dxa"/>
          </w:tcPr>
          <w:p w14:paraId="35EE2F9B" w14:textId="77777777" w:rsidR="002A6A49" w:rsidRPr="00DB6B0F" w:rsidRDefault="002A6A49" w:rsidP="00652ED7">
            <w:pPr>
              <w:spacing w:before="120" w:after="120"/>
              <w:ind w:left="567" w:hanging="567"/>
              <w:jc w:val="both"/>
              <w:rPr>
                <w:spacing w:val="-3"/>
              </w:rPr>
            </w:pPr>
            <w:r w:rsidRPr="00DB6B0F">
              <w:t>2.1</w:t>
            </w:r>
            <w:r w:rsidRPr="00DB6B0F">
              <w:tab/>
            </w:r>
            <w:r w:rsidRPr="00DB6B0F">
              <w:rPr>
                <w:spacing w:val="-3"/>
              </w:rPr>
              <w:t xml:space="preserve">El Prestatario </w:t>
            </w:r>
            <w:r w:rsidRPr="00DB6B0F">
              <w:rPr>
                <w:b/>
                <w:bCs/>
                <w:spacing w:val="-3"/>
              </w:rPr>
              <w:t>identificado en los DDL</w:t>
            </w:r>
            <w:r w:rsidRPr="00DB6B0F">
              <w:rPr>
                <w:spacing w:val="-3"/>
              </w:rPr>
              <w:t>, se propone destinar una parte de los fondos del préstamo de los Bancos</w:t>
            </w:r>
            <w:r w:rsidRPr="00DB6B0F">
              <w:t xml:space="preserve">, </w:t>
            </w:r>
            <w:r w:rsidRPr="00DB6B0F">
              <w:rPr>
                <w:spacing w:val="-3"/>
              </w:rPr>
              <w:t>(en</w:t>
            </w:r>
            <w:r w:rsidR="001F6932" w:rsidRPr="00DB6B0F">
              <w:rPr>
                <w:spacing w:val="-3"/>
              </w:rPr>
              <w:t xml:space="preserve"> </w:t>
            </w:r>
            <w:r w:rsidRPr="00DB6B0F">
              <w:rPr>
                <w:spacing w:val="-3"/>
              </w:rPr>
              <w:t>adelante denominado el “Banco”),</w:t>
            </w:r>
            <w:r w:rsidR="00031253" w:rsidRPr="00DB6B0F">
              <w:rPr>
                <w:spacing w:val="-3"/>
              </w:rPr>
              <w:t xml:space="preserve"> </w:t>
            </w:r>
            <w:r w:rsidRPr="00DB6B0F">
              <w:t>según corresponda,</w:t>
            </w:r>
            <w:r w:rsidRPr="00DB6B0F">
              <w:rPr>
                <w:spacing w:val="-3"/>
              </w:rPr>
              <w:t xml:space="preserve"> </w:t>
            </w:r>
            <w:r w:rsidRPr="00DB6B0F">
              <w:rPr>
                <w:b/>
                <w:bCs/>
                <w:spacing w:val="-3"/>
              </w:rPr>
              <w:t>identificado en los DDL</w:t>
            </w:r>
            <w:r w:rsidRPr="00DB6B0F">
              <w:rPr>
                <w:spacing w:val="-3"/>
              </w:rPr>
              <w:t xml:space="preserve">, para sufragar parcialmente el costo del Proyecto </w:t>
            </w:r>
            <w:r w:rsidRPr="00DB6B0F">
              <w:rPr>
                <w:b/>
                <w:bCs/>
                <w:spacing w:val="-3"/>
              </w:rPr>
              <w:t>identificado en los DDL</w:t>
            </w:r>
            <w:r w:rsidRPr="00DB6B0F">
              <w:rPr>
                <w:spacing w:val="-3"/>
              </w:rPr>
              <w:t xml:space="preserve">, a fin de cubrir los gastos elegibles en virtud del Contrato para las Obras. </w:t>
            </w:r>
          </w:p>
          <w:p w14:paraId="0DA50E46" w14:textId="77777777" w:rsidR="002A6A49" w:rsidRPr="00DB6B0F" w:rsidRDefault="002A6A49" w:rsidP="00652ED7">
            <w:pPr>
              <w:spacing w:before="120" w:after="120"/>
              <w:ind w:left="567" w:hanging="567"/>
              <w:jc w:val="both"/>
            </w:pPr>
            <w:r w:rsidRPr="00DB6B0F">
              <w:rPr>
                <w:spacing w:val="-3"/>
              </w:rPr>
              <w:t>2.2</w:t>
            </w:r>
            <w:r w:rsidR="00287F5D" w:rsidRPr="00DB6B0F">
              <w:rPr>
                <w:spacing w:val="-3"/>
              </w:rPr>
              <w:tab/>
            </w:r>
            <w:r w:rsidRPr="00DB6B0F">
              <w:rPr>
                <w:spacing w:val="-3"/>
              </w:rPr>
              <w:t>El Banco efectuará pagos solamente a solicitud del Prestatario y una vez que el Banco</w:t>
            </w:r>
            <w:r w:rsidR="001F6932" w:rsidRPr="00DB6B0F">
              <w:rPr>
                <w:spacing w:val="-3"/>
              </w:rPr>
              <w:t xml:space="preserve"> </w:t>
            </w:r>
            <w:r w:rsidRPr="00DB6B0F">
              <w:rPr>
                <w:spacing w:val="-3"/>
              </w:rPr>
              <w:t>los haya aprobado de conformidad con las estipulaciones del Contrato de Préstamo.</w:t>
            </w:r>
            <w:r w:rsidR="001F6932" w:rsidRPr="00DB6B0F">
              <w:rPr>
                <w:spacing w:val="-3"/>
              </w:rPr>
              <w:t xml:space="preserve"> </w:t>
            </w:r>
            <w:r w:rsidRPr="00DB6B0F">
              <w:rPr>
                <w:spacing w:val="-3"/>
              </w:rPr>
              <w:t>Dichos pagos se ajustarán en todos sus aspectos a las condiciones de dicho Contrato.</w:t>
            </w:r>
            <w:r w:rsidR="001F6932" w:rsidRPr="00DB6B0F">
              <w:rPr>
                <w:spacing w:val="-3"/>
              </w:rPr>
              <w:t xml:space="preserve"> </w:t>
            </w:r>
            <w:r w:rsidRPr="00DB6B0F">
              <w:rPr>
                <w:spacing w:val="-3"/>
              </w:rPr>
              <w:t>Salvo que el Banco</w:t>
            </w:r>
            <w:r w:rsidR="001F6932" w:rsidRPr="00DB6B0F">
              <w:rPr>
                <w:spacing w:val="-3"/>
              </w:rPr>
              <w:t xml:space="preserve"> </w:t>
            </w:r>
            <w:r w:rsidRPr="00DB6B0F">
              <w:rPr>
                <w:spacing w:val="-3"/>
              </w:rPr>
              <w:t>acuerde expresamente otra cosa, nadie más que el Prestatario podrá tener derecho alguno en virtud del Contrato de Préstamo ni tendrá derecho alguno sobre los fondos del préstamo.</w:t>
            </w:r>
          </w:p>
        </w:tc>
      </w:tr>
      <w:tr w:rsidR="0074256C" w:rsidRPr="00DB6B0F" w14:paraId="2F0335B2" w14:textId="77777777" w:rsidTr="008B0D15">
        <w:trPr>
          <w:trHeight w:val="360"/>
        </w:trPr>
        <w:tc>
          <w:tcPr>
            <w:tcW w:w="2401" w:type="dxa"/>
            <w:gridSpan w:val="3"/>
          </w:tcPr>
          <w:p w14:paraId="6A700402" w14:textId="77777777" w:rsidR="0074256C" w:rsidRPr="00DB6B0F" w:rsidRDefault="0074256C" w:rsidP="006166D2">
            <w:pPr>
              <w:pStyle w:val="Ttulo3"/>
              <w:spacing w:before="120"/>
              <w:ind w:left="454" w:hanging="454"/>
            </w:pPr>
            <w:bookmarkStart w:id="63" w:name="_Toc159739790"/>
            <w:bookmarkStart w:id="64" w:name="_Toc354218696"/>
            <w:r w:rsidRPr="00DB6B0F">
              <w:t>3.</w:t>
            </w:r>
            <w:r w:rsidRPr="00DB6B0F">
              <w:tab/>
              <w:t>Fraude y corrupción</w:t>
            </w:r>
            <w:bookmarkEnd w:id="63"/>
            <w:r w:rsidRPr="00DB6B0F">
              <w:t xml:space="preserve"> </w:t>
            </w:r>
            <w:r w:rsidR="00A85295" w:rsidRPr="00A85295">
              <w:t xml:space="preserve">de </w:t>
            </w:r>
            <w:r w:rsidR="00A85295" w:rsidRPr="00A85295">
              <w:lastRenderedPageBreak/>
              <w:t xml:space="preserve">conformidad con las políticas del BID </w:t>
            </w:r>
            <w:r w:rsidRPr="00736346">
              <w:rPr>
                <w:b w:val="0"/>
                <w:i/>
              </w:rPr>
              <w:t>[cláusula exclusiva para contratos de préstamo firmados bajo política GN-2349-7]</w:t>
            </w:r>
            <w:bookmarkEnd w:id="64"/>
          </w:p>
        </w:tc>
        <w:tc>
          <w:tcPr>
            <w:tcW w:w="6496" w:type="dxa"/>
          </w:tcPr>
          <w:p w14:paraId="6656AC06" w14:textId="77777777" w:rsidR="0074256C" w:rsidRPr="00C67156" w:rsidRDefault="0074256C" w:rsidP="00652ED7">
            <w:pPr>
              <w:numPr>
                <w:ilvl w:val="1"/>
                <w:numId w:val="3"/>
              </w:numPr>
              <w:tabs>
                <w:tab w:val="clear" w:pos="360"/>
              </w:tabs>
              <w:spacing w:before="120" w:after="120"/>
              <w:ind w:left="567" w:hanging="567"/>
              <w:jc w:val="both"/>
              <w:rPr>
                <w:bCs/>
                <w:lang w:val="es-ES"/>
              </w:rPr>
            </w:pPr>
            <w:r w:rsidRPr="00C67156">
              <w:rPr>
                <w:bCs/>
                <w:lang w:val="es-ES"/>
              </w:rPr>
              <w:lastRenderedPageBreak/>
              <w:t xml:space="preserve">El Banco exige a todos los prestatarios (incluyendo los beneficiarios de donaciones), organismos ejecutores y </w:t>
            </w:r>
            <w:r w:rsidRPr="00C67156">
              <w:rPr>
                <w:bCs/>
                <w:lang w:val="es-ES"/>
              </w:rPr>
              <w:lastRenderedPageBreak/>
              <w:t>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w:t>
            </w:r>
            <w:r w:rsidR="00875544">
              <w:rPr>
                <w:bCs/>
                <w:lang w:val="es-ES"/>
              </w:rPr>
              <w:t>ar</w:t>
            </w:r>
            <w:r w:rsidRPr="00C67156">
              <w:rPr>
                <w:bCs/>
                <w:lang w:val="es-ES"/>
              </w:rPr>
              <w:t xml:space="preserve">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práctica colusoria.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w:t>
            </w:r>
            <w:r>
              <w:rPr>
                <w:bCs/>
                <w:lang w:val="es-ES"/>
              </w:rPr>
              <w:t>3</w:t>
            </w:r>
            <w:r w:rsidRPr="00C67156">
              <w:rPr>
                <w:bCs/>
                <w:lang w:val="es-ES"/>
              </w:rPr>
              <w:t>.1 (c).</w:t>
            </w:r>
          </w:p>
          <w:p w14:paraId="26124037" w14:textId="77777777" w:rsidR="0074256C" w:rsidRPr="00C67156" w:rsidRDefault="0074256C" w:rsidP="006166D2">
            <w:pPr>
              <w:suppressAutoHyphens/>
              <w:spacing w:after="120"/>
              <w:ind w:left="1020" w:hanging="510"/>
              <w:jc w:val="both"/>
              <w:rPr>
                <w:bCs/>
                <w:lang w:val="es-ES"/>
              </w:rPr>
            </w:pPr>
            <w:r w:rsidRPr="00C67156">
              <w:rPr>
                <w:bCs/>
                <w:lang w:val="es-ES"/>
              </w:rPr>
              <w:t>(a)</w:t>
            </w:r>
            <w:r w:rsidRPr="00C67156">
              <w:rPr>
                <w:bCs/>
                <w:lang w:val="es-ES"/>
              </w:rPr>
              <w:tab/>
              <w:t xml:space="preserve">El Banco define, para efectos de esta disposición, los términos que figuran a continuación: </w:t>
            </w:r>
          </w:p>
          <w:p w14:paraId="2536563F" w14:textId="77777777" w:rsidR="0074256C" w:rsidRPr="00C67156" w:rsidRDefault="0074256C" w:rsidP="002E46A4">
            <w:pPr>
              <w:spacing w:after="120"/>
              <w:ind w:left="1134" w:hanging="510"/>
              <w:jc w:val="both"/>
              <w:rPr>
                <w:bCs/>
                <w:lang w:val="es-ES"/>
              </w:rPr>
            </w:pPr>
            <w:r w:rsidRPr="00C67156">
              <w:rPr>
                <w:bCs/>
                <w:lang w:val="es-ES"/>
              </w:rPr>
              <w:t>(i)</w:t>
            </w:r>
            <w:r w:rsidRPr="00C67156">
              <w:rPr>
                <w:bCs/>
                <w:lang w:val="es-ES"/>
              </w:rPr>
              <w:tab/>
              <w:t>Una práctica corruptiva consiste en ofrecer, dar, recibir o solicitar, directa o indirectamente, algo de valor para influenciar indebidamente las acciones de otra parte;</w:t>
            </w:r>
          </w:p>
          <w:p w14:paraId="309787AE" w14:textId="77777777" w:rsidR="0074256C" w:rsidRPr="00C67156" w:rsidRDefault="0074256C" w:rsidP="002E46A4">
            <w:pPr>
              <w:spacing w:after="120"/>
              <w:ind w:left="1134" w:hanging="510"/>
              <w:jc w:val="both"/>
              <w:rPr>
                <w:bCs/>
                <w:lang w:val="es-ES"/>
              </w:rPr>
            </w:pPr>
            <w:r w:rsidRPr="00C67156">
              <w:rPr>
                <w:bCs/>
                <w:lang w:val="es-ES"/>
              </w:rPr>
              <w:t>(ii)</w:t>
            </w:r>
            <w:r w:rsidRPr="00C67156">
              <w:rPr>
                <w:bCs/>
                <w:lang w:val="es-ES"/>
              </w:rPr>
              <w:tab/>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14:paraId="403CDB0E" w14:textId="77777777" w:rsidR="0074256C" w:rsidRPr="00C67156" w:rsidRDefault="0074256C" w:rsidP="002E46A4">
            <w:pPr>
              <w:spacing w:after="120"/>
              <w:ind w:left="1134" w:hanging="510"/>
              <w:jc w:val="both"/>
              <w:rPr>
                <w:bCs/>
                <w:lang w:val="es-ES"/>
              </w:rPr>
            </w:pPr>
            <w:r w:rsidRPr="00C67156">
              <w:rPr>
                <w:bCs/>
                <w:lang w:val="es-ES"/>
              </w:rPr>
              <w:t>(iii)</w:t>
            </w:r>
            <w:r w:rsidRPr="00C67156">
              <w:rPr>
                <w:bCs/>
                <w:lang w:val="es-ES"/>
              </w:rPr>
              <w:tab/>
              <w:t xml:space="preserve"> Una práctica coercitiva consiste en perjudicar o causar daño, o amenazar con perjudicar o causar daño, directa o indirectamente, a cualquier parte o a sus bienes para influenciar en forma indebida las acciones de una parte; y</w:t>
            </w:r>
          </w:p>
          <w:p w14:paraId="79AC6E71" w14:textId="77777777" w:rsidR="0074256C" w:rsidRPr="00C67156" w:rsidRDefault="0074256C" w:rsidP="002E46A4">
            <w:pPr>
              <w:spacing w:after="120"/>
              <w:ind w:left="1134" w:hanging="510"/>
              <w:jc w:val="both"/>
              <w:rPr>
                <w:bCs/>
                <w:lang w:val="es-ES"/>
              </w:rPr>
            </w:pPr>
            <w:r w:rsidRPr="00C67156">
              <w:rPr>
                <w:bCs/>
                <w:lang w:val="es-ES"/>
              </w:rPr>
              <w:t>(iv)</w:t>
            </w:r>
            <w:r w:rsidRPr="00C67156">
              <w:rPr>
                <w:bCs/>
                <w:lang w:val="es-ES"/>
              </w:rPr>
              <w:tab/>
              <w:t>Una práctica colusoria es un acuerdo entre dos o más partes realizado con la intención de alcanzar un propósito indebido, incluyendo influenciar en forma indebida las acciones de otra parte.</w:t>
            </w:r>
          </w:p>
          <w:p w14:paraId="6715D464" w14:textId="77777777" w:rsidR="0074256C" w:rsidRPr="00C67156" w:rsidRDefault="0074256C" w:rsidP="006166D2">
            <w:pPr>
              <w:suppressAutoHyphens/>
              <w:spacing w:after="120"/>
              <w:ind w:left="1020" w:hanging="510"/>
              <w:jc w:val="both"/>
              <w:rPr>
                <w:bCs/>
                <w:lang w:val="es-ES"/>
              </w:rPr>
            </w:pPr>
            <w:r w:rsidRPr="00C67156">
              <w:rPr>
                <w:bCs/>
                <w:lang w:val="es-ES"/>
              </w:rPr>
              <w:t>(b)</w:t>
            </w:r>
            <w:r w:rsidRPr="00C67156">
              <w:rPr>
                <w:bCs/>
                <w:lang w:val="es-ES"/>
              </w:rPr>
              <w:tab/>
              <w:t xml:space="preserve">Si el Banco comprueba que, de conformidad con los </w:t>
            </w:r>
            <w:r w:rsidRPr="00C67156">
              <w:rPr>
                <w:bCs/>
                <w:lang w:val="es-ES"/>
              </w:rPr>
              <w:lastRenderedPageBreak/>
              <w:t>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14:paraId="4B81FD88" w14:textId="77777777" w:rsidR="0074256C" w:rsidRPr="00C67156" w:rsidRDefault="0074256C" w:rsidP="002E46A4">
            <w:pPr>
              <w:spacing w:after="120"/>
              <w:ind w:left="1134" w:hanging="510"/>
              <w:jc w:val="both"/>
              <w:rPr>
                <w:bCs/>
                <w:lang w:val="es-ES"/>
              </w:rPr>
            </w:pPr>
            <w:r w:rsidRPr="00C67156">
              <w:rPr>
                <w:bCs/>
                <w:lang w:val="es-ES"/>
              </w:rPr>
              <w:t>(i)</w:t>
            </w:r>
            <w:r w:rsidRPr="00C67156">
              <w:rPr>
                <w:bCs/>
                <w:lang w:val="es-ES"/>
              </w:rPr>
              <w:tab/>
              <w:t>decidir no financiar ninguna propuesta de adjudicación de un contrato o de un contrato adjudicado para la  adquisición de bienes,</w:t>
            </w:r>
            <w:r w:rsidR="00875544">
              <w:rPr>
                <w:bCs/>
                <w:lang w:val="es-ES"/>
              </w:rPr>
              <w:t xml:space="preserve"> servicios distintos a los de consultoría o</w:t>
            </w:r>
            <w:r w:rsidRPr="00C67156">
              <w:rPr>
                <w:bCs/>
                <w:lang w:val="es-ES"/>
              </w:rPr>
              <w:t xml:space="preserve"> la contratación de obras o servicios de consultoría financiadas por el Banco;</w:t>
            </w:r>
          </w:p>
          <w:p w14:paraId="54E83840" w14:textId="77777777" w:rsidR="0074256C" w:rsidRPr="00C67156" w:rsidRDefault="0074256C" w:rsidP="002E46A4">
            <w:pPr>
              <w:spacing w:after="120"/>
              <w:ind w:left="1134" w:hanging="510"/>
              <w:jc w:val="both"/>
              <w:rPr>
                <w:bCs/>
                <w:lang w:val="es-ES"/>
              </w:rPr>
            </w:pPr>
            <w:r w:rsidRPr="00C67156">
              <w:rPr>
                <w:bCs/>
                <w:lang w:val="es-ES"/>
              </w:rPr>
              <w:t>(ii)</w:t>
            </w:r>
            <w:r w:rsidRPr="00C67156">
              <w:rPr>
                <w:bCs/>
                <w:lang w:val="es-ES"/>
              </w:rPr>
              <w:tab/>
              <w:t>suspender los desembolsos de la operación, si se determina, en cualquier etapa, que existe evidencia suficiente para comprobar el hallazgo de que un empleado, agen</w:t>
            </w:r>
            <w:r w:rsidR="002F2F35">
              <w:rPr>
                <w:bCs/>
                <w:lang w:val="es-ES"/>
              </w:rPr>
              <w:t>te</w:t>
            </w:r>
            <w:r w:rsidRPr="00C67156">
              <w:rPr>
                <w:bCs/>
                <w:lang w:val="es-ES"/>
              </w:rPr>
              <w:t xml:space="preserve"> o representante del Prestatario, el Organismo Ejecutor o el Organismo Contratante ha cometido un acto de fraude o corrupción;</w:t>
            </w:r>
          </w:p>
          <w:p w14:paraId="6BC2D407" w14:textId="77777777" w:rsidR="0074256C" w:rsidRPr="00D85AF0" w:rsidRDefault="0074256C" w:rsidP="002E46A4">
            <w:pPr>
              <w:spacing w:after="120"/>
              <w:ind w:left="1134" w:hanging="510"/>
              <w:jc w:val="both"/>
              <w:rPr>
                <w:bCs/>
                <w:lang w:val="es-ES"/>
              </w:rPr>
            </w:pPr>
            <w:r w:rsidRPr="00D85AF0">
              <w:rPr>
                <w:bCs/>
                <w:lang w:val="es-ES"/>
              </w:rPr>
              <w:t>(iii)</w:t>
            </w:r>
            <w:r w:rsidRPr="00D85AF0">
              <w:rPr>
                <w:bCs/>
                <w:lang w:val="es-ES"/>
              </w:rPr>
              <w:tab/>
              <w:t>cancelar y/o acelerar el pago de una parte del préstamo o de la donación relacionada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2C4CF626" w14:textId="77777777" w:rsidR="0074256C" w:rsidRPr="00C67156" w:rsidRDefault="0074256C" w:rsidP="002E46A4">
            <w:pPr>
              <w:spacing w:after="120"/>
              <w:ind w:left="1134" w:hanging="510"/>
              <w:jc w:val="both"/>
              <w:rPr>
                <w:bCs/>
                <w:lang w:val="es-ES"/>
              </w:rPr>
            </w:pPr>
            <w:r w:rsidRPr="00C67156">
              <w:rPr>
                <w:bCs/>
                <w:lang w:val="es-ES"/>
              </w:rPr>
              <w:t>(iv)</w:t>
            </w:r>
            <w:r w:rsidRPr="00C67156">
              <w:rPr>
                <w:bCs/>
                <w:lang w:val="es-ES"/>
              </w:rPr>
              <w:tab/>
              <w:t>emitir una amonestación en el formato de una carta formal de censura a la conducta de la firma, entidad o individuo;</w:t>
            </w:r>
          </w:p>
          <w:p w14:paraId="1F8BCEF9" w14:textId="77777777" w:rsidR="0074256C" w:rsidRPr="00C67156" w:rsidRDefault="0074256C" w:rsidP="002E46A4">
            <w:pPr>
              <w:spacing w:after="120"/>
              <w:ind w:left="1134" w:hanging="510"/>
              <w:jc w:val="both"/>
              <w:rPr>
                <w:bCs/>
                <w:lang w:val="es-ES"/>
              </w:rPr>
            </w:pPr>
            <w:r w:rsidRPr="00C67156">
              <w:rPr>
                <w:bCs/>
                <w:lang w:val="es-ES"/>
              </w:rPr>
              <w:t>(v)</w:t>
            </w:r>
            <w:r w:rsidRPr="00C67156">
              <w:rPr>
                <w:bCs/>
                <w:lang w:val="es-ES"/>
              </w:rPr>
              <w:tab/>
              <w:t>declarar a una persona, entidad o firma inelegible,  en forma permanente o por determinado período de tiempo, para que se le adjudiquen o participe en contratos bajo proyectos financiados por el Banco, excepto bajo aquellas condiciones que el Banco considere ser apropiadas;</w:t>
            </w:r>
          </w:p>
          <w:p w14:paraId="518FDEA7" w14:textId="77777777" w:rsidR="0074256C" w:rsidRPr="00C67156" w:rsidRDefault="0074256C" w:rsidP="002E46A4">
            <w:pPr>
              <w:spacing w:after="120"/>
              <w:ind w:left="1134" w:hanging="510"/>
              <w:jc w:val="both"/>
              <w:rPr>
                <w:bCs/>
                <w:lang w:val="es-ES"/>
              </w:rPr>
            </w:pPr>
            <w:r w:rsidRPr="00C67156">
              <w:rPr>
                <w:bCs/>
                <w:lang w:val="es-ES"/>
              </w:rPr>
              <w:t>(vi)</w:t>
            </w:r>
            <w:r w:rsidRPr="00C67156">
              <w:rPr>
                <w:bCs/>
                <w:lang w:val="es-ES"/>
              </w:rPr>
              <w:tab/>
              <w:t>remitir el tema a las autoridades pertinentes encargadas de hacer cumplir las leyes; y/o</w:t>
            </w:r>
          </w:p>
          <w:p w14:paraId="175D8F5A" w14:textId="77777777" w:rsidR="0074256C" w:rsidRPr="00C67156" w:rsidRDefault="0074256C" w:rsidP="002E46A4">
            <w:pPr>
              <w:spacing w:after="120"/>
              <w:ind w:left="1134" w:hanging="510"/>
              <w:jc w:val="both"/>
              <w:rPr>
                <w:bCs/>
                <w:lang w:val="es-ES"/>
              </w:rPr>
            </w:pPr>
            <w:r w:rsidRPr="00C67156">
              <w:rPr>
                <w:bCs/>
                <w:lang w:val="es-ES"/>
              </w:rPr>
              <w:t>(vii)</w:t>
            </w:r>
            <w:r w:rsidRPr="00C67156">
              <w:rPr>
                <w:bCs/>
                <w:lang w:val="es-ES"/>
              </w:rPr>
              <w:tab/>
              <w:t xml:space="preserve"> imponer otras sanciones que considere ser apropiadas bajo las circunstancias del caso, incluyendo la imposición de multas que representen </w:t>
            </w:r>
            <w:r w:rsidRPr="00C67156">
              <w:rPr>
                <w:bCs/>
                <w:lang w:val="es-ES"/>
              </w:rPr>
              <w:lastRenderedPageBreak/>
              <w:t>para el Banco un reembolso de los costos vinculados con las investigaciones y actuaciones. Dichas sanciones podrán ser impuestas en forma adicional o en sustitución de otras sanciones.</w:t>
            </w:r>
          </w:p>
          <w:p w14:paraId="7B512BA2" w14:textId="77777777" w:rsidR="0074256C" w:rsidRPr="00C67156" w:rsidRDefault="0074256C" w:rsidP="006166D2">
            <w:pPr>
              <w:suppressAutoHyphens/>
              <w:spacing w:after="120"/>
              <w:ind w:left="1020" w:hanging="510"/>
              <w:jc w:val="both"/>
              <w:rPr>
                <w:bCs/>
                <w:lang w:val="es-ES"/>
              </w:rPr>
            </w:pPr>
            <w:r w:rsidRPr="00C67156">
              <w:rPr>
                <w:bCs/>
                <w:lang w:val="es-ES"/>
              </w:rPr>
              <w:t>(c)</w:t>
            </w:r>
            <w:r w:rsidRPr="00C67156">
              <w:rPr>
                <w:bCs/>
                <w:lang w:val="es-ES"/>
              </w:rPr>
              <w:tab/>
              <w:t>El  Banco  ha  establecido    procedimiento</w:t>
            </w:r>
            <w:r w:rsidR="00FB1C0F">
              <w:rPr>
                <w:bCs/>
                <w:lang w:val="es-ES"/>
              </w:rPr>
              <w:t>s</w:t>
            </w:r>
            <w:r w:rsidRPr="00C67156">
              <w:rPr>
                <w:bCs/>
                <w:lang w:val="es-ES"/>
              </w:rPr>
              <w:t xml:space="preserve"> administrativo</w:t>
            </w:r>
            <w:r w:rsidR="00FB1C0F">
              <w:rPr>
                <w:bCs/>
                <w:lang w:val="es-ES"/>
              </w:rPr>
              <w:t>s</w:t>
            </w:r>
            <w:r w:rsidRPr="00C67156">
              <w:rPr>
                <w:bCs/>
                <w:lang w:val="es-ES"/>
              </w:rPr>
              <w:t xml:space="preserve"> para los casos de denuncias de  fraude y corrupción dentro del proceso de adquisiciones o la ejecución de un contrato financiado por el Banco, </w:t>
            </w:r>
            <w:r w:rsidR="00FB1C0F">
              <w:rPr>
                <w:bCs/>
                <w:lang w:val="es-ES"/>
              </w:rPr>
              <w:t>los</w:t>
            </w:r>
            <w:r w:rsidRPr="00C67156">
              <w:rPr>
                <w:bCs/>
                <w:lang w:val="es-ES"/>
              </w:rPr>
              <w:t xml:space="preserve"> cual</w:t>
            </w:r>
            <w:r w:rsidR="00FB1C0F">
              <w:rPr>
                <w:bCs/>
                <w:lang w:val="es-ES"/>
              </w:rPr>
              <w:t>es</w:t>
            </w:r>
            <w:r w:rsidRPr="00C67156">
              <w:rPr>
                <w:bCs/>
                <w:lang w:val="es-ES"/>
              </w:rPr>
              <w:t xml:space="preserve"> está</w:t>
            </w:r>
            <w:r w:rsidR="00FB1C0F">
              <w:rPr>
                <w:bCs/>
                <w:lang w:val="es-ES"/>
              </w:rPr>
              <w:t>n</w:t>
            </w:r>
            <w:r w:rsidRPr="00C67156">
              <w:rPr>
                <w:bCs/>
                <w:lang w:val="es-ES"/>
              </w:rPr>
              <w:t xml:space="preserve"> disponible</w:t>
            </w:r>
            <w:r w:rsidR="00FB1C0F">
              <w:rPr>
                <w:bCs/>
                <w:lang w:val="es-ES"/>
              </w:rPr>
              <w:t>s</w:t>
            </w:r>
            <w:r w:rsidRPr="00C67156">
              <w:rPr>
                <w:bCs/>
                <w:lang w:val="es-ES"/>
              </w:rPr>
              <w:t xml:space="preserve"> en el sitio virtual del Banco (www.iadb.org). Para tales propósitos  cualquier  denuncia  deberá  ser  presentada  a la Oficina de Integridad Institucional del Banco (OII) para  la  realización  de  la correspondiente investigación. Las denuncias podrán ser presentadas confidencial o anónimamente.</w:t>
            </w:r>
          </w:p>
          <w:p w14:paraId="7403F20A" w14:textId="77777777" w:rsidR="0074256C" w:rsidRPr="00C67156" w:rsidRDefault="0074256C" w:rsidP="006166D2">
            <w:pPr>
              <w:suppressAutoHyphens/>
              <w:spacing w:after="120"/>
              <w:ind w:left="1020" w:hanging="510"/>
              <w:jc w:val="both"/>
              <w:rPr>
                <w:bCs/>
                <w:lang w:val="es-ES"/>
              </w:rPr>
            </w:pPr>
            <w:r w:rsidRPr="00C67156">
              <w:rPr>
                <w:bCs/>
                <w:lang w:val="es-ES"/>
              </w:rPr>
              <w:t>(d)</w:t>
            </w:r>
            <w:r w:rsidRPr="00C67156">
              <w:rPr>
                <w:bCs/>
                <w:lang w:val="es-ES"/>
              </w:rPr>
              <w:tab/>
              <w:t xml:space="preserve">Los pagos estarán expresamente condicionados a que la participación </w:t>
            </w:r>
            <w:r w:rsidR="00FB1C0F">
              <w:rPr>
                <w:bCs/>
                <w:lang w:val="es-ES"/>
              </w:rPr>
              <w:t xml:space="preserve">de los Oferentes </w:t>
            </w:r>
            <w:r w:rsidRPr="00C67156">
              <w:rPr>
                <w:bCs/>
                <w:lang w:val="es-ES"/>
              </w:rPr>
              <w:t xml:space="preserve">en el proceso de adquisiciones y las negociaciones o la ejecución de un contrato de quienes soliciten dichos pagos se haya llevado de acuerdo con las políticas del Banco aplicables en materia de fraude y corrupción que se describen en esta Cláusula </w:t>
            </w:r>
            <w:r>
              <w:rPr>
                <w:bCs/>
                <w:lang w:val="es-ES"/>
              </w:rPr>
              <w:t>3</w:t>
            </w:r>
            <w:r w:rsidRPr="00C67156">
              <w:rPr>
                <w:bCs/>
                <w:lang w:val="es-ES"/>
              </w:rPr>
              <w:t>.1, y</w:t>
            </w:r>
          </w:p>
          <w:p w14:paraId="56696424" w14:textId="77777777" w:rsidR="0074256C" w:rsidRPr="00C67156" w:rsidRDefault="0074256C" w:rsidP="006166D2">
            <w:pPr>
              <w:suppressAutoHyphens/>
              <w:spacing w:after="120"/>
              <w:ind w:left="1020" w:hanging="510"/>
              <w:jc w:val="both"/>
              <w:rPr>
                <w:bCs/>
                <w:lang w:val="es-ES"/>
              </w:rPr>
            </w:pPr>
            <w:r w:rsidRPr="00C67156">
              <w:rPr>
                <w:bCs/>
                <w:lang w:val="es-ES"/>
              </w:rPr>
              <w:t>(e)</w:t>
            </w:r>
            <w:r w:rsidRPr="00C67156">
              <w:rPr>
                <w:bCs/>
                <w:lang w:val="es-ES"/>
              </w:rPr>
              <w:tab/>
              <w:t>La imposición de cualquier medida que sea tomada por el Banco de conformidad con las provisiones referidas en el literal b) de esta Cláusula podrá hacerse de forma pública o privada, de acuerdo con las políticas del Banco.</w:t>
            </w:r>
          </w:p>
          <w:p w14:paraId="24339252" w14:textId="77777777" w:rsidR="0074256C" w:rsidRDefault="0074256C" w:rsidP="00652ED7">
            <w:pPr>
              <w:numPr>
                <w:ilvl w:val="1"/>
                <w:numId w:val="3"/>
              </w:numPr>
              <w:tabs>
                <w:tab w:val="clear" w:pos="360"/>
              </w:tabs>
              <w:spacing w:before="120" w:after="120"/>
              <w:ind w:left="567" w:hanging="567"/>
              <w:jc w:val="both"/>
              <w:rPr>
                <w:bCs/>
                <w:lang w:val="es-ES"/>
              </w:rPr>
            </w:pPr>
            <w:r w:rsidRPr="00C67156">
              <w:rPr>
                <w:bCs/>
                <w:lang w:val="es-ES"/>
              </w:rPr>
              <w:t xml:space="preserve">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w:t>
            </w:r>
            <w:r w:rsidRPr="00C67156">
              <w:rPr>
                <w:bCs/>
                <w:lang w:val="es-ES"/>
              </w:rPr>
              <w:lastRenderedPageBreak/>
              <w:t>corrupción, y pongan 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FB1C0F">
              <w:rPr>
                <w:bCs/>
                <w:lang w:val="es-ES"/>
              </w:rPr>
              <w:t xml:space="preserve"> </w:t>
            </w:r>
            <w:r w:rsidR="00FB1C0F" w:rsidRPr="00D15523">
              <w:t>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p w14:paraId="69811413" w14:textId="77777777" w:rsidR="0074256C" w:rsidRPr="00624E4F" w:rsidRDefault="0074256C" w:rsidP="00652ED7">
            <w:pPr>
              <w:numPr>
                <w:ilvl w:val="1"/>
                <w:numId w:val="3"/>
              </w:numPr>
              <w:tabs>
                <w:tab w:val="clear" w:pos="360"/>
              </w:tabs>
              <w:spacing w:before="120" w:after="120"/>
              <w:ind w:left="567" w:hanging="567"/>
              <w:jc w:val="both"/>
              <w:rPr>
                <w:bCs/>
                <w:lang w:val="es-ES"/>
              </w:rPr>
            </w:pPr>
            <w:r w:rsidRPr="00624E4F">
              <w:rPr>
                <w:bCs/>
                <w:lang w:val="es-ES"/>
              </w:rPr>
              <w:t>Los Oferentes deberán declarar y garantizar:</w:t>
            </w:r>
          </w:p>
          <w:p w14:paraId="17EC1743" w14:textId="77777777" w:rsidR="0074256C" w:rsidRPr="00C67156" w:rsidRDefault="0074256C" w:rsidP="006166D2">
            <w:pPr>
              <w:suppressAutoHyphens/>
              <w:spacing w:after="120"/>
              <w:ind w:left="1020" w:hanging="510"/>
              <w:jc w:val="both"/>
              <w:rPr>
                <w:bCs/>
                <w:lang w:val="es-ES"/>
              </w:rPr>
            </w:pPr>
            <w:r w:rsidRPr="00C67156">
              <w:rPr>
                <w:bCs/>
                <w:lang w:val="es-ES"/>
              </w:rPr>
              <w:t>(a)</w:t>
            </w:r>
            <w:r w:rsidRPr="00C67156">
              <w:rPr>
                <w:bCs/>
                <w:lang w:val="es-ES"/>
              </w:rPr>
              <w:tab/>
              <w:t>que han leído y entendido la prohibición sobre actos de fraude y corrupción dispuesta por el Banco y se obligan a observar las normas pertinentes;</w:t>
            </w:r>
          </w:p>
          <w:p w14:paraId="57453091" w14:textId="77777777" w:rsidR="0074256C" w:rsidRPr="00C67156" w:rsidRDefault="0074256C" w:rsidP="006166D2">
            <w:pPr>
              <w:suppressAutoHyphens/>
              <w:spacing w:after="120"/>
              <w:ind w:left="1020" w:hanging="510"/>
              <w:jc w:val="both"/>
              <w:rPr>
                <w:bCs/>
                <w:lang w:val="es-ES"/>
              </w:rPr>
            </w:pPr>
            <w:r w:rsidRPr="00C67156">
              <w:rPr>
                <w:bCs/>
                <w:lang w:val="es-ES"/>
              </w:rPr>
              <w:t>(b)</w:t>
            </w:r>
            <w:r w:rsidRPr="00C67156">
              <w:rPr>
                <w:bCs/>
                <w:lang w:val="es-ES"/>
              </w:rPr>
              <w:tab/>
              <w:t>que no han incurrido en ninguna infracción de las políticas sobre fraude y corrupción descritas en este documento;</w:t>
            </w:r>
          </w:p>
          <w:p w14:paraId="1465129B" w14:textId="77777777" w:rsidR="0074256C" w:rsidRPr="00C67156" w:rsidRDefault="0074256C" w:rsidP="006166D2">
            <w:pPr>
              <w:suppressAutoHyphens/>
              <w:spacing w:after="120"/>
              <w:ind w:left="1020" w:hanging="510"/>
              <w:jc w:val="both"/>
              <w:rPr>
                <w:bCs/>
                <w:lang w:val="es-ES"/>
              </w:rPr>
            </w:pPr>
            <w:r w:rsidRPr="00C67156">
              <w:rPr>
                <w:bCs/>
                <w:lang w:val="es-ES"/>
              </w:rPr>
              <w:t>(c)</w:t>
            </w:r>
            <w:r w:rsidRPr="00C67156">
              <w:rPr>
                <w:bCs/>
                <w:lang w:val="es-ES"/>
              </w:rPr>
              <w:tab/>
              <w:t>que  no  han tergiversado  ni  ocultado  ningún  hecho  sustancial  durante  los procesos de adquisición o negociación del contrato o cumplimiento del contrato;</w:t>
            </w:r>
          </w:p>
          <w:p w14:paraId="04877551" w14:textId="77777777" w:rsidR="0074256C" w:rsidRPr="00C67156" w:rsidRDefault="0074256C" w:rsidP="006166D2">
            <w:pPr>
              <w:suppressAutoHyphens/>
              <w:spacing w:after="120"/>
              <w:ind w:left="1020" w:hanging="510"/>
              <w:jc w:val="both"/>
              <w:rPr>
                <w:bCs/>
                <w:lang w:val="es-ES"/>
              </w:rPr>
            </w:pPr>
            <w:r w:rsidRPr="00C67156">
              <w:rPr>
                <w:bCs/>
                <w:lang w:val="es-ES"/>
              </w:rPr>
              <w:t>(d)</w:t>
            </w:r>
            <w:r w:rsidRPr="00C67156">
              <w:rPr>
                <w:bCs/>
                <w:lang w:val="es-ES"/>
              </w:rPr>
              <w:tab/>
              <w:t>que ninguno de sus directores, funcionarios o accionistas principales  han  sido  declarados  inelegibles  para  que   se  les  adjudiquen contratos financiados por el Banco, ni han sido declarados culpables de delitos vinculados con fraude o corrupción;</w:t>
            </w:r>
          </w:p>
          <w:p w14:paraId="5BAC4FF5" w14:textId="77777777" w:rsidR="0074256C" w:rsidRPr="00C67156" w:rsidRDefault="0074256C" w:rsidP="006166D2">
            <w:pPr>
              <w:suppressAutoHyphens/>
              <w:spacing w:after="120"/>
              <w:ind w:left="1020" w:hanging="510"/>
              <w:jc w:val="both"/>
              <w:rPr>
                <w:bCs/>
                <w:lang w:val="es-ES"/>
              </w:rPr>
            </w:pPr>
            <w:r w:rsidRPr="00C67156">
              <w:rPr>
                <w:bCs/>
                <w:lang w:val="es-ES"/>
              </w:rPr>
              <w:t>(e)</w:t>
            </w:r>
            <w:r w:rsidRPr="00C67156">
              <w:rPr>
                <w:bCs/>
                <w:lang w:val="es-ES"/>
              </w:rPr>
              <w:tab/>
              <w:t xml:space="preserve">que ninguno de sus directores, funcionarios o accionistas principales han sido director, funcionario o accionista principal de ninguna otra compañía o entidad que  haya  sido  declarada  inelegible  para  </w:t>
            </w:r>
            <w:r w:rsidRPr="00C67156">
              <w:rPr>
                <w:bCs/>
                <w:lang w:val="es-ES"/>
              </w:rPr>
              <w:lastRenderedPageBreak/>
              <w:t>que  se  le  adjudiquen  contratos financiados por el Banco o ha sido declarado culpable de un delito vinculado con fraude o corrupción;</w:t>
            </w:r>
          </w:p>
          <w:p w14:paraId="7C84584C" w14:textId="77777777" w:rsidR="0074256C" w:rsidRPr="00C67156" w:rsidRDefault="0074256C" w:rsidP="006166D2">
            <w:pPr>
              <w:suppressAutoHyphens/>
              <w:spacing w:after="120"/>
              <w:ind w:left="1020" w:hanging="510"/>
              <w:jc w:val="both"/>
              <w:rPr>
                <w:bCs/>
                <w:lang w:val="es-ES"/>
              </w:rPr>
            </w:pPr>
            <w:r w:rsidRPr="00C67156">
              <w:rPr>
                <w:bCs/>
                <w:lang w:val="es-ES"/>
              </w:rPr>
              <w:t>(f)</w:t>
            </w:r>
            <w:r w:rsidRPr="00C67156">
              <w:rPr>
                <w:bCs/>
                <w:lang w:val="es-ES"/>
              </w:rPr>
              <w:tab/>
              <w:t>que han declarado todas las comisiones, honorarios de representantes, pagos por servicios de facilitación o acuerdos para compartir ingresos relacionados con el contrato o el contrato financiado por el Banco;</w:t>
            </w:r>
          </w:p>
          <w:p w14:paraId="7C3C43D5" w14:textId="77777777" w:rsidR="0074256C" w:rsidRPr="00DB6B0F" w:rsidRDefault="0074256C" w:rsidP="006166D2">
            <w:pPr>
              <w:suppressAutoHyphens/>
              <w:spacing w:after="120"/>
              <w:ind w:left="1020" w:hanging="510"/>
              <w:jc w:val="both"/>
            </w:pPr>
            <w:r w:rsidRPr="00C67156">
              <w:rPr>
                <w:bCs/>
                <w:lang w:val="es-ES"/>
              </w:rPr>
              <w:t>(g)</w:t>
            </w:r>
            <w:r w:rsidRPr="00C67156">
              <w:rPr>
                <w:bCs/>
                <w:lang w:val="es-ES"/>
              </w:rPr>
              <w:tab/>
              <w:t xml:space="preserve">que  reconocen que  el  incumplimiento  de  cualquiera  de  estas  garantías constituye el fundamento para la imposición por el Banco de cualquiera o de un conjunto de medidas que se describen en la Cláusula </w:t>
            </w:r>
            <w:r>
              <w:rPr>
                <w:bCs/>
                <w:lang w:val="es-ES"/>
              </w:rPr>
              <w:t>3</w:t>
            </w:r>
            <w:r w:rsidRPr="00C67156">
              <w:rPr>
                <w:bCs/>
                <w:lang w:val="es-ES"/>
              </w:rPr>
              <w:t>.1 (b).</w:t>
            </w:r>
          </w:p>
        </w:tc>
      </w:tr>
      <w:tr w:rsidR="00CC2AF5" w:rsidRPr="00DB6B0F" w14:paraId="6EBDF7FB" w14:textId="77777777" w:rsidTr="008B0D15">
        <w:tc>
          <w:tcPr>
            <w:tcW w:w="2401" w:type="dxa"/>
            <w:gridSpan w:val="3"/>
          </w:tcPr>
          <w:p w14:paraId="292FB61F" w14:textId="77777777" w:rsidR="00CC2AF5" w:rsidRPr="00DB6B0F" w:rsidRDefault="00CC2AF5" w:rsidP="006166D2">
            <w:pPr>
              <w:pStyle w:val="Heading1-Clausename"/>
              <w:numPr>
                <w:ilvl w:val="0"/>
                <w:numId w:val="0"/>
              </w:numPr>
              <w:spacing w:before="120" w:after="0"/>
              <w:ind w:left="454" w:hanging="454"/>
              <w:outlineLvl w:val="2"/>
              <w:rPr>
                <w:bCs/>
                <w:szCs w:val="24"/>
                <w:lang w:val="es-CO"/>
              </w:rPr>
            </w:pPr>
            <w:bookmarkStart w:id="65" w:name="_Toc106187668"/>
            <w:bookmarkStart w:id="66" w:name="_Toc354218697"/>
            <w:r w:rsidRPr="00DB6B0F">
              <w:rPr>
                <w:bCs/>
                <w:szCs w:val="24"/>
                <w:lang w:val="es-CO"/>
              </w:rPr>
              <w:lastRenderedPageBreak/>
              <w:t>3.</w:t>
            </w:r>
            <w:r w:rsidRPr="00DB6B0F">
              <w:rPr>
                <w:bCs/>
                <w:szCs w:val="24"/>
                <w:lang w:val="es-CO"/>
              </w:rPr>
              <w:tab/>
            </w:r>
            <w:bookmarkEnd w:id="65"/>
            <w:r w:rsidRPr="00DB6B0F">
              <w:rPr>
                <w:bCs/>
                <w:szCs w:val="24"/>
                <w:lang w:val="es-CO"/>
              </w:rPr>
              <w:t xml:space="preserve">Prácticas Prohibidas </w:t>
            </w:r>
            <w:r w:rsidR="00A85295" w:rsidRPr="00A85295">
              <w:rPr>
                <w:bCs/>
                <w:szCs w:val="24"/>
                <w:lang w:val="es-CO"/>
              </w:rPr>
              <w:t xml:space="preserve">de conformidad con las políticas del BID </w:t>
            </w:r>
            <w:r w:rsidRPr="00736346">
              <w:rPr>
                <w:b w:val="0"/>
                <w:bCs/>
                <w:i/>
                <w:szCs w:val="24"/>
                <w:lang w:val="es-CO"/>
              </w:rPr>
              <w:t>[cláusula exclusiva para contratos de préstamo firmados bajo política GN-2349-9]</w:t>
            </w:r>
            <w:bookmarkEnd w:id="66"/>
          </w:p>
        </w:tc>
        <w:tc>
          <w:tcPr>
            <w:tcW w:w="6496" w:type="dxa"/>
          </w:tcPr>
          <w:p w14:paraId="266A8F8A" w14:textId="77777777" w:rsidR="00CC2AF5" w:rsidRPr="003F644B" w:rsidRDefault="00CC2AF5" w:rsidP="000F748B">
            <w:pPr>
              <w:numPr>
                <w:ilvl w:val="1"/>
                <w:numId w:val="23"/>
              </w:numPr>
              <w:tabs>
                <w:tab w:val="clear" w:pos="360"/>
                <w:tab w:val="num" w:pos="-7504"/>
              </w:tabs>
              <w:spacing w:before="120" w:after="120"/>
              <w:ind w:left="567" w:hanging="567"/>
              <w:jc w:val="both"/>
              <w:rPr>
                <w:bCs/>
                <w:lang w:val="es-ES"/>
              </w:rPr>
            </w:pPr>
            <w:r w:rsidRPr="003F644B">
              <w:rPr>
                <w:bCs/>
                <w:lang w:val="es-ES"/>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F644B">
              <w:rPr>
                <w:bCs/>
                <w:lang w:val="es-ES"/>
              </w:rPr>
              <w:t>subconsultores</w:t>
            </w:r>
            <w:proofErr w:type="spellEnd"/>
            <w:r w:rsidRPr="003F644B">
              <w:rPr>
                <w:bCs/>
                <w:lang w:val="es-ES"/>
              </w:rPr>
              <w:t>, proveedores de servicios y concesionarios (incluidos sus respectivos funcionarios, empleados y representantes, ya sean sus atribuciones expresas o implícitas), observar los más altos niveles éticos y denuncien al Banco</w:t>
            </w:r>
            <w:r w:rsidR="00FB1C0F" w:rsidRPr="00D15523">
              <w:rPr>
                <w:rStyle w:val="Refdenotaalpie"/>
                <w:color w:val="000000"/>
                <w:lang w:val="es-ES"/>
              </w:rPr>
              <w:footnoteReference w:id="6"/>
            </w:r>
            <w:r w:rsidRPr="003F644B">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61117786" w14:textId="5509E2DF" w:rsidR="00CC2AF5" w:rsidRDefault="00FB1C0F" w:rsidP="00F02F53">
            <w:pPr>
              <w:spacing w:before="120" w:after="120"/>
              <w:ind w:left="1001" w:hanging="425"/>
              <w:jc w:val="both"/>
              <w:rPr>
                <w:bCs/>
                <w:lang w:val="es-ES"/>
              </w:rPr>
            </w:pPr>
            <w:r>
              <w:rPr>
                <w:bCs/>
                <w:lang w:val="es-ES"/>
              </w:rPr>
              <w:t xml:space="preserve">(a) </w:t>
            </w:r>
            <w:r w:rsidR="00F02F53">
              <w:rPr>
                <w:bCs/>
                <w:lang w:val="es-ES"/>
              </w:rPr>
              <w:t xml:space="preserve"> </w:t>
            </w:r>
            <w:r w:rsidR="00CC2AF5" w:rsidRPr="003F644B">
              <w:rPr>
                <w:bCs/>
                <w:lang w:val="es-ES"/>
              </w:rPr>
              <w:t xml:space="preserve">El Banco define, para efectos de esta disposición, los términos que figuran a continuación: </w:t>
            </w:r>
          </w:p>
          <w:p w14:paraId="76233A13" w14:textId="77777777" w:rsidR="00CC2AF5" w:rsidRPr="00891CD6" w:rsidRDefault="00CC2AF5" w:rsidP="00F02F53">
            <w:pPr>
              <w:suppressAutoHyphens/>
              <w:spacing w:after="120"/>
              <w:ind w:left="1427" w:hanging="426"/>
              <w:jc w:val="both"/>
              <w:rPr>
                <w:bCs/>
                <w:lang w:val="es-ES"/>
              </w:rPr>
            </w:pPr>
            <w:r w:rsidRPr="00891CD6">
              <w:rPr>
                <w:bCs/>
                <w:lang w:val="es-ES"/>
              </w:rPr>
              <w:lastRenderedPageBreak/>
              <w:t>(i)</w:t>
            </w:r>
            <w:r w:rsidR="002E46A4">
              <w:rPr>
                <w:bCs/>
                <w:lang w:val="es-ES"/>
              </w:rPr>
              <w:tab/>
            </w:r>
            <w:r w:rsidRPr="00891CD6">
              <w:rPr>
                <w:bCs/>
                <w:lang w:val="es-ES"/>
              </w:rPr>
              <w:t>Una práctica corruptiva consiste en ofrecer, dar, recibir o solicitar, directa o indirectamente, cualquier cosa de valor para influenciar indebidamente las acciones de otra parte;</w:t>
            </w:r>
          </w:p>
          <w:p w14:paraId="4077E868" w14:textId="77777777" w:rsidR="00CC2AF5" w:rsidRPr="003F644B" w:rsidRDefault="00CC2AF5" w:rsidP="00F02F53">
            <w:pPr>
              <w:suppressAutoHyphens/>
              <w:spacing w:after="120"/>
              <w:ind w:left="1427" w:hanging="426"/>
              <w:jc w:val="both"/>
              <w:rPr>
                <w:bCs/>
                <w:lang w:val="es-ES"/>
              </w:rPr>
            </w:pPr>
            <w:r w:rsidRPr="003F644B">
              <w:rPr>
                <w:bCs/>
                <w:lang w:val="es-ES"/>
              </w:rPr>
              <w:t>(ii)</w:t>
            </w:r>
            <w:r w:rsidR="002E46A4">
              <w:rPr>
                <w:bCs/>
                <w:lang w:val="es-ES"/>
              </w:rPr>
              <w:tab/>
            </w:r>
            <w:r w:rsidRPr="003F644B">
              <w:rPr>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31BC136" w14:textId="77777777" w:rsidR="00CC2AF5" w:rsidRPr="003F644B" w:rsidRDefault="00CC2AF5" w:rsidP="00F02F53">
            <w:pPr>
              <w:suppressAutoHyphens/>
              <w:spacing w:after="120"/>
              <w:ind w:left="1427" w:hanging="426"/>
              <w:jc w:val="both"/>
              <w:rPr>
                <w:bCs/>
                <w:lang w:val="es-ES"/>
              </w:rPr>
            </w:pPr>
            <w:r w:rsidRPr="003F644B">
              <w:rPr>
                <w:bCs/>
                <w:lang w:val="es-ES"/>
              </w:rPr>
              <w:t>(iii)</w:t>
            </w:r>
            <w:r w:rsidR="002E46A4">
              <w:rPr>
                <w:bCs/>
                <w:lang w:val="es-ES"/>
              </w:rPr>
              <w:tab/>
            </w:r>
            <w:r w:rsidRPr="003F644B">
              <w:rPr>
                <w:bCs/>
                <w:lang w:val="es-ES"/>
              </w:rPr>
              <w:t>Una práctica coercitiva consiste en perjudicar o causar daño, o amenazar con perjudicar o causar daño, directa o indirectamente, a cualquier parte o a sus bienes para influenciar indebidamente las acciones de una parte;</w:t>
            </w:r>
          </w:p>
          <w:p w14:paraId="6AD00FE1" w14:textId="77777777" w:rsidR="00CC2AF5" w:rsidRPr="003F644B" w:rsidRDefault="00CC2AF5" w:rsidP="00F02F53">
            <w:pPr>
              <w:suppressAutoHyphens/>
              <w:spacing w:after="120"/>
              <w:ind w:left="1427" w:hanging="426"/>
              <w:jc w:val="both"/>
              <w:rPr>
                <w:bCs/>
                <w:lang w:val="es-ES"/>
              </w:rPr>
            </w:pPr>
            <w:r w:rsidRPr="003F644B">
              <w:rPr>
                <w:bCs/>
                <w:lang w:val="es-ES"/>
              </w:rPr>
              <w:t>(iv)</w:t>
            </w:r>
            <w:r w:rsidR="002E46A4">
              <w:rPr>
                <w:bCs/>
                <w:lang w:val="es-ES"/>
              </w:rPr>
              <w:tab/>
            </w:r>
            <w:r w:rsidRPr="003F644B">
              <w:rPr>
                <w:bCs/>
                <w:lang w:val="es-ES"/>
              </w:rPr>
              <w:t>Una práctica colusoria es un acuerdo entre dos o más partes realizado con la intención de alcanzar un propósito inapropiado, lo que incluye influenciar en forma inapropiada las acciones de otra parte; y</w:t>
            </w:r>
          </w:p>
          <w:p w14:paraId="4AFE0DB8" w14:textId="77777777" w:rsidR="00CC2AF5" w:rsidRPr="003F644B" w:rsidRDefault="00CC2AF5" w:rsidP="00F02F53">
            <w:pPr>
              <w:suppressAutoHyphens/>
              <w:spacing w:after="120"/>
              <w:ind w:left="1427" w:hanging="426"/>
              <w:jc w:val="both"/>
              <w:rPr>
                <w:bCs/>
                <w:lang w:val="es-ES"/>
              </w:rPr>
            </w:pPr>
            <w:r w:rsidRPr="003F644B">
              <w:rPr>
                <w:bCs/>
                <w:lang w:val="es-ES"/>
              </w:rPr>
              <w:t>(v)</w:t>
            </w:r>
            <w:r w:rsidR="002E46A4">
              <w:rPr>
                <w:bCs/>
                <w:lang w:val="es-ES"/>
              </w:rPr>
              <w:tab/>
            </w:r>
            <w:r w:rsidRPr="003F644B">
              <w:rPr>
                <w:bCs/>
                <w:lang w:val="es-ES"/>
              </w:rPr>
              <w:t>Una práctica obstructiva consiste en:</w:t>
            </w:r>
          </w:p>
          <w:p w14:paraId="0F6123BD" w14:textId="77777777" w:rsidR="00CC2AF5" w:rsidRPr="003F644B" w:rsidRDefault="00CC2AF5" w:rsidP="00F02F53">
            <w:pPr>
              <w:spacing w:after="120"/>
              <w:ind w:left="1852" w:hanging="425"/>
              <w:jc w:val="both"/>
              <w:rPr>
                <w:bCs/>
                <w:lang w:val="es-ES"/>
              </w:rPr>
            </w:pPr>
            <w:proofErr w:type="spellStart"/>
            <w:r w:rsidRPr="003F644B">
              <w:rPr>
                <w:bCs/>
                <w:lang w:val="es-ES"/>
              </w:rPr>
              <w:t>a.a</w:t>
            </w:r>
            <w:proofErr w:type="spellEnd"/>
            <w:r w:rsidRPr="003F644B">
              <w:rPr>
                <w:bCs/>
                <w:lang w:val="es-ES"/>
              </w:rPr>
              <w:t>.</w:t>
            </w:r>
            <w:r w:rsidR="002E46A4">
              <w:rPr>
                <w:bCs/>
                <w:lang w:val="es-ES"/>
              </w:rPr>
              <w:tab/>
            </w:r>
            <w:r w:rsidRPr="003F644B">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CA4BF9C" w14:textId="77777777" w:rsidR="00CC2AF5" w:rsidRPr="003F644B" w:rsidRDefault="00CC2AF5" w:rsidP="00F02F53">
            <w:pPr>
              <w:spacing w:after="120"/>
              <w:ind w:left="1852" w:hanging="425"/>
              <w:jc w:val="both"/>
              <w:rPr>
                <w:bCs/>
                <w:lang w:val="es-ES"/>
              </w:rPr>
            </w:pPr>
            <w:proofErr w:type="spellStart"/>
            <w:r w:rsidRPr="003F644B">
              <w:rPr>
                <w:bCs/>
                <w:lang w:val="es-ES"/>
              </w:rPr>
              <w:t>b.b</w:t>
            </w:r>
            <w:proofErr w:type="spellEnd"/>
            <w:r w:rsidRPr="003F644B">
              <w:rPr>
                <w:bCs/>
                <w:lang w:val="es-ES"/>
              </w:rPr>
              <w:t>.</w:t>
            </w:r>
            <w:r w:rsidR="002E46A4">
              <w:rPr>
                <w:bCs/>
                <w:lang w:val="es-ES"/>
              </w:rPr>
              <w:tab/>
            </w:r>
            <w:r w:rsidRPr="003F644B">
              <w:rPr>
                <w:bCs/>
                <w:lang w:val="es-ES"/>
              </w:rPr>
              <w:t>todo acto dirigido a impedir materialmente el ejercicio de inspección del Banco y los derechos de aud</w:t>
            </w:r>
            <w:r>
              <w:rPr>
                <w:bCs/>
                <w:lang w:val="es-ES"/>
              </w:rPr>
              <w:t>itoría previstos en el párrafo 3</w:t>
            </w:r>
            <w:r w:rsidRPr="003F644B">
              <w:rPr>
                <w:bCs/>
                <w:lang w:val="es-ES"/>
              </w:rPr>
              <w:t>.</w:t>
            </w:r>
            <w:r w:rsidR="006404CE">
              <w:rPr>
                <w:bCs/>
                <w:lang w:val="es-ES"/>
              </w:rPr>
              <w:t>1</w:t>
            </w:r>
            <w:r w:rsidRPr="003F644B">
              <w:rPr>
                <w:bCs/>
                <w:lang w:val="es-ES"/>
              </w:rPr>
              <w:t>. (f) de abajo.</w:t>
            </w:r>
          </w:p>
          <w:p w14:paraId="7757951E" w14:textId="77777777" w:rsidR="00CC2AF5" w:rsidRPr="003F644B" w:rsidRDefault="00CC2AF5" w:rsidP="006166D2">
            <w:pPr>
              <w:suppressAutoHyphens/>
              <w:spacing w:after="120"/>
              <w:ind w:left="1020" w:hanging="510"/>
              <w:jc w:val="both"/>
              <w:rPr>
                <w:bCs/>
                <w:lang w:val="es-ES"/>
              </w:rPr>
            </w:pPr>
            <w:r w:rsidRPr="003F644B">
              <w:rPr>
                <w:bCs/>
                <w:lang w:val="es-ES"/>
              </w:rPr>
              <w:t>(b)</w:t>
            </w:r>
            <w:r w:rsidR="002E46A4">
              <w:rPr>
                <w:bCs/>
                <w:lang w:val="es-ES"/>
              </w:rPr>
              <w:tab/>
            </w:r>
            <w:r w:rsidRPr="003F644B">
              <w:rPr>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F644B">
              <w:rPr>
                <w:bCs/>
                <w:lang w:val="es-ES"/>
              </w:rPr>
              <w:t>subconsultores</w:t>
            </w:r>
            <w:proofErr w:type="spellEnd"/>
            <w:r w:rsidRPr="003F644B">
              <w:rPr>
                <w:bCs/>
                <w:lang w:val="es-ES"/>
              </w:rPr>
              <w:t xml:space="preserve">, proveedores </w:t>
            </w:r>
            <w:r w:rsidRPr="003F644B">
              <w:rPr>
                <w:bCs/>
                <w:lang w:val="es-ES"/>
              </w:rPr>
              <w:lastRenderedPageBreak/>
              <w:t xml:space="preserve">de bienes o servicios, concesionarios, Prestatarios (incluidos los Beneficiarios de donaciones), organismos ejecutores </w:t>
            </w:r>
            <w:r w:rsidR="006404CE">
              <w:rPr>
                <w:bCs/>
                <w:lang w:val="es-ES"/>
              </w:rPr>
              <w:t>u</w:t>
            </w:r>
            <w:r w:rsidRPr="003F644B">
              <w:rPr>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76008ABE" w14:textId="77777777" w:rsidR="00CC2AF5" w:rsidRPr="003F644B" w:rsidRDefault="00CC2AF5" w:rsidP="00F02F53">
            <w:pPr>
              <w:suppressAutoHyphens/>
              <w:spacing w:after="120"/>
              <w:ind w:left="1427" w:hanging="426"/>
              <w:jc w:val="both"/>
              <w:rPr>
                <w:bCs/>
                <w:lang w:val="es-ES"/>
              </w:rPr>
            </w:pPr>
            <w:r w:rsidRPr="003F644B">
              <w:rPr>
                <w:bCs/>
                <w:lang w:val="es-ES"/>
              </w:rPr>
              <w:t>(i)</w:t>
            </w:r>
            <w:r w:rsidR="002E46A4">
              <w:rPr>
                <w:bCs/>
                <w:lang w:val="es-ES"/>
              </w:rPr>
              <w:tab/>
            </w:r>
            <w:r w:rsidRPr="003F644B">
              <w:rPr>
                <w:bCs/>
                <w:lang w:val="es-ES"/>
              </w:rPr>
              <w:t>no financiar ninguna propuesta de adjudicación de un contrato para la adquisición de bienes o servicios</w:t>
            </w:r>
            <w:r w:rsidR="006404CE">
              <w:rPr>
                <w:bCs/>
                <w:lang w:val="es-ES"/>
              </w:rPr>
              <w:t xml:space="preserve"> distintos a los de consultoría o</w:t>
            </w:r>
            <w:r w:rsidRPr="003F644B">
              <w:rPr>
                <w:bCs/>
                <w:lang w:val="es-ES"/>
              </w:rPr>
              <w:t>, la contratación de obras, o servicios de consultoría;</w:t>
            </w:r>
          </w:p>
          <w:p w14:paraId="0DD79C21" w14:textId="77777777" w:rsidR="00CC2AF5" w:rsidRPr="003F644B" w:rsidRDefault="00CC2AF5" w:rsidP="00F02F53">
            <w:pPr>
              <w:suppressAutoHyphens/>
              <w:spacing w:after="120"/>
              <w:ind w:left="1427" w:hanging="426"/>
              <w:jc w:val="both"/>
              <w:rPr>
                <w:bCs/>
                <w:lang w:val="es-ES"/>
              </w:rPr>
            </w:pPr>
            <w:r w:rsidRPr="003F644B">
              <w:rPr>
                <w:bCs/>
                <w:lang w:val="es-ES"/>
              </w:rPr>
              <w:t>(ii)</w:t>
            </w:r>
            <w:r w:rsidR="002E46A4">
              <w:rPr>
                <w:bCs/>
                <w:lang w:val="es-ES"/>
              </w:rPr>
              <w:tab/>
            </w:r>
            <w:r w:rsidRPr="003F644B">
              <w:rPr>
                <w:bCs/>
                <w:lang w:val="es-ES"/>
              </w:rPr>
              <w:t>suspender los desembolsos de la operación, si se determina, en cualquier etapa, que un empleado, agencia o representante del Prestatario, el Organismo Ejecutor o el Organismo Contratante ha cometido una Práctica Prohibida;</w:t>
            </w:r>
          </w:p>
          <w:p w14:paraId="238D5044" w14:textId="77777777" w:rsidR="00CC2AF5" w:rsidRPr="003F644B" w:rsidRDefault="00CC2AF5" w:rsidP="00F02F53">
            <w:pPr>
              <w:suppressAutoHyphens/>
              <w:spacing w:after="120"/>
              <w:ind w:left="1427" w:hanging="426"/>
              <w:jc w:val="both"/>
              <w:rPr>
                <w:bCs/>
                <w:lang w:val="es-ES"/>
              </w:rPr>
            </w:pPr>
            <w:r w:rsidRPr="003F644B">
              <w:rPr>
                <w:bCs/>
                <w:lang w:val="es-ES"/>
              </w:rPr>
              <w:t>(iii)</w:t>
            </w:r>
            <w:r w:rsidR="002E46A4">
              <w:rPr>
                <w:bCs/>
                <w:lang w:val="es-ES"/>
              </w:rPr>
              <w:tab/>
            </w:r>
            <w:r w:rsidRPr="003F644B">
              <w:rPr>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F4D15F8" w14:textId="77777777" w:rsidR="00CC2AF5" w:rsidRPr="003F644B" w:rsidRDefault="00CC2AF5" w:rsidP="00F02F53">
            <w:pPr>
              <w:suppressAutoHyphens/>
              <w:spacing w:after="120"/>
              <w:ind w:left="1427" w:hanging="426"/>
              <w:jc w:val="both"/>
              <w:rPr>
                <w:bCs/>
                <w:lang w:val="es-ES"/>
              </w:rPr>
            </w:pPr>
            <w:r w:rsidRPr="003F644B">
              <w:rPr>
                <w:bCs/>
                <w:lang w:val="es-ES"/>
              </w:rPr>
              <w:t>(iv)</w:t>
            </w:r>
            <w:r w:rsidR="002E46A4">
              <w:rPr>
                <w:bCs/>
                <w:lang w:val="es-ES"/>
              </w:rPr>
              <w:tab/>
            </w:r>
            <w:r w:rsidRPr="003F644B">
              <w:rPr>
                <w:bCs/>
                <w:lang w:val="es-ES"/>
              </w:rPr>
              <w:t>emitir una amonestación a la firma, entidad o individuo en el formato de una carta formal de censura por su conducta;</w:t>
            </w:r>
          </w:p>
          <w:p w14:paraId="4B50C00E" w14:textId="77777777" w:rsidR="00CC2AF5" w:rsidRPr="003F644B" w:rsidRDefault="00CC2AF5" w:rsidP="00F02F53">
            <w:pPr>
              <w:suppressAutoHyphens/>
              <w:spacing w:after="120"/>
              <w:ind w:left="1427" w:hanging="426"/>
              <w:jc w:val="both"/>
              <w:rPr>
                <w:bCs/>
                <w:lang w:val="es-ES"/>
              </w:rPr>
            </w:pPr>
            <w:r w:rsidRPr="003F644B">
              <w:rPr>
                <w:bCs/>
                <w:lang w:val="es-ES"/>
              </w:rPr>
              <w:t>(v)</w:t>
            </w:r>
            <w:r w:rsidR="002E46A4">
              <w:rPr>
                <w:bCs/>
                <w:lang w:val="es-ES"/>
              </w:rPr>
              <w:tab/>
            </w:r>
            <w:r w:rsidRPr="003F644B">
              <w:rPr>
                <w:bCs/>
                <w:lang w:val="es-ES"/>
              </w:rPr>
              <w:t xml:space="preserve">declarar a una firma, entidad o individuo inelegible,  en forma permanente o por determinado período de tiempo, para que (i) se le adjudiquen contratos o participe en actividades financiadas por el Banco, y (ii) sea designado </w:t>
            </w:r>
            <w:proofErr w:type="spellStart"/>
            <w:r w:rsidRPr="003F644B">
              <w:rPr>
                <w:bCs/>
                <w:lang w:val="es-ES"/>
              </w:rPr>
              <w:t>subconsultor</w:t>
            </w:r>
            <w:proofErr w:type="spellEnd"/>
            <w:r w:rsidRPr="003F644B">
              <w:rPr>
                <w:bCs/>
                <w:lang w:val="es-ES"/>
              </w:rPr>
              <w:t xml:space="preserve">, subcontratista o proveedor de bienes o servicios por otra firma elegible a la que se adjudique un contrato para ejecutar actividades financiadas por el Banco; </w:t>
            </w:r>
          </w:p>
          <w:p w14:paraId="73E4C7C1" w14:textId="77777777" w:rsidR="00CC2AF5" w:rsidRPr="003F644B" w:rsidRDefault="00CC2AF5" w:rsidP="00F02F53">
            <w:pPr>
              <w:suppressAutoHyphens/>
              <w:spacing w:after="120"/>
              <w:ind w:left="1427" w:hanging="426"/>
              <w:jc w:val="both"/>
              <w:rPr>
                <w:bCs/>
                <w:lang w:val="es-ES"/>
              </w:rPr>
            </w:pPr>
            <w:r w:rsidRPr="003F644B">
              <w:rPr>
                <w:bCs/>
                <w:lang w:val="es-ES"/>
              </w:rPr>
              <w:t>(vi)</w:t>
            </w:r>
            <w:r w:rsidR="002E46A4">
              <w:rPr>
                <w:bCs/>
                <w:lang w:val="es-ES"/>
              </w:rPr>
              <w:tab/>
            </w:r>
            <w:r w:rsidRPr="003F644B">
              <w:rPr>
                <w:bCs/>
                <w:lang w:val="es-ES"/>
              </w:rPr>
              <w:t>remitir el tema a las autoridades pertinentes encargadas de hacer cumplir las leyes; y/o;</w:t>
            </w:r>
          </w:p>
          <w:p w14:paraId="2AD01BD2" w14:textId="77777777" w:rsidR="00CC2AF5" w:rsidRPr="003F644B" w:rsidRDefault="00CC2AF5" w:rsidP="00F02F53">
            <w:pPr>
              <w:suppressAutoHyphens/>
              <w:spacing w:after="120"/>
              <w:ind w:left="1427" w:hanging="426"/>
              <w:jc w:val="both"/>
              <w:rPr>
                <w:bCs/>
                <w:lang w:val="es-ES"/>
              </w:rPr>
            </w:pPr>
            <w:r w:rsidRPr="003F644B">
              <w:rPr>
                <w:bCs/>
                <w:lang w:val="es-ES"/>
              </w:rPr>
              <w:t>(vii)</w:t>
            </w:r>
            <w:r w:rsidR="002E46A4">
              <w:rPr>
                <w:bCs/>
                <w:lang w:val="es-ES"/>
              </w:rPr>
              <w:tab/>
            </w:r>
            <w:r w:rsidRPr="003F644B">
              <w:rPr>
                <w:bCs/>
                <w:lang w:val="es-ES"/>
              </w:rPr>
              <w:t xml:space="preserve">imponer otras sanciones que considere apropiadas </w:t>
            </w:r>
            <w:r w:rsidRPr="003F644B">
              <w:rPr>
                <w:bCs/>
                <w:lang w:val="es-ES"/>
              </w:rPr>
              <w:lastRenderedPageBreak/>
              <w:t>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0CC7FF90" w14:textId="77777777" w:rsidR="00CC2AF5" w:rsidRPr="003F644B" w:rsidRDefault="00CC2AF5" w:rsidP="006166D2">
            <w:pPr>
              <w:suppressAutoHyphens/>
              <w:spacing w:after="120"/>
              <w:ind w:left="1020" w:hanging="510"/>
              <w:jc w:val="both"/>
              <w:rPr>
                <w:bCs/>
                <w:lang w:val="es-ES"/>
              </w:rPr>
            </w:pPr>
            <w:r w:rsidRPr="003F644B">
              <w:rPr>
                <w:bCs/>
                <w:lang w:val="es-ES"/>
              </w:rPr>
              <w:t>(c)</w:t>
            </w:r>
            <w:r w:rsidR="002E46A4">
              <w:rPr>
                <w:bCs/>
                <w:lang w:val="es-ES"/>
              </w:rPr>
              <w:tab/>
            </w:r>
            <w:r w:rsidRPr="003F644B">
              <w:rPr>
                <w:bCs/>
                <w:lang w:val="es-ES"/>
              </w:rPr>
              <w:t xml:space="preserve">Lo dispuesto en los incisos (i) y (ii) del párrafo </w:t>
            </w:r>
            <w:r>
              <w:rPr>
                <w:bCs/>
                <w:lang w:val="es-ES"/>
              </w:rPr>
              <w:t>3</w:t>
            </w:r>
            <w:r w:rsidRPr="003F644B">
              <w:rPr>
                <w:bCs/>
                <w:lang w:val="es-ES"/>
              </w:rPr>
              <w:t>.</w:t>
            </w:r>
            <w:r w:rsidR="006404CE">
              <w:rPr>
                <w:bCs/>
                <w:lang w:val="es-ES"/>
              </w:rPr>
              <w:t>1</w:t>
            </w:r>
            <w:r w:rsidRPr="003F644B">
              <w:rPr>
                <w:bCs/>
                <w:lang w:val="es-ES"/>
              </w:rPr>
              <w:t xml:space="preserve"> (b) se aplicará también en casos en los que las partes hayan sido temporalmente declaradas inelegibles para la adjudicación de nuevos contratos en espera de que se adopte una decisión definitiva en un proceso de sanción, o cualquier otra resolución.</w:t>
            </w:r>
          </w:p>
          <w:p w14:paraId="6FA3FA98" w14:textId="77777777" w:rsidR="00CC2AF5" w:rsidRPr="003F644B" w:rsidRDefault="00CC2AF5" w:rsidP="006166D2">
            <w:pPr>
              <w:suppressAutoHyphens/>
              <w:spacing w:after="120"/>
              <w:ind w:left="1020" w:hanging="510"/>
              <w:jc w:val="both"/>
              <w:rPr>
                <w:bCs/>
                <w:lang w:val="es-ES"/>
              </w:rPr>
            </w:pPr>
            <w:r w:rsidRPr="003F644B">
              <w:rPr>
                <w:bCs/>
                <w:lang w:val="es-ES"/>
              </w:rPr>
              <w:t>(d)</w:t>
            </w:r>
            <w:r w:rsidR="002E46A4">
              <w:rPr>
                <w:bCs/>
                <w:lang w:val="es-ES"/>
              </w:rPr>
              <w:tab/>
            </w:r>
            <w:r w:rsidRPr="003F644B">
              <w:rPr>
                <w:bCs/>
                <w:lang w:val="es-ES"/>
              </w:rPr>
              <w:t>La imposición de cualquier medida que sea tomada por el Banco de conformidad con las provisiones referidas anteriormente será de carácter público.</w:t>
            </w:r>
          </w:p>
          <w:p w14:paraId="00D19DC5" w14:textId="77777777" w:rsidR="00CC2AF5" w:rsidRPr="003F644B" w:rsidRDefault="00CC2AF5" w:rsidP="006166D2">
            <w:pPr>
              <w:suppressAutoHyphens/>
              <w:spacing w:after="120"/>
              <w:ind w:left="1020" w:hanging="510"/>
              <w:jc w:val="both"/>
              <w:rPr>
                <w:bCs/>
                <w:lang w:val="es-ES"/>
              </w:rPr>
            </w:pPr>
            <w:r w:rsidRPr="003F644B">
              <w:rPr>
                <w:bCs/>
                <w:lang w:val="es-ES"/>
              </w:rPr>
              <w:t>(e)</w:t>
            </w:r>
            <w:r w:rsidR="002E46A4">
              <w:rPr>
                <w:bCs/>
                <w:lang w:val="es-ES"/>
              </w:rPr>
              <w:tab/>
            </w:r>
            <w:r w:rsidRPr="003F644B">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F644B">
              <w:rPr>
                <w:bCs/>
                <w:lang w:val="es-ES"/>
              </w:rPr>
              <w:t>subconsultores</w:t>
            </w:r>
            <w:proofErr w:type="spellEnd"/>
            <w:r w:rsidRPr="003F644B">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049E4E7C" w14:textId="77777777" w:rsidR="006404CE" w:rsidRPr="005259D2" w:rsidRDefault="00CC2AF5" w:rsidP="006404CE">
            <w:pPr>
              <w:spacing w:after="120"/>
              <w:ind w:left="1020" w:hanging="510"/>
              <w:jc w:val="both"/>
              <w:rPr>
                <w:bCs/>
                <w:lang w:val="es-ES"/>
              </w:rPr>
            </w:pPr>
            <w:r w:rsidRPr="003F644B">
              <w:rPr>
                <w:bCs/>
                <w:lang w:val="es-ES"/>
              </w:rPr>
              <w:t>(f)</w:t>
            </w:r>
            <w:r w:rsidR="002E46A4">
              <w:rPr>
                <w:bCs/>
                <w:lang w:val="es-ES"/>
              </w:rPr>
              <w:tab/>
            </w:r>
            <w:r w:rsidRPr="003F644B">
              <w:rPr>
                <w:bCs/>
                <w:lang w:val="es-ES"/>
              </w:rPr>
              <w:t xml:space="preserve">El Banco exige que los solicitantes, oferentes, proveedores de bienes y sus representantes, contratistas, consultores, miembros del personal, subcontratistas, </w:t>
            </w:r>
            <w:proofErr w:type="spellStart"/>
            <w:r w:rsidRPr="003F644B">
              <w:rPr>
                <w:bCs/>
                <w:lang w:val="es-ES"/>
              </w:rPr>
              <w:t>subconsultores</w:t>
            </w:r>
            <w:proofErr w:type="spellEnd"/>
            <w:r w:rsidRPr="003F644B">
              <w:rPr>
                <w:bCs/>
                <w:lang w:val="es-ES"/>
              </w:rPr>
              <w:t xml:space="preserve">, proveedores de servicios y sus representantes, y concesionarios permitan al Banco revisar cualesquiera cuentas, </w:t>
            </w:r>
            <w:r w:rsidRPr="003F644B">
              <w:rPr>
                <w:bCs/>
                <w:lang w:val="es-ES"/>
              </w:rPr>
              <w:lastRenderedPageBreak/>
              <w:t xml:space="preserve">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F644B">
              <w:rPr>
                <w:bCs/>
                <w:lang w:val="es-ES"/>
              </w:rPr>
              <w:t>subconsultor</w:t>
            </w:r>
            <w:proofErr w:type="spellEnd"/>
            <w:r w:rsidRPr="003F644B">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3F644B">
              <w:rPr>
                <w:bCs/>
                <w:lang w:val="es-ES"/>
              </w:rPr>
              <w:t>subconsultores</w:t>
            </w:r>
            <w:proofErr w:type="spellEnd"/>
            <w:r w:rsidRPr="003F644B">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3F644B">
              <w:rPr>
                <w:bCs/>
                <w:lang w:val="es-ES"/>
              </w:rPr>
              <w:t>subconsultores</w:t>
            </w:r>
            <w:proofErr w:type="spellEnd"/>
            <w:r w:rsidRPr="003F644B">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F644B">
              <w:rPr>
                <w:bCs/>
                <w:lang w:val="es-ES"/>
              </w:rPr>
              <w:t>subconsultor</w:t>
            </w:r>
            <w:proofErr w:type="spellEnd"/>
            <w:r w:rsidRPr="003F644B">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F644B">
              <w:rPr>
                <w:bCs/>
                <w:lang w:val="es-ES"/>
              </w:rPr>
              <w:t>subconsultor</w:t>
            </w:r>
            <w:proofErr w:type="spellEnd"/>
            <w:r w:rsidRPr="003F644B">
              <w:rPr>
                <w:bCs/>
                <w:lang w:val="es-ES"/>
              </w:rPr>
              <w:t>, proveedor de servicios, o concesionario.</w:t>
            </w:r>
            <w:r w:rsidR="006404CE">
              <w:rPr>
                <w:bCs/>
                <w:lang w:val="es-ES"/>
              </w:rPr>
              <w:t xml:space="preserve"> </w:t>
            </w:r>
            <w:r w:rsidR="006404CE" w:rsidRPr="005259D2">
              <w:rPr>
                <w:bCs/>
                <w:lang w:val="es-ES"/>
              </w:rPr>
              <w:t xml:space="preserve">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w:t>
            </w:r>
            <w:r w:rsidR="006404CE" w:rsidRPr="005259D2">
              <w:rPr>
                <w:bCs/>
                <w:lang w:val="es-ES"/>
              </w:rPr>
              <w:lastRenderedPageBreak/>
              <w:t>aceptará la introducción de tal declaratoria a petición del país del Prestatario, siempre que los acuerdos que rijan esa declaratoria sean satisfactorios al Banco.</w:t>
            </w:r>
          </w:p>
          <w:p w14:paraId="4BB63BDB" w14:textId="77777777" w:rsidR="00CC2AF5" w:rsidRPr="003F644B" w:rsidRDefault="00CC2AF5" w:rsidP="006166D2">
            <w:pPr>
              <w:suppressAutoHyphens/>
              <w:spacing w:after="120"/>
              <w:ind w:left="1020" w:hanging="510"/>
              <w:jc w:val="both"/>
              <w:rPr>
                <w:bCs/>
                <w:lang w:val="es-ES"/>
              </w:rPr>
            </w:pPr>
            <w:r w:rsidRPr="003F644B">
              <w:rPr>
                <w:bCs/>
                <w:lang w:val="es-ES"/>
              </w:rPr>
              <w:t>(g)</w:t>
            </w:r>
            <w:r w:rsidR="002E46A4">
              <w:rPr>
                <w:bCs/>
                <w:lang w:val="es-ES"/>
              </w:rPr>
              <w:tab/>
            </w:r>
            <w:r w:rsidRPr="003F644B">
              <w:rPr>
                <w:bCs/>
                <w:lang w:val="es-ES"/>
              </w:rPr>
              <w:t xml:space="preserve">Cuando un Prestatario adquiera bienes, servicios distintos de servicios de consultoría, obras o servicios de consultoría directamente de una agencia especializada, todas las disposiciones contempladas en el párrafo </w:t>
            </w:r>
            <w:r w:rsidR="00EB4ADC">
              <w:rPr>
                <w:bCs/>
                <w:lang w:val="es-ES"/>
              </w:rPr>
              <w:t>3</w:t>
            </w:r>
            <w:r w:rsidRPr="003F644B">
              <w:rPr>
                <w:bCs/>
                <w:lang w:val="es-ES"/>
              </w:rPr>
              <w:t xml:space="preserve"> relativas a sanciones y Prácticas Prohibidas se aplicarán íntegramente a los solicitantes, oferentes, proveedores de bienes y sus representantes, contratistas, consultores, miembros del personal, subcontratistas, </w:t>
            </w:r>
            <w:proofErr w:type="spellStart"/>
            <w:r w:rsidRPr="003F644B">
              <w:rPr>
                <w:bCs/>
                <w:lang w:val="es-ES"/>
              </w:rPr>
              <w:t>subconsultores</w:t>
            </w:r>
            <w:proofErr w:type="spellEnd"/>
            <w:r w:rsidRPr="003F644B">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29232DA8" w14:textId="77777777" w:rsidR="00CC2AF5" w:rsidRPr="003F644B" w:rsidRDefault="00CC2AF5" w:rsidP="000F748B">
            <w:pPr>
              <w:numPr>
                <w:ilvl w:val="1"/>
                <w:numId w:val="23"/>
              </w:numPr>
              <w:tabs>
                <w:tab w:val="clear" w:pos="360"/>
                <w:tab w:val="num" w:pos="-7363"/>
              </w:tabs>
              <w:spacing w:before="120" w:after="120"/>
              <w:ind w:left="567" w:hanging="567"/>
              <w:jc w:val="both"/>
              <w:rPr>
                <w:bCs/>
                <w:lang w:val="es-ES"/>
              </w:rPr>
            </w:pPr>
            <w:r w:rsidRPr="003F644B">
              <w:rPr>
                <w:bCs/>
                <w:lang w:val="es-ES"/>
              </w:rPr>
              <w:t>Los Oferentes, al presentar sus ofertas, declaran y garantizan:</w:t>
            </w:r>
          </w:p>
          <w:p w14:paraId="459B4B7D" w14:textId="77777777" w:rsidR="00CC2AF5" w:rsidRPr="003F644B" w:rsidRDefault="00CC2AF5" w:rsidP="006166D2">
            <w:pPr>
              <w:suppressAutoHyphens/>
              <w:spacing w:after="120"/>
              <w:ind w:left="1020" w:hanging="510"/>
              <w:jc w:val="both"/>
              <w:rPr>
                <w:bCs/>
                <w:lang w:val="es-ES"/>
              </w:rPr>
            </w:pPr>
            <w:r w:rsidRPr="003F644B">
              <w:rPr>
                <w:bCs/>
                <w:lang w:val="es-ES"/>
              </w:rPr>
              <w:t>(a)</w:t>
            </w:r>
            <w:r w:rsidR="002E46A4">
              <w:rPr>
                <w:bCs/>
                <w:lang w:val="es-ES"/>
              </w:rPr>
              <w:tab/>
            </w:r>
            <w:r w:rsidRPr="003F644B">
              <w:rPr>
                <w:bCs/>
                <w:lang w:val="es-ES"/>
              </w:rPr>
              <w:t>que han leído y entendido las definiciones de Prácticas Prohibidas del Banco  y las sanciones aplicables a la comisión de las mismas que constan de este documento y se obligan a observar las normas pertinentes sobre las mismas;</w:t>
            </w:r>
          </w:p>
          <w:p w14:paraId="71ABE2DC" w14:textId="77777777" w:rsidR="00CC2AF5" w:rsidRPr="003F644B" w:rsidRDefault="00CC2AF5" w:rsidP="006166D2">
            <w:pPr>
              <w:suppressAutoHyphens/>
              <w:spacing w:after="120"/>
              <w:ind w:left="1020" w:hanging="510"/>
              <w:jc w:val="both"/>
              <w:rPr>
                <w:bCs/>
                <w:lang w:val="es-ES"/>
              </w:rPr>
            </w:pPr>
            <w:r w:rsidRPr="003F644B">
              <w:rPr>
                <w:bCs/>
                <w:lang w:val="es-ES"/>
              </w:rPr>
              <w:t>(b)</w:t>
            </w:r>
            <w:r w:rsidR="002E46A4">
              <w:rPr>
                <w:bCs/>
                <w:lang w:val="es-ES"/>
              </w:rPr>
              <w:tab/>
            </w:r>
            <w:r w:rsidRPr="003F644B">
              <w:rPr>
                <w:bCs/>
                <w:lang w:val="es-ES"/>
              </w:rPr>
              <w:t>que no han incurrido en ninguna Práctica Prohibida descrita en este documento;</w:t>
            </w:r>
          </w:p>
          <w:p w14:paraId="6A2AF3B3" w14:textId="77777777" w:rsidR="00CC2AF5" w:rsidRPr="003F644B" w:rsidRDefault="00CC2AF5" w:rsidP="006166D2">
            <w:pPr>
              <w:suppressAutoHyphens/>
              <w:spacing w:after="120"/>
              <w:ind w:left="1020" w:hanging="510"/>
              <w:jc w:val="both"/>
              <w:rPr>
                <w:bCs/>
                <w:lang w:val="es-ES"/>
              </w:rPr>
            </w:pPr>
            <w:r w:rsidRPr="003F644B">
              <w:rPr>
                <w:bCs/>
                <w:lang w:val="es-ES"/>
              </w:rPr>
              <w:t>(c)</w:t>
            </w:r>
            <w:r w:rsidR="002E46A4">
              <w:rPr>
                <w:bCs/>
                <w:lang w:val="es-ES"/>
              </w:rPr>
              <w:tab/>
            </w:r>
            <w:r w:rsidRPr="003F644B">
              <w:rPr>
                <w:bCs/>
                <w:lang w:val="es-ES"/>
              </w:rPr>
              <w:t>que no han tergiversado ni ocultado ningún hecho sustancial durante los procesos de selección, negociación, adjudicación o ejecución de un contrato;</w:t>
            </w:r>
          </w:p>
          <w:p w14:paraId="0CD41BE2" w14:textId="77777777" w:rsidR="00CC2AF5" w:rsidRPr="003F644B" w:rsidRDefault="00CC2AF5" w:rsidP="006166D2">
            <w:pPr>
              <w:suppressAutoHyphens/>
              <w:spacing w:after="120"/>
              <w:ind w:left="1020" w:hanging="510"/>
              <w:jc w:val="both"/>
              <w:rPr>
                <w:bCs/>
                <w:lang w:val="es-ES"/>
              </w:rPr>
            </w:pPr>
            <w:r w:rsidRPr="003F644B">
              <w:rPr>
                <w:bCs/>
                <w:lang w:val="es-ES"/>
              </w:rPr>
              <w:t>d)</w:t>
            </w:r>
            <w:r w:rsidR="002E46A4">
              <w:rPr>
                <w:bCs/>
                <w:lang w:val="es-ES"/>
              </w:rPr>
              <w:tab/>
            </w:r>
            <w:r w:rsidRPr="003F644B">
              <w:rPr>
                <w:bCs/>
                <w:lang w:val="es-ES"/>
              </w:rPr>
              <w:t xml:space="preserve">que ni ellos ni sus agentes, personal, subcontratistas, </w:t>
            </w:r>
            <w:proofErr w:type="spellStart"/>
            <w:r w:rsidRPr="003F644B">
              <w:rPr>
                <w:bCs/>
                <w:lang w:val="es-ES"/>
              </w:rPr>
              <w:t>subconsultores</w:t>
            </w:r>
            <w:proofErr w:type="spellEnd"/>
            <w:r w:rsidRPr="003F644B">
              <w:rPr>
                <w:bCs/>
                <w:lang w:val="es-ES"/>
              </w:rPr>
              <w:t xml:space="preserve">,  directores, funcionarios o accionistas </w:t>
            </w:r>
            <w:r w:rsidRPr="003F644B">
              <w:rPr>
                <w:bCs/>
                <w:lang w:val="es-ES"/>
              </w:rPr>
              <w:lastRenderedPageBreak/>
              <w:t>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403E5843" w14:textId="77777777" w:rsidR="00CC2AF5" w:rsidRPr="003F644B" w:rsidRDefault="00CC2AF5" w:rsidP="006166D2">
            <w:pPr>
              <w:suppressAutoHyphens/>
              <w:spacing w:after="120"/>
              <w:ind w:left="1020" w:hanging="510"/>
              <w:jc w:val="both"/>
              <w:rPr>
                <w:bCs/>
                <w:lang w:val="es-ES"/>
              </w:rPr>
            </w:pPr>
            <w:r w:rsidRPr="003F644B">
              <w:rPr>
                <w:bCs/>
                <w:lang w:val="es-ES"/>
              </w:rPr>
              <w:t>(e)</w:t>
            </w:r>
            <w:r w:rsidR="002E46A4">
              <w:rPr>
                <w:bCs/>
                <w:lang w:val="es-ES"/>
              </w:rPr>
              <w:tab/>
            </w:r>
            <w:r w:rsidRPr="003F644B">
              <w:rPr>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2CCCDCB" w14:textId="77777777" w:rsidR="00CC2AF5" w:rsidRPr="003F644B" w:rsidRDefault="00CC2AF5" w:rsidP="006166D2">
            <w:pPr>
              <w:suppressAutoHyphens/>
              <w:spacing w:after="120"/>
              <w:ind w:left="1020" w:hanging="510"/>
              <w:jc w:val="both"/>
              <w:rPr>
                <w:bCs/>
                <w:lang w:val="es-ES"/>
              </w:rPr>
            </w:pPr>
            <w:r w:rsidRPr="003F644B">
              <w:rPr>
                <w:bCs/>
                <w:lang w:val="es-ES"/>
              </w:rPr>
              <w:t>(f)</w:t>
            </w:r>
            <w:r w:rsidR="002E46A4">
              <w:rPr>
                <w:bCs/>
                <w:lang w:val="es-ES"/>
              </w:rPr>
              <w:tab/>
            </w:r>
            <w:r w:rsidRPr="003F644B">
              <w:rPr>
                <w:bCs/>
                <w:lang w:val="es-ES"/>
              </w:rPr>
              <w:t>que han declarado todas las comisiones, honorarios de representantes, pagos por servicios de facilitación o acuerdos para compartir ingresos relacionados con actividades financiadas por el Banco;</w:t>
            </w:r>
          </w:p>
          <w:p w14:paraId="75FFBB36" w14:textId="77777777" w:rsidR="00CC2AF5" w:rsidRPr="00DB6B0F" w:rsidRDefault="00CC2AF5" w:rsidP="002E46A4">
            <w:pPr>
              <w:pStyle w:val="Normali"/>
              <w:keepLines w:val="0"/>
              <w:tabs>
                <w:tab w:val="clear" w:pos="1843"/>
              </w:tabs>
              <w:suppressAutoHyphens/>
              <w:ind w:left="1020" w:hanging="510"/>
              <w:rPr>
                <w:szCs w:val="24"/>
                <w:lang w:val="es-CO"/>
              </w:rPr>
            </w:pPr>
            <w:r w:rsidRPr="003F644B">
              <w:rPr>
                <w:bCs/>
                <w:lang w:val="es-ES"/>
              </w:rPr>
              <w:t>(g)</w:t>
            </w:r>
            <w:r w:rsidR="002E46A4">
              <w:rPr>
                <w:bCs/>
                <w:lang w:val="es-ES"/>
              </w:rPr>
              <w:tab/>
            </w:r>
            <w:r w:rsidRPr="003F644B">
              <w:rPr>
                <w:bCs/>
                <w:lang w:val="es-ES"/>
              </w:rPr>
              <w:t>que  reconocen que  el  incumplimiento  de  cualquiera de estas garantías constituye el fundamento para la imposición por el Banco de una o más  de las medidas q</w:t>
            </w:r>
            <w:r>
              <w:rPr>
                <w:bCs/>
                <w:lang w:val="es-ES"/>
              </w:rPr>
              <w:t>ue se describen en la Cláusula 3</w:t>
            </w:r>
            <w:r w:rsidRPr="003F644B">
              <w:rPr>
                <w:bCs/>
                <w:lang w:val="es-ES"/>
              </w:rPr>
              <w:t>.</w:t>
            </w:r>
            <w:r>
              <w:rPr>
                <w:bCs/>
                <w:lang w:val="es-ES"/>
              </w:rPr>
              <w:t>1</w:t>
            </w:r>
            <w:r w:rsidRPr="003F644B">
              <w:rPr>
                <w:bCs/>
                <w:lang w:val="es-ES"/>
              </w:rPr>
              <w:t xml:space="preserve"> (b).</w:t>
            </w:r>
          </w:p>
        </w:tc>
      </w:tr>
      <w:tr w:rsidR="002A6A49" w:rsidRPr="00A0784E" w14:paraId="68E1F19C" w14:textId="77777777" w:rsidTr="008B0D15">
        <w:trPr>
          <w:trHeight w:val="1125"/>
        </w:trPr>
        <w:tc>
          <w:tcPr>
            <w:tcW w:w="2401" w:type="dxa"/>
            <w:gridSpan w:val="3"/>
          </w:tcPr>
          <w:p w14:paraId="08DF51A5" w14:textId="77777777" w:rsidR="002A6A49" w:rsidRPr="00C4178B" w:rsidRDefault="00E03EB0" w:rsidP="00736346">
            <w:pPr>
              <w:pStyle w:val="Ttulo3"/>
              <w:spacing w:before="120"/>
              <w:ind w:left="454" w:hanging="454"/>
            </w:pPr>
            <w:bookmarkStart w:id="67" w:name="_Toc159739792"/>
            <w:bookmarkStart w:id="68" w:name="_Toc354218698"/>
            <w:r w:rsidRPr="00C4178B">
              <w:lastRenderedPageBreak/>
              <w:t>3.</w:t>
            </w:r>
            <w:r w:rsidRPr="00C4178B">
              <w:tab/>
              <w:t xml:space="preserve">Fraude y Corrupción </w:t>
            </w:r>
            <w:r w:rsidR="00A85295" w:rsidRPr="00C4178B">
              <w:t>de conformidad con las políticas</w:t>
            </w:r>
            <w:r w:rsidR="002A6A49" w:rsidRPr="00C4178B">
              <w:t xml:space="preserve"> del BIRF</w:t>
            </w:r>
            <w:bookmarkEnd w:id="67"/>
            <w:bookmarkEnd w:id="68"/>
          </w:p>
        </w:tc>
        <w:tc>
          <w:tcPr>
            <w:tcW w:w="6496" w:type="dxa"/>
          </w:tcPr>
          <w:p w14:paraId="7A4BEB59" w14:textId="77BC8CAB" w:rsidR="00BA5089" w:rsidRPr="00A2174D" w:rsidRDefault="00226765" w:rsidP="00652ED7">
            <w:pPr>
              <w:spacing w:before="120" w:after="120"/>
              <w:ind w:left="567" w:hanging="567"/>
              <w:jc w:val="both"/>
              <w:rPr>
                <w:color w:val="000000"/>
              </w:rPr>
            </w:pPr>
            <w:r w:rsidRPr="00A2174D">
              <w:rPr>
                <w:color w:val="000000"/>
              </w:rPr>
              <w:t>3.1</w:t>
            </w:r>
            <w:r w:rsidR="00BA5089" w:rsidRPr="00A2174D">
              <w:rPr>
                <w:color w:val="000000"/>
              </w:rPr>
              <w:tab/>
              <w:t>El Banco</w:t>
            </w:r>
            <w:r w:rsidR="006404CE">
              <w:rPr>
                <w:color w:val="000000"/>
              </w:rPr>
              <w:t xml:space="preserve"> exige</w:t>
            </w:r>
            <w:r w:rsidR="00BA5089" w:rsidRPr="00A2174D">
              <w:rPr>
                <w:color w:val="000000"/>
              </w:rPr>
              <w:t xml:space="preserve"> que tanto sus prestatarios (incluyendo los beneficiarios de préstamos concedidos por la Institución), </w:t>
            </w:r>
            <w:r w:rsidR="00BA5089" w:rsidRPr="00A2174D">
              <w:t>así como los Oferentes, los Proveedores, los Contratistas y sus Agentes (hayan sido declarados o no), el personal de los subcontratistas, proveedores de servicios o proveedores de insumos que participen en contratos financiados por el Banco, observen las más elevadas normas éticas durante el proceso de contrataciones y</w:t>
            </w:r>
            <w:r w:rsidR="001F6932" w:rsidRPr="00A2174D">
              <w:t xml:space="preserve"> </w:t>
            </w:r>
            <w:r w:rsidR="00BA5089" w:rsidRPr="00A2174D">
              <w:t>la ejecución de dichos contratos</w:t>
            </w:r>
            <w:r w:rsidR="00BA5089" w:rsidRPr="00A2174D">
              <w:rPr>
                <w:rStyle w:val="Refdenotaalpie"/>
              </w:rPr>
              <w:footnoteReference w:id="7"/>
            </w:r>
            <w:r w:rsidR="000C31B5">
              <w:t xml:space="preserve"> </w:t>
            </w:r>
            <w:r w:rsidR="000C31B5" w:rsidRPr="0088345B">
              <w:rPr>
                <w:color w:val="000000"/>
                <w:lang w:val="es-ES"/>
              </w:rPr>
              <w:t>y denuncien</w:t>
            </w:r>
            <w:r w:rsidR="000C31B5" w:rsidRPr="0088345B">
              <w:rPr>
                <w:rStyle w:val="Refdenotaalpie"/>
                <w:color w:val="000000"/>
                <w:lang w:val="es-ES"/>
              </w:rPr>
              <w:footnoteReference w:id="8"/>
            </w:r>
            <w:r w:rsidR="000C31B5" w:rsidRPr="0088345B">
              <w:rPr>
                <w:color w:val="000000"/>
                <w:lang w:val="es-ES"/>
              </w:rPr>
              <w:t xml:space="preserve"> todo acto sospechoso de fraude y corrupción  que tengan conocimiento o sean informados, </w:t>
            </w:r>
            <w:r w:rsidR="000C31B5" w:rsidRPr="0088345B">
              <w:rPr>
                <w:color w:val="000000"/>
                <w:lang w:val="es-ES"/>
              </w:rPr>
              <w:lastRenderedPageBreak/>
              <w:t>durante el proceso de selección y las negociaciones o la ejecución de un contrat</w:t>
            </w:r>
            <w:r w:rsidR="006F4311">
              <w:rPr>
                <w:color w:val="000000"/>
                <w:lang w:val="es-ES"/>
              </w:rPr>
              <w:t>o</w:t>
            </w:r>
            <w:r w:rsidR="00BA5089" w:rsidRPr="00A2174D">
              <w:rPr>
                <w:b/>
              </w:rPr>
              <w:t>.</w:t>
            </w:r>
            <w:r w:rsidR="000D5EC9" w:rsidRPr="00A2174D">
              <w:t xml:space="preserve"> </w:t>
            </w:r>
            <w:r w:rsidR="00BA5089" w:rsidRPr="00A2174D">
              <w:t>A efectos del cumplimiento de esta política, el Banco</w:t>
            </w:r>
            <w:r w:rsidR="00BA5089" w:rsidRPr="00A2174D">
              <w:rPr>
                <w:color w:val="000000"/>
              </w:rPr>
              <w:t>:</w:t>
            </w:r>
          </w:p>
          <w:p w14:paraId="4D90AF51" w14:textId="77777777" w:rsidR="00BA5089" w:rsidRPr="00A2174D" w:rsidRDefault="00BA5089" w:rsidP="006166D2">
            <w:pPr>
              <w:pStyle w:val="Normali"/>
              <w:keepLines w:val="0"/>
              <w:tabs>
                <w:tab w:val="clear" w:pos="1843"/>
              </w:tabs>
              <w:suppressAutoHyphens/>
              <w:ind w:left="1020" w:hanging="510"/>
              <w:rPr>
                <w:szCs w:val="24"/>
                <w:lang w:val="es-CO" w:eastAsia="en-US"/>
              </w:rPr>
            </w:pPr>
            <w:r w:rsidRPr="00A2174D">
              <w:rPr>
                <w:szCs w:val="24"/>
                <w:lang w:val="es-CO"/>
              </w:rPr>
              <w:t>(a)</w:t>
            </w:r>
            <w:r w:rsidRPr="00A2174D">
              <w:rPr>
                <w:szCs w:val="24"/>
                <w:lang w:val="es-CO"/>
              </w:rPr>
              <w:tab/>
              <w:t>define de la siguiente manera, a los efectos de esta disposición, las expresiones que se indican a continuación</w:t>
            </w:r>
            <w:r w:rsidRPr="00A2174D">
              <w:rPr>
                <w:szCs w:val="24"/>
                <w:lang w:val="es-CO" w:eastAsia="en-US"/>
              </w:rPr>
              <w:t xml:space="preserve">: </w:t>
            </w:r>
          </w:p>
          <w:p w14:paraId="42A2852D" w14:textId="22A8943D" w:rsidR="00BA5089" w:rsidRPr="00F32310" w:rsidRDefault="00F32310" w:rsidP="00F32310">
            <w:pPr>
              <w:suppressAutoHyphens/>
              <w:spacing w:after="120"/>
              <w:ind w:left="1427" w:hanging="426"/>
              <w:jc w:val="both"/>
              <w:rPr>
                <w:bCs/>
                <w:lang w:val="es-ES"/>
              </w:rPr>
            </w:pPr>
            <w:r>
              <w:rPr>
                <w:bCs/>
                <w:lang w:val="es-ES"/>
              </w:rPr>
              <w:t xml:space="preserve">(i) </w:t>
            </w:r>
            <w:r w:rsidR="00BA5089" w:rsidRPr="00F32310">
              <w:rPr>
                <w:bCs/>
                <w:lang w:val="es-ES"/>
              </w:rPr>
              <w:t>“práctica corrupta”</w:t>
            </w:r>
            <w:r w:rsidR="00BA5089" w:rsidRPr="006E0C10">
              <w:rPr>
                <w:rStyle w:val="Refdenotaalpie"/>
                <w:lang w:eastAsia="en-GB"/>
              </w:rPr>
              <w:footnoteReference w:id="9"/>
            </w:r>
            <w:r w:rsidR="00BA5089" w:rsidRPr="006E0C10">
              <w:rPr>
                <w:rStyle w:val="Refdenotaalpie"/>
                <w:lang w:eastAsia="en-GB"/>
              </w:rPr>
              <w:t xml:space="preserve"> </w:t>
            </w:r>
            <w:r w:rsidR="00BA5089" w:rsidRPr="00F32310">
              <w:rPr>
                <w:bCs/>
                <w:lang w:val="es-ES"/>
              </w:rPr>
              <w:t xml:space="preserve">significa el ofrecimiento, suministro, aceptación o solicitud, directa o indirectamente, de cualquier cosa de valor con el fin de influir impropiamente en la actuación de otra persona. </w:t>
            </w:r>
          </w:p>
          <w:p w14:paraId="6FDBE583" w14:textId="77777777" w:rsidR="00BA5089" w:rsidRPr="00F32310" w:rsidRDefault="00BA5089" w:rsidP="00F32310">
            <w:pPr>
              <w:suppressAutoHyphens/>
              <w:spacing w:after="120"/>
              <w:ind w:left="1427" w:hanging="426"/>
              <w:jc w:val="both"/>
              <w:rPr>
                <w:bCs/>
                <w:lang w:val="es-ES"/>
              </w:rPr>
            </w:pPr>
            <w:r w:rsidRPr="00F32310">
              <w:rPr>
                <w:bCs/>
                <w:lang w:val="es-ES"/>
              </w:rPr>
              <w:t>(ii)</w:t>
            </w:r>
            <w:r w:rsidRPr="00F32310">
              <w:rPr>
                <w:bCs/>
                <w:lang w:val="es-ES"/>
              </w:rPr>
              <w:tab/>
              <w:t>“práctica fraudulenta”</w:t>
            </w:r>
            <w:r w:rsidRPr="006E0C10">
              <w:rPr>
                <w:rStyle w:val="Refdenotaalpie"/>
                <w:lang w:eastAsia="en-GB"/>
              </w:rPr>
              <w:footnoteReference w:id="10"/>
            </w:r>
            <w:r w:rsidRPr="00F32310">
              <w:rPr>
                <w:bCs/>
                <w:lang w:val="es-ES"/>
              </w:rPr>
              <w:t xml:space="preserve"> significa cualquiera actuación u omisión, incluyendo una tergiversación de los hechos que, astuta o descuidadamente, desorienta o intenta desorientar a otra persona con el fin de obtener un beneficio financiero o de otra índole, o para evitar una obligación; </w:t>
            </w:r>
          </w:p>
          <w:p w14:paraId="6200CE72" w14:textId="77777777" w:rsidR="00BA5089" w:rsidRPr="00F32310" w:rsidRDefault="001E20A8" w:rsidP="00F32310">
            <w:pPr>
              <w:suppressAutoHyphens/>
              <w:spacing w:after="120"/>
              <w:ind w:left="1427" w:hanging="426"/>
              <w:jc w:val="both"/>
              <w:rPr>
                <w:bCs/>
                <w:lang w:val="es-ES"/>
              </w:rPr>
            </w:pPr>
            <w:r w:rsidRPr="00F32310">
              <w:rPr>
                <w:bCs/>
                <w:lang w:val="es-ES"/>
              </w:rPr>
              <w:t>(iii)</w:t>
            </w:r>
            <w:r w:rsidRPr="00F32310">
              <w:rPr>
                <w:bCs/>
                <w:lang w:val="es-ES"/>
              </w:rPr>
              <w:tab/>
            </w:r>
            <w:r w:rsidR="00BA5089" w:rsidRPr="00F32310">
              <w:rPr>
                <w:bCs/>
                <w:lang w:val="es-ES"/>
              </w:rPr>
              <w:t>“prácticas de colusión”</w:t>
            </w:r>
            <w:r w:rsidRPr="00F32310">
              <w:rPr>
                <w:bCs/>
                <w:lang w:val="es-ES"/>
              </w:rPr>
              <w:t xml:space="preserve"> </w:t>
            </w:r>
            <w:r w:rsidRPr="006E0C10">
              <w:rPr>
                <w:rStyle w:val="Refdenotaalpie"/>
                <w:lang w:eastAsia="en-GB"/>
              </w:rPr>
              <w:footnoteReference w:id="11"/>
            </w:r>
            <w:r w:rsidR="00BA5089" w:rsidRPr="00F32310">
              <w:rPr>
                <w:bCs/>
                <w:lang w:val="es-ES"/>
              </w:rPr>
              <w:t xml:space="preserve"> significa un arreglo de dos o más personas diseñado para lograr un propósito impropio, incluyendo influenciar impropiamente las acciones de otra persona; </w:t>
            </w:r>
          </w:p>
          <w:p w14:paraId="53FCCEFE" w14:textId="77777777" w:rsidR="00BA5089" w:rsidRPr="00F32310" w:rsidRDefault="001E20A8" w:rsidP="00F32310">
            <w:pPr>
              <w:suppressAutoHyphens/>
              <w:spacing w:after="120"/>
              <w:ind w:left="1427" w:hanging="426"/>
              <w:jc w:val="both"/>
              <w:rPr>
                <w:bCs/>
                <w:lang w:val="es-ES"/>
              </w:rPr>
            </w:pPr>
            <w:r w:rsidRPr="00F32310">
              <w:rPr>
                <w:bCs/>
                <w:lang w:val="es-ES"/>
              </w:rPr>
              <w:t>(iv)</w:t>
            </w:r>
            <w:r w:rsidRPr="00F32310">
              <w:rPr>
                <w:bCs/>
                <w:lang w:val="es-ES"/>
              </w:rPr>
              <w:tab/>
            </w:r>
            <w:r w:rsidR="00BA5089" w:rsidRPr="00F32310">
              <w:rPr>
                <w:bCs/>
                <w:lang w:val="es-ES"/>
              </w:rPr>
              <w:t>“práctica coercitiva”</w:t>
            </w:r>
            <w:r w:rsidR="00BA5089" w:rsidRPr="006E0C10">
              <w:rPr>
                <w:rStyle w:val="Refdenotaalpie"/>
                <w:lang w:eastAsia="en-GB"/>
              </w:rPr>
              <w:footnoteReference w:id="12"/>
            </w:r>
            <w:r w:rsidR="00BA5089" w:rsidRPr="00F32310">
              <w:rPr>
                <w:bCs/>
                <w:lang w:val="es-ES"/>
              </w:rPr>
              <w:t xml:space="preserve"> significa el daño o amenazas para dañar, directa o indirectamente, a cualquiera persona, o las propiedades de una persona, para influenciar impropiamente sus actuaciones. </w:t>
            </w:r>
          </w:p>
          <w:p w14:paraId="249DCF7A" w14:textId="77777777" w:rsidR="00FC4F57" w:rsidRPr="00F32310" w:rsidRDefault="00E71B8F" w:rsidP="00F32310">
            <w:pPr>
              <w:suppressAutoHyphens/>
              <w:spacing w:after="120"/>
              <w:ind w:left="1427" w:hanging="426"/>
              <w:jc w:val="both"/>
              <w:rPr>
                <w:bCs/>
                <w:lang w:val="es-ES"/>
              </w:rPr>
            </w:pPr>
            <w:r w:rsidRPr="00F32310">
              <w:rPr>
                <w:bCs/>
                <w:lang w:val="es-ES"/>
              </w:rPr>
              <w:t>(v)</w:t>
            </w:r>
            <w:r w:rsidRPr="00F32310">
              <w:rPr>
                <w:bCs/>
                <w:lang w:val="es-ES"/>
              </w:rPr>
              <w:tab/>
            </w:r>
            <w:r w:rsidR="00BA5089" w:rsidRPr="00F32310">
              <w:rPr>
                <w:bCs/>
                <w:lang w:val="es-ES"/>
              </w:rPr>
              <w:t>“práctica de obstrucción” significa</w:t>
            </w:r>
            <w:r w:rsidR="007A2D13" w:rsidRPr="00F32310">
              <w:rPr>
                <w:bCs/>
                <w:lang w:val="es-ES"/>
              </w:rPr>
              <w:t>:</w:t>
            </w:r>
          </w:p>
          <w:p w14:paraId="552D2FB2" w14:textId="77777777" w:rsidR="00BA5089" w:rsidRPr="00A2174D" w:rsidRDefault="00BA5089" w:rsidP="001E20A8">
            <w:pPr>
              <w:tabs>
                <w:tab w:val="left" w:pos="-4811"/>
              </w:tabs>
              <w:autoSpaceDE w:val="0"/>
              <w:autoSpaceDN w:val="0"/>
              <w:adjustRightInd w:val="0"/>
              <w:spacing w:after="120"/>
              <w:ind w:left="2135" w:hanging="510"/>
              <w:jc w:val="both"/>
              <w:rPr>
                <w:bCs/>
              </w:rPr>
            </w:pPr>
            <w:r w:rsidRPr="00A2174D">
              <w:rPr>
                <w:bCs/>
              </w:rPr>
              <w:t>(</w:t>
            </w:r>
            <w:proofErr w:type="spellStart"/>
            <w:r w:rsidRPr="00A2174D">
              <w:rPr>
                <w:bCs/>
              </w:rPr>
              <w:t>aa</w:t>
            </w:r>
            <w:proofErr w:type="spellEnd"/>
            <w:r w:rsidRPr="00A2174D">
              <w:rPr>
                <w:bCs/>
              </w:rPr>
              <w:t>)</w:t>
            </w:r>
            <w:r w:rsidR="001E20A8" w:rsidRPr="00A2174D">
              <w:rPr>
                <w:bCs/>
              </w:rPr>
              <w:tab/>
            </w:r>
            <w:r w:rsidRPr="00A2174D">
              <w:rPr>
                <w:bCs/>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w:t>
            </w:r>
            <w:r w:rsidRPr="00A2174D">
              <w:rPr>
                <w:bCs/>
              </w:rPr>
              <w:lastRenderedPageBreak/>
              <w:t>fraudulentas, coercitivas o de colusión; y/o la amenaza, persecución o intimidación de cualquier persona para evitar que pueda revelar lo que conoce sobre asuntos relevantes a la investigación o l</w:t>
            </w:r>
            <w:r w:rsidR="001E20A8" w:rsidRPr="00A2174D">
              <w:rPr>
                <w:bCs/>
              </w:rPr>
              <w:t>leve a cabo la investigación, o</w:t>
            </w:r>
          </w:p>
          <w:p w14:paraId="418B983B" w14:textId="77777777" w:rsidR="00BA5089" w:rsidRPr="00A2174D" w:rsidRDefault="00BA5089" w:rsidP="00FF20B4">
            <w:pPr>
              <w:tabs>
                <w:tab w:val="left" w:pos="-2827"/>
                <w:tab w:val="left" w:pos="1619"/>
              </w:tabs>
              <w:autoSpaceDE w:val="0"/>
              <w:autoSpaceDN w:val="0"/>
              <w:adjustRightInd w:val="0"/>
              <w:spacing w:after="120"/>
              <w:ind w:left="2135" w:hanging="510"/>
              <w:jc w:val="both"/>
              <w:rPr>
                <w:bCs/>
              </w:rPr>
            </w:pPr>
            <w:r w:rsidRPr="00A2174D">
              <w:rPr>
                <w:bCs/>
              </w:rPr>
              <w:t>(</w:t>
            </w:r>
            <w:proofErr w:type="spellStart"/>
            <w:proofErr w:type="gramStart"/>
            <w:r w:rsidRPr="00A2174D">
              <w:rPr>
                <w:bCs/>
              </w:rPr>
              <w:t>bb</w:t>
            </w:r>
            <w:proofErr w:type="spellEnd"/>
            <w:proofErr w:type="gramEnd"/>
            <w:r w:rsidRPr="00A2174D">
              <w:rPr>
                <w:bCs/>
              </w:rPr>
              <w:t>)</w:t>
            </w:r>
            <w:r w:rsidR="001E20A8" w:rsidRPr="00A2174D">
              <w:rPr>
                <w:bCs/>
              </w:rPr>
              <w:tab/>
            </w:r>
            <w:r w:rsidRPr="00A2174D">
              <w:rPr>
                <w:bCs/>
              </w:rPr>
              <w:t xml:space="preserve">las actuaciones dirigidas a impedir materialmente el ejercicio de los derechos del Banco a inspeccionar y auditar de conformidad con el párrafo 3.1 (e), mencionada más abajo. </w:t>
            </w:r>
          </w:p>
          <w:p w14:paraId="235BDDBC" w14:textId="77777777" w:rsidR="00BA5089" w:rsidRPr="00A2174D" w:rsidRDefault="00BA5089" w:rsidP="002E46A4">
            <w:pPr>
              <w:pStyle w:val="Normali"/>
              <w:keepLines w:val="0"/>
              <w:tabs>
                <w:tab w:val="clear" w:pos="1843"/>
              </w:tabs>
              <w:suppressAutoHyphens/>
              <w:ind w:left="1020" w:hanging="510"/>
              <w:rPr>
                <w:bCs/>
                <w:szCs w:val="24"/>
                <w:lang w:val="es-CO"/>
              </w:rPr>
            </w:pPr>
            <w:r w:rsidRPr="00A2174D">
              <w:rPr>
                <w:bCs/>
                <w:szCs w:val="24"/>
                <w:lang w:val="es-CO"/>
              </w:rPr>
              <w:t>(b)</w:t>
            </w:r>
            <w:r w:rsidR="001E20A8" w:rsidRPr="00A2174D">
              <w:rPr>
                <w:bCs/>
                <w:szCs w:val="24"/>
                <w:lang w:val="es-CO"/>
              </w:rPr>
              <w:tab/>
            </w:r>
            <w:r w:rsidRPr="00A2174D">
              <w:rPr>
                <w:bCs/>
                <w:szCs w:val="24"/>
                <w:lang w:val="es-CO"/>
              </w:rPr>
              <w:t xml:space="preserve">rechazará toda propuesta de adjudicación si determina que el oferente seleccionado para dicha adjudicación ha </w:t>
            </w:r>
            <w:r w:rsidRPr="00A2174D">
              <w:rPr>
                <w:szCs w:val="24"/>
                <w:lang w:val="es-CO"/>
              </w:rPr>
              <w:t>participado</w:t>
            </w:r>
            <w:r w:rsidRPr="00A2174D">
              <w:rPr>
                <w:bCs/>
                <w:szCs w:val="24"/>
                <w:lang w:val="es-CO"/>
              </w:rPr>
              <w:t xml:space="preserve">, directa o a través de un agente, en prácticas corruptas, fraudulentas, de colusión, coercitivas o de obstrucción para competir por el contrato de que se trate; </w:t>
            </w:r>
          </w:p>
          <w:p w14:paraId="16564805" w14:textId="77777777" w:rsidR="00BA5089" w:rsidRPr="00A2174D" w:rsidRDefault="00BA5089" w:rsidP="006166D2">
            <w:pPr>
              <w:pStyle w:val="Normali"/>
              <w:keepLines w:val="0"/>
              <w:tabs>
                <w:tab w:val="clear" w:pos="1843"/>
              </w:tabs>
              <w:suppressAutoHyphens/>
              <w:ind w:left="1020" w:hanging="510"/>
              <w:rPr>
                <w:bCs/>
                <w:szCs w:val="24"/>
                <w:lang w:val="es-CO"/>
              </w:rPr>
            </w:pPr>
            <w:r w:rsidRPr="00A2174D">
              <w:rPr>
                <w:bCs/>
                <w:szCs w:val="24"/>
                <w:lang w:val="es-CO"/>
              </w:rPr>
              <w:t>(c)</w:t>
            </w:r>
            <w:r w:rsidR="001E20A8" w:rsidRPr="00A2174D">
              <w:rPr>
                <w:bCs/>
                <w:szCs w:val="24"/>
                <w:lang w:val="es-CO"/>
              </w:rPr>
              <w:tab/>
            </w:r>
            <w:r w:rsidR="00165384">
              <w:rPr>
                <w:bCs/>
                <w:szCs w:val="24"/>
                <w:lang w:val="es-CO"/>
              </w:rPr>
              <w:t xml:space="preserve">declarará la adquisición viciada y </w:t>
            </w:r>
            <w:r w:rsidRPr="00A2174D">
              <w:rPr>
                <w:bCs/>
                <w:szCs w:val="24"/>
                <w:lang w:val="es-CO"/>
              </w:rPr>
              <w:t xml:space="preserve">anulará la porción del préstamo asignada a un contrato si en cualquier momento determina que los </w:t>
            </w:r>
            <w:r w:rsidRPr="00A2174D">
              <w:rPr>
                <w:szCs w:val="24"/>
                <w:lang w:val="es-CO"/>
              </w:rPr>
              <w:t>representantes</w:t>
            </w:r>
            <w:r w:rsidRPr="00A2174D">
              <w:rPr>
                <w:bCs/>
                <w:szCs w:val="24"/>
                <w:lang w:val="es-CO"/>
              </w:rPr>
              <w:t xml:space="preserve">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r w:rsidR="00165384">
              <w:rPr>
                <w:bCs/>
                <w:szCs w:val="24"/>
                <w:lang w:val="es-CO"/>
              </w:rPr>
              <w:t xml:space="preserve"> incluyendo  no haber informado al Banco oportunamente al haberse conocido de dichas prácticas;</w:t>
            </w:r>
            <w:r w:rsidRPr="00A2174D">
              <w:rPr>
                <w:bCs/>
                <w:szCs w:val="24"/>
                <w:lang w:val="es-CO"/>
              </w:rPr>
              <w:t xml:space="preserve"> </w:t>
            </w:r>
          </w:p>
          <w:p w14:paraId="0715AFAD" w14:textId="77777777" w:rsidR="00BA5089" w:rsidRPr="00A2174D" w:rsidRDefault="00BA5089" w:rsidP="006166D2">
            <w:pPr>
              <w:pStyle w:val="Normali"/>
              <w:keepLines w:val="0"/>
              <w:tabs>
                <w:tab w:val="clear" w:pos="1843"/>
              </w:tabs>
              <w:suppressAutoHyphens/>
              <w:ind w:left="1020" w:hanging="510"/>
              <w:rPr>
                <w:bCs/>
                <w:szCs w:val="24"/>
                <w:lang w:val="es-CO"/>
              </w:rPr>
            </w:pPr>
            <w:r w:rsidRPr="00A2174D">
              <w:rPr>
                <w:bCs/>
                <w:szCs w:val="24"/>
                <w:lang w:val="es-CO"/>
              </w:rPr>
              <w:t>(d)</w:t>
            </w:r>
            <w:r w:rsidR="001E20A8" w:rsidRPr="00A2174D">
              <w:rPr>
                <w:bCs/>
                <w:szCs w:val="24"/>
                <w:lang w:val="es-CO"/>
              </w:rPr>
              <w:tab/>
            </w:r>
            <w:r w:rsidRPr="00A2174D">
              <w:rPr>
                <w:bCs/>
                <w:szCs w:val="24"/>
                <w:lang w:val="es-CO"/>
              </w:rPr>
              <w:t xml:space="preserve">sancionará a una firma o persona, en cualquier momento, de </w:t>
            </w:r>
            <w:r w:rsidRPr="00A2174D">
              <w:rPr>
                <w:szCs w:val="24"/>
                <w:lang w:val="es-CO"/>
              </w:rPr>
              <w:t>conformidad</w:t>
            </w:r>
            <w:r w:rsidRPr="00A2174D">
              <w:rPr>
                <w:bCs/>
                <w:szCs w:val="24"/>
                <w:lang w:val="es-CO"/>
              </w:rPr>
              <w:t xml:space="preserve"> con el régimen de sanciones del Banco incluyendo declarar dicha f</w:t>
            </w:r>
            <w:r w:rsidR="005C413D">
              <w:rPr>
                <w:bCs/>
                <w:szCs w:val="24"/>
                <w:lang w:val="es-CO"/>
              </w:rPr>
              <w:t>i</w:t>
            </w:r>
            <w:r w:rsidRPr="00A2174D">
              <w:rPr>
                <w:bCs/>
                <w:szCs w:val="24"/>
                <w:lang w:val="es-CO"/>
              </w:rPr>
              <w:t>rma</w:t>
            </w:r>
            <w:r w:rsidR="005C413D">
              <w:rPr>
                <w:bCs/>
                <w:szCs w:val="24"/>
                <w:lang w:val="es-CO"/>
              </w:rPr>
              <w:t xml:space="preserve"> o persona inelegible públicamente, en forma </w:t>
            </w:r>
            <w:r w:rsidRPr="00A2174D">
              <w:rPr>
                <w:bCs/>
                <w:szCs w:val="24"/>
                <w:lang w:val="es-CO"/>
              </w:rPr>
              <w:t xml:space="preserve"> indefinida o durante un período determinado para: i) que se le adjudique un contrato financiado por el </w:t>
            </w:r>
            <w:proofErr w:type="spellStart"/>
            <w:r w:rsidRPr="00A2174D">
              <w:rPr>
                <w:bCs/>
                <w:szCs w:val="24"/>
                <w:lang w:val="es-CO"/>
              </w:rPr>
              <w:t>Banco</w:t>
            </w:r>
            <w:r w:rsidR="00E71B8F" w:rsidRPr="00A2174D">
              <w:rPr>
                <w:rStyle w:val="Refdenotaalpie"/>
                <w:bCs/>
                <w:szCs w:val="24"/>
                <w:lang w:val="es-CO"/>
              </w:rPr>
              <w:footnoteReference w:customMarkFollows="1" w:id="13"/>
              <w:t>a</w:t>
            </w:r>
            <w:proofErr w:type="spellEnd"/>
            <w:r w:rsidRPr="00A2174D">
              <w:rPr>
                <w:bCs/>
                <w:szCs w:val="24"/>
                <w:lang w:val="es-CO"/>
              </w:rPr>
              <w:t xml:space="preserve"> y ii) </w:t>
            </w:r>
            <w:r w:rsidRPr="00A2174D">
              <w:rPr>
                <w:bCs/>
                <w:szCs w:val="24"/>
                <w:lang w:val="es-CO"/>
              </w:rPr>
              <w:lastRenderedPageBreak/>
              <w:t xml:space="preserve">que se le </w:t>
            </w:r>
            <w:proofErr w:type="spellStart"/>
            <w:r w:rsidRPr="00A2174D">
              <w:rPr>
                <w:bCs/>
                <w:szCs w:val="24"/>
                <w:lang w:val="es-CO"/>
              </w:rPr>
              <w:t>nomine</w:t>
            </w:r>
            <w:r w:rsidR="00E71B8F" w:rsidRPr="00A2174D">
              <w:rPr>
                <w:rStyle w:val="Refdenotaalpie"/>
                <w:bCs/>
                <w:szCs w:val="24"/>
                <w:lang w:val="es-CO"/>
              </w:rPr>
              <w:footnoteReference w:customMarkFollows="1" w:id="14"/>
              <w:t>b</w:t>
            </w:r>
            <w:proofErr w:type="spellEnd"/>
            <w:r w:rsidRPr="00A2174D">
              <w:rPr>
                <w:bCs/>
                <w:szCs w:val="24"/>
                <w:lang w:val="es-CO"/>
              </w:rPr>
              <w:t xml:space="preserve"> subcontratista, consultor, fabricante o proveedor de productos o servicios de una firma que de lo contrario sería elegible para que se le adjudicara un contrato financiado por el Banco. </w:t>
            </w:r>
          </w:p>
          <w:p w14:paraId="66013ABD" w14:textId="77777777" w:rsidR="00226765" w:rsidRPr="00A2174D" w:rsidRDefault="00BA5089" w:rsidP="006166D2">
            <w:pPr>
              <w:pStyle w:val="Normali"/>
              <w:keepLines w:val="0"/>
              <w:tabs>
                <w:tab w:val="clear" w:pos="1843"/>
              </w:tabs>
              <w:suppressAutoHyphens/>
              <w:ind w:left="1020" w:hanging="510"/>
              <w:rPr>
                <w:bCs/>
                <w:szCs w:val="24"/>
                <w:lang w:val="es-CO"/>
              </w:rPr>
            </w:pPr>
            <w:r w:rsidRPr="00A2174D">
              <w:rPr>
                <w:bCs/>
                <w:szCs w:val="24"/>
                <w:lang w:val="es-CO"/>
              </w:rPr>
              <w:t>(e)</w:t>
            </w:r>
            <w:r w:rsidRPr="00A2174D">
              <w:rPr>
                <w:bCs/>
                <w:szCs w:val="24"/>
                <w:lang w:val="es-CO"/>
              </w:rPr>
              <w:tab/>
              <w:t xml:space="preserve">tendrá el derecho a exigir que,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 </w:t>
            </w:r>
          </w:p>
          <w:p w14:paraId="58375C05" w14:textId="77777777" w:rsidR="002A6A49" w:rsidRDefault="00BA5089" w:rsidP="00652ED7">
            <w:pPr>
              <w:pStyle w:val="Sub-ClauseText"/>
              <w:ind w:left="567" w:hanging="567"/>
              <w:rPr>
                <w:szCs w:val="24"/>
                <w:lang w:val="es-CO"/>
              </w:rPr>
            </w:pPr>
            <w:r w:rsidRPr="00A2174D">
              <w:rPr>
                <w:szCs w:val="24"/>
                <w:lang w:val="es-CO"/>
              </w:rPr>
              <w:t>3.2</w:t>
            </w:r>
            <w:r w:rsidR="001E20A8" w:rsidRPr="00A2174D">
              <w:rPr>
                <w:szCs w:val="24"/>
                <w:lang w:val="es-CO"/>
              </w:rPr>
              <w:tab/>
            </w:r>
            <w:r w:rsidRPr="00A2174D">
              <w:rPr>
                <w:szCs w:val="24"/>
                <w:lang w:val="es-CO"/>
              </w:rPr>
              <w:t>De conformidad con la Cláusula 3.1</w:t>
            </w:r>
            <w:r w:rsidR="00B578FC" w:rsidRPr="00A2174D">
              <w:rPr>
                <w:szCs w:val="24"/>
                <w:lang w:val="es-CO"/>
              </w:rPr>
              <w:t xml:space="preserve"> </w:t>
            </w:r>
            <w:r w:rsidRPr="00A2174D">
              <w:rPr>
                <w:szCs w:val="24"/>
                <w:lang w:val="es-CO"/>
              </w:rPr>
              <w:t xml:space="preserve">(e), los </w:t>
            </w:r>
            <w:r w:rsidRPr="00674AE1">
              <w:rPr>
                <w:szCs w:val="24"/>
                <w:lang w:val="es-CO"/>
              </w:rPr>
              <w:t>Oferentes</w:t>
            </w:r>
            <w:r w:rsidRPr="00A2174D">
              <w:rPr>
                <w:szCs w:val="24"/>
                <w:lang w:val="es-CO"/>
              </w:rPr>
              <w:t xml:space="preserve"> permitirán al Banco y/o cualquier persona designada por el Banco</w:t>
            </w:r>
            <w:r w:rsidRPr="00A2174D">
              <w:rPr>
                <w:color w:val="FF0000"/>
                <w:szCs w:val="24"/>
                <w:lang w:val="es-CO"/>
              </w:rPr>
              <w:t xml:space="preserve"> </w:t>
            </w:r>
            <w:r w:rsidRPr="00A2174D">
              <w:rPr>
                <w:szCs w:val="24"/>
                <w:lang w:val="es-CO"/>
              </w:rPr>
              <w:t>revisar las cuentas y archivos relacionados con el proceso de licitación y someterlos a una verificación por auditores designados por el Banco.</w:t>
            </w:r>
          </w:p>
          <w:p w14:paraId="5ED21337" w14:textId="77777777" w:rsidR="001448BA" w:rsidRDefault="001448BA" w:rsidP="0059774D">
            <w:pPr>
              <w:pStyle w:val="Prrafodelista"/>
              <w:numPr>
                <w:ilvl w:val="0"/>
                <w:numId w:val="36"/>
              </w:numPr>
              <w:spacing w:before="120" w:after="120"/>
              <w:contextualSpacing w:val="0"/>
              <w:rPr>
                <w:vanish/>
                <w:spacing w:val="-4"/>
                <w:kern w:val="28"/>
                <w:lang w:val="es-MX"/>
              </w:rPr>
            </w:pPr>
          </w:p>
          <w:p w14:paraId="3C38184C" w14:textId="77777777" w:rsidR="001448BA" w:rsidRDefault="001448BA" w:rsidP="0059774D">
            <w:pPr>
              <w:pStyle w:val="Prrafodelista"/>
              <w:numPr>
                <w:ilvl w:val="0"/>
                <w:numId w:val="36"/>
              </w:numPr>
              <w:spacing w:before="120" w:after="120"/>
              <w:contextualSpacing w:val="0"/>
              <w:rPr>
                <w:vanish/>
                <w:spacing w:val="-4"/>
                <w:kern w:val="28"/>
                <w:lang w:val="es-MX"/>
              </w:rPr>
            </w:pPr>
          </w:p>
          <w:p w14:paraId="4F08E3FD" w14:textId="77777777" w:rsidR="001448BA" w:rsidRDefault="001448BA" w:rsidP="0059774D">
            <w:pPr>
              <w:pStyle w:val="Prrafodelista"/>
              <w:numPr>
                <w:ilvl w:val="0"/>
                <w:numId w:val="36"/>
              </w:numPr>
              <w:spacing w:before="120" w:after="120"/>
              <w:contextualSpacing w:val="0"/>
              <w:rPr>
                <w:vanish/>
                <w:spacing w:val="-4"/>
                <w:kern w:val="28"/>
                <w:lang w:val="es-MX"/>
              </w:rPr>
            </w:pPr>
          </w:p>
          <w:p w14:paraId="231F4C96" w14:textId="77777777" w:rsidR="002A643D" w:rsidRDefault="002A643D" w:rsidP="0059774D">
            <w:pPr>
              <w:pStyle w:val="Prrafodelista"/>
              <w:numPr>
                <w:ilvl w:val="1"/>
                <w:numId w:val="36"/>
              </w:numPr>
              <w:spacing w:before="120" w:after="120"/>
              <w:contextualSpacing w:val="0"/>
              <w:rPr>
                <w:vanish/>
                <w:spacing w:val="-4"/>
                <w:lang w:val="es-MX"/>
              </w:rPr>
            </w:pPr>
          </w:p>
          <w:p w14:paraId="02C9CAA5" w14:textId="77777777" w:rsidR="002A643D" w:rsidRDefault="002A643D" w:rsidP="0059774D">
            <w:pPr>
              <w:pStyle w:val="Prrafodelista"/>
              <w:numPr>
                <w:ilvl w:val="1"/>
                <w:numId w:val="36"/>
              </w:numPr>
              <w:spacing w:before="120" w:after="120"/>
              <w:contextualSpacing w:val="0"/>
              <w:rPr>
                <w:vanish/>
                <w:spacing w:val="-4"/>
                <w:lang w:val="es-MX"/>
              </w:rPr>
            </w:pPr>
          </w:p>
          <w:p w14:paraId="126FDF9B" w14:textId="77777777" w:rsidR="002A643D" w:rsidRDefault="005C413D" w:rsidP="0059774D">
            <w:pPr>
              <w:pStyle w:val="Sub-ClauseText"/>
              <w:numPr>
                <w:ilvl w:val="1"/>
                <w:numId w:val="36"/>
              </w:numPr>
              <w:ind w:left="576" w:hanging="576"/>
              <w:rPr>
                <w:color w:val="000000"/>
                <w:lang w:val="es-CO"/>
              </w:rPr>
            </w:pPr>
            <w:r w:rsidRPr="0088345B">
              <w:rPr>
                <w:lang w:val="es-MX"/>
              </w:rPr>
              <w:t>Los oferentes deberán proporcionar información sobre comisiones y bonificaciones, si las hubiere, pagadas o pagaderas a agentes en relación con esta propuesta y durante el cumplimiento de las actividades del contrato en el caso de que éste le fuera adjudicado.</w:t>
            </w:r>
          </w:p>
        </w:tc>
      </w:tr>
      <w:tr w:rsidR="00B12843" w:rsidRPr="00A0784E" w14:paraId="783DE5A7" w14:textId="77777777" w:rsidTr="008B0D15">
        <w:trPr>
          <w:trHeight w:val="410"/>
        </w:trPr>
        <w:tc>
          <w:tcPr>
            <w:tcW w:w="2401" w:type="dxa"/>
            <w:gridSpan w:val="3"/>
          </w:tcPr>
          <w:p w14:paraId="3EFED646" w14:textId="77777777" w:rsidR="00B12843" w:rsidRPr="005C5016" w:rsidRDefault="00B12843" w:rsidP="00BA1E24">
            <w:pPr>
              <w:pStyle w:val="Ttulo3"/>
              <w:spacing w:before="120"/>
              <w:ind w:left="454" w:hanging="454"/>
              <w:rPr>
                <w:bCs w:val="0"/>
              </w:rPr>
            </w:pPr>
            <w:bookmarkStart w:id="69" w:name="_Toc354218699"/>
            <w:r w:rsidRPr="005C5016">
              <w:rPr>
                <w:bCs w:val="0"/>
              </w:rPr>
              <w:lastRenderedPageBreak/>
              <w:t>4.</w:t>
            </w:r>
            <w:r w:rsidR="00736346" w:rsidRPr="005C5016">
              <w:rPr>
                <w:bCs w:val="0"/>
              </w:rPr>
              <w:tab/>
            </w:r>
            <w:r w:rsidR="00BA1E24" w:rsidRPr="005C5016">
              <w:rPr>
                <w:bCs w:val="0"/>
              </w:rPr>
              <w:t>En el caso del BID O</w:t>
            </w:r>
            <w:r w:rsidR="00736346" w:rsidRPr="005C5016">
              <w:rPr>
                <w:bCs w:val="0"/>
              </w:rPr>
              <w:t>ferentes Elegibles</w:t>
            </w:r>
            <w:bookmarkEnd w:id="69"/>
          </w:p>
        </w:tc>
        <w:tc>
          <w:tcPr>
            <w:tcW w:w="6496" w:type="dxa"/>
          </w:tcPr>
          <w:p w14:paraId="516F04C9" w14:textId="77777777" w:rsidR="00B12843" w:rsidRPr="00A2174D" w:rsidRDefault="00B12843" w:rsidP="00264BBA">
            <w:pPr>
              <w:pStyle w:val="Default"/>
              <w:autoSpaceDE/>
              <w:autoSpaceDN/>
              <w:adjustRightInd/>
              <w:spacing w:before="120" w:after="120"/>
              <w:ind w:left="567" w:hanging="567"/>
              <w:jc w:val="both"/>
              <w:rPr>
                <w:lang w:val="es-ES"/>
              </w:rPr>
            </w:pPr>
            <w:r w:rsidRPr="00A2174D">
              <w:rPr>
                <w:color w:val="auto"/>
                <w:lang w:val="es-CO"/>
              </w:rPr>
              <w:t>4.1</w:t>
            </w:r>
            <w:r w:rsidR="006166D2" w:rsidRPr="00A2174D">
              <w:rPr>
                <w:color w:val="auto"/>
                <w:lang w:val="es-CO"/>
              </w:rPr>
              <w:tab/>
            </w:r>
            <w:r w:rsidRPr="00A2174D">
              <w:rPr>
                <w:color w:val="auto"/>
                <w:lang w:val="es-CO"/>
              </w:rPr>
              <w:t>Un Oferente, y todas las partes que constituyen el Oferente, deberán ser originarios</w:t>
            </w:r>
            <w:r w:rsidRPr="00A2174D">
              <w:rPr>
                <w:lang w:val="es-ES"/>
              </w:rPr>
              <w:t xml:space="preserve">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 </w:t>
            </w:r>
          </w:p>
          <w:p w14:paraId="2B176631" w14:textId="77777777" w:rsidR="00B12843" w:rsidRPr="00A2174D" w:rsidRDefault="00B12843" w:rsidP="0059774D">
            <w:pPr>
              <w:pStyle w:val="Default"/>
              <w:numPr>
                <w:ilvl w:val="0"/>
                <w:numId w:val="32"/>
              </w:numPr>
              <w:suppressAutoHyphens/>
              <w:autoSpaceDE/>
              <w:autoSpaceDN/>
              <w:adjustRightInd/>
              <w:spacing w:after="120"/>
              <w:jc w:val="both"/>
              <w:rPr>
                <w:lang w:val="es-ES"/>
              </w:rPr>
            </w:pPr>
            <w:r w:rsidRPr="00A2174D">
              <w:rPr>
                <w:lang w:val="es-ES"/>
              </w:rPr>
              <w:t xml:space="preserve">las leyes o la reglamentación oficial del país del Prestatario prohíbe relaciones comerciales con ese país; o </w:t>
            </w:r>
          </w:p>
          <w:p w14:paraId="3BB8311B" w14:textId="77777777" w:rsidR="00B12843" w:rsidRPr="00A2174D" w:rsidRDefault="00B12843" w:rsidP="0059774D">
            <w:pPr>
              <w:pStyle w:val="Default"/>
              <w:numPr>
                <w:ilvl w:val="0"/>
                <w:numId w:val="32"/>
              </w:numPr>
              <w:suppressAutoHyphens/>
              <w:autoSpaceDE/>
              <w:autoSpaceDN/>
              <w:adjustRightInd/>
              <w:spacing w:after="120"/>
              <w:jc w:val="both"/>
              <w:rPr>
                <w:lang w:val="es-ES"/>
              </w:rPr>
            </w:pPr>
            <w:r w:rsidRPr="00A2174D">
              <w:rPr>
                <w:lang w:val="es-ES"/>
              </w:rPr>
              <w:t xml:space="preserve">por un acto de conformidad con una decisión del Consejo de Seguridad de las Naciones Unidas adoptada en virtud del Capítulo VII de la Carta de esa </w:t>
            </w:r>
            <w:r w:rsidRPr="00A2174D">
              <w:rPr>
                <w:lang w:val="es-ES"/>
              </w:rPr>
              <w:lastRenderedPageBreak/>
              <w:t>Organización, el país del Prestatario prohíba las importaciones de bienes de ese país o cualquier pago a personas o entidades en ese país</w:t>
            </w:r>
          </w:p>
          <w:p w14:paraId="2440A157" w14:textId="77777777" w:rsidR="00B12843" w:rsidRPr="00A2174D" w:rsidRDefault="00B12843" w:rsidP="00264BBA">
            <w:pPr>
              <w:pStyle w:val="Default"/>
              <w:autoSpaceDE/>
              <w:autoSpaceDN/>
              <w:adjustRightInd/>
              <w:spacing w:before="120" w:after="120"/>
              <w:ind w:left="567" w:hanging="567"/>
              <w:jc w:val="both"/>
              <w:rPr>
                <w:lang w:val="es-ES"/>
              </w:rPr>
            </w:pPr>
            <w:r w:rsidRPr="00A2174D">
              <w:rPr>
                <w:lang w:val="es-ES"/>
              </w:rPr>
              <w:t>4.2</w:t>
            </w:r>
            <w:r w:rsidR="006166D2" w:rsidRPr="00A2174D">
              <w:rPr>
                <w:lang w:val="es-ES"/>
              </w:rPr>
              <w:tab/>
            </w:r>
            <w:r w:rsidRPr="00A2174D">
              <w:rPr>
                <w:lang w:val="es-ES"/>
              </w:rPr>
              <w:t xml:space="preserve">Un Oferente no deberá tener conflicto de interés. Los Oferentes que sean considerados que tienen conflicto de interés serán descalificados. Se considerará que los Oferentes tienen conflicto de interés con una o más partes en este proceso de licitación si ellos: </w:t>
            </w:r>
          </w:p>
          <w:p w14:paraId="5E7A59D9" w14:textId="0B915DFB" w:rsidR="00B12843" w:rsidRPr="00A2174D" w:rsidRDefault="00B12843" w:rsidP="006E0C10">
            <w:pPr>
              <w:pStyle w:val="Default"/>
              <w:numPr>
                <w:ilvl w:val="0"/>
                <w:numId w:val="53"/>
              </w:numPr>
              <w:suppressAutoHyphens/>
              <w:autoSpaceDE/>
              <w:autoSpaceDN/>
              <w:adjustRightInd/>
              <w:spacing w:after="120"/>
              <w:ind w:left="1001" w:hanging="425"/>
              <w:jc w:val="both"/>
              <w:rPr>
                <w:lang w:val="es-ES"/>
              </w:rPr>
            </w:pPr>
            <w:r w:rsidRPr="00A2174D">
              <w:rPr>
                <w:lang w:val="es-ES"/>
              </w:rPr>
              <w:t xml:space="preserve">están o han estado asociados, </w:t>
            </w:r>
            <w:r w:rsidR="00DF50C4">
              <w:rPr>
                <w:lang w:val="es-ES"/>
              </w:rPr>
              <w:t>c</w:t>
            </w:r>
            <w:r w:rsidRPr="00A2174D">
              <w:rPr>
                <w:lang w:val="es-ES"/>
              </w:rPr>
              <w:t xml:space="preserve">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 </w:t>
            </w:r>
          </w:p>
          <w:p w14:paraId="16D5D278" w14:textId="77777777" w:rsidR="00B12843" w:rsidRDefault="00B12843" w:rsidP="006E0C10">
            <w:pPr>
              <w:pStyle w:val="Default"/>
              <w:numPr>
                <w:ilvl w:val="0"/>
                <w:numId w:val="53"/>
              </w:numPr>
              <w:suppressAutoHyphens/>
              <w:autoSpaceDE/>
              <w:autoSpaceDN/>
              <w:adjustRightInd/>
              <w:spacing w:after="120"/>
              <w:ind w:left="1001" w:hanging="425"/>
              <w:jc w:val="both"/>
              <w:rPr>
                <w:lang w:val="es-ES"/>
              </w:rPr>
            </w:pPr>
            <w:r w:rsidRPr="00A2174D">
              <w:rPr>
                <w:lang w:val="es-ES"/>
              </w:rPr>
              <w:t>presentan más de una oferta en este proceso licitatorio, excepto si se trata de ofertas alternativas permitidas bajo la cláusula 1</w:t>
            </w:r>
            <w:r w:rsidR="00F94C2B">
              <w:rPr>
                <w:lang w:val="es-ES"/>
              </w:rPr>
              <w:t>8</w:t>
            </w:r>
            <w:r w:rsidRPr="00A2174D">
              <w:rPr>
                <w:lang w:val="es-ES"/>
              </w:rPr>
              <w:t xml:space="preserve"> de las IAO. Sin embargo, esto no limita la participación de subcontratistas en más de una oferta. </w:t>
            </w:r>
          </w:p>
          <w:p w14:paraId="7D7F2E18" w14:textId="77777777" w:rsidR="00DF50C4" w:rsidRPr="004F4BDA" w:rsidRDefault="00DF50C4" w:rsidP="006E0C10">
            <w:pPr>
              <w:pStyle w:val="Default"/>
              <w:numPr>
                <w:ilvl w:val="0"/>
                <w:numId w:val="53"/>
              </w:numPr>
              <w:suppressAutoHyphens/>
              <w:autoSpaceDE/>
              <w:autoSpaceDN/>
              <w:adjustRightInd/>
              <w:spacing w:after="120"/>
              <w:ind w:left="1001" w:hanging="425"/>
              <w:jc w:val="both"/>
              <w:rPr>
                <w:lang w:val="es-ES"/>
              </w:rPr>
            </w:pPr>
            <w:r w:rsidRPr="004F4BDA">
              <w:rPr>
                <w:lang w:val="es-ES"/>
              </w:rPr>
              <w:t>o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y</w:t>
            </w:r>
          </w:p>
          <w:p w14:paraId="13185B5D" w14:textId="77777777" w:rsidR="00DF50C4" w:rsidRPr="004F4BDA" w:rsidRDefault="00DF50C4" w:rsidP="006E0C10">
            <w:pPr>
              <w:pStyle w:val="Default"/>
              <w:numPr>
                <w:ilvl w:val="0"/>
                <w:numId w:val="53"/>
              </w:numPr>
              <w:suppressAutoHyphens/>
              <w:autoSpaceDE/>
              <w:autoSpaceDN/>
              <w:adjustRightInd/>
              <w:spacing w:after="120"/>
              <w:ind w:left="1001" w:hanging="425"/>
              <w:jc w:val="both"/>
              <w:rPr>
                <w:lang w:val="es-ES"/>
              </w:rPr>
            </w:pPr>
            <w:r w:rsidRPr="006E0C10">
              <w:rPr>
                <w:lang w:val="es-ES"/>
              </w:rPr>
              <w:t>o su personal, desempeña un empleo, cargo o comisión en el servicio público, o bien, las sociedades de las que los Oferentes formen parte, sin la autorización previa y específica, así como las inhabilitadas para desempeñar un empleo, cargo o comisión en el servicio público.</w:t>
            </w:r>
          </w:p>
          <w:p w14:paraId="23F80A01" w14:textId="77777777" w:rsidR="00B12843" w:rsidRPr="00A2174D" w:rsidRDefault="00B12843" w:rsidP="00264BBA">
            <w:pPr>
              <w:pStyle w:val="Default"/>
              <w:autoSpaceDE/>
              <w:autoSpaceDN/>
              <w:adjustRightInd/>
              <w:spacing w:before="120" w:after="120"/>
              <w:ind w:left="567" w:hanging="567"/>
              <w:jc w:val="both"/>
              <w:rPr>
                <w:lang w:val="es-ES"/>
              </w:rPr>
            </w:pPr>
            <w:r w:rsidRPr="00A2174D">
              <w:rPr>
                <w:lang w:val="es-ES"/>
              </w:rPr>
              <w:t>4.3</w:t>
            </w:r>
            <w:r w:rsidR="006166D2" w:rsidRPr="00A2174D">
              <w:rPr>
                <w:lang w:val="es-ES"/>
              </w:rPr>
              <w:tab/>
            </w:r>
            <w:r w:rsidRPr="00A2174D">
              <w:rPr>
                <w:b/>
                <w:bCs/>
                <w:i/>
                <w:iCs/>
                <w:lang w:val="es-ES"/>
              </w:rPr>
              <w:t xml:space="preserve">[Para contratos de préstamo firmados bajo política GN-2349-7] </w:t>
            </w:r>
            <w:r w:rsidRPr="00A2174D">
              <w:rPr>
                <w:lang w:val="es-ES"/>
              </w:rPr>
              <w:t xml:space="preserve">Un Oferente que ha sido declarado inelegible para que se le adjudiquen contratos financiados por el Banco durante el periodo de tiempo determinado por el Banco de acuerdo a lo establecido en la cláusula 3 de las IAO, será descalificado. </w:t>
            </w:r>
          </w:p>
          <w:p w14:paraId="7DA49BFB" w14:textId="77777777" w:rsidR="00B12843" w:rsidRPr="00A2174D" w:rsidRDefault="00B12843" w:rsidP="006166D2">
            <w:pPr>
              <w:pStyle w:val="Default"/>
              <w:spacing w:after="120"/>
              <w:ind w:left="578"/>
              <w:jc w:val="both"/>
              <w:rPr>
                <w:lang w:val="es-ES"/>
              </w:rPr>
            </w:pPr>
            <w:r w:rsidRPr="00A2174D">
              <w:rPr>
                <w:b/>
                <w:bCs/>
                <w:i/>
                <w:iCs/>
                <w:lang w:val="es-ES"/>
              </w:rPr>
              <w:t>[Para contratos de préstamo firmados bajo política GN-</w:t>
            </w:r>
            <w:r w:rsidRPr="00A2174D">
              <w:rPr>
                <w:b/>
                <w:bCs/>
                <w:i/>
                <w:iCs/>
                <w:lang w:val="es-ES"/>
              </w:rPr>
              <w:lastRenderedPageBreak/>
              <w:t xml:space="preserve">2349-9] </w:t>
            </w:r>
            <w:r w:rsidRPr="00A2174D">
              <w:rPr>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w:t>
            </w:r>
            <w:r w:rsidR="00C4178B" w:rsidRPr="00A2174D">
              <w:rPr>
                <w:lang w:val="es-ES"/>
              </w:rPr>
              <w:t>on lo indicado en la Cláusula 3.</w:t>
            </w:r>
          </w:p>
          <w:p w14:paraId="2F00E14C" w14:textId="77777777" w:rsidR="00B12843" w:rsidRPr="00A2174D" w:rsidRDefault="00B12843" w:rsidP="00264BBA">
            <w:pPr>
              <w:pStyle w:val="Default"/>
              <w:autoSpaceDE/>
              <w:autoSpaceDN/>
              <w:adjustRightInd/>
              <w:spacing w:before="120" w:after="120"/>
              <w:ind w:left="567" w:hanging="567"/>
              <w:jc w:val="both"/>
              <w:rPr>
                <w:lang w:val="es-ES"/>
              </w:rPr>
            </w:pPr>
            <w:r w:rsidRPr="00A2174D">
              <w:rPr>
                <w:lang w:val="es-ES"/>
              </w:rPr>
              <w:t>4.4</w:t>
            </w:r>
            <w:r w:rsidR="006166D2" w:rsidRPr="00A2174D">
              <w:rPr>
                <w:lang w:val="es-ES"/>
              </w:rPr>
              <w:tab/>
            </w:r>
            <w:r w:rsidRPr="00A2174D">
              <w:rPr>
                <w:lang w:val="es-ES"/>
              </w:rPr>
              <w:t xml:space="preserve">Las empresas estatales del país Prestatario serán elegibles solamente si pueden demostrar que (i) tienen autonomía legal y financiera; (ii) operan conforme a las leyes comerciales; y (iii) no dependen de ninguna agencia del Prestatario. </w:t>
            </w:r>
          </w:p>
          <w:p w14:paraId="4FCFF6DA" w14:textId="77777777" w:rsidR="00A80586" w:rsidRPr="00C4178B" w:rsidRDefault="00B12843" w:rsidP="006166D2">
            <w:pPr>
              <w:pStyle w:val="Default"/>
              <w:autoSpaceDE/>
              <w:autoSpaceDN/>
              <w:adjustRightInd/>
              <w:spacing w:before="120" w:after="120"/>
              <w:ind w:left="567" w:hanging="567"/>
              <w:jc w:val="both"/>
              <w:rPr>
                <w:sz w:val="23"/>
                <w:szCs w:val="23"/>
                <w:lang w:val="es-ES"/>
              </w:rPr>
            </w:pPr>
            <w:r w:rsidRPr="00A2174D">
              <w:rPr>
                <w:lang w:val="es-ES"/>
              </w:rPr>
              <w:t>4.5</w:t>
            </w:r>
            <w:r w:rsidR="006166D2" w:rsidRPr="00A2174D">
              <w:rPr>
                <w:lang w:val="es-ES"/>
              </w:rPr>
              <w:tab/>
            </w:r>
            <w:r w:rsidRPr="00A2174D">
              <w:rPr>
                <w:lang w:val="es-ES"/>
              </w:rPr>
              <w:t xml:space="preserve">Los Oferentes deberán proporcionar </w:t>
            </w:r>
            <w:proofErr w:type="gramStart"/>
            <w:r w:rsidRPr="00A2174D">
              <w:rPr>
                <w:lang w:val="es-ES"/>
              </w:rPr>
              <w:t>al</w:t>
            </w:r>
            <w:proofErr w:type="gramEnd"/>
            <w:r w:rsidRPr="00A2174D">
              <w:rPr>
                <w:lang w:val="es-ES"/>
              </w:rPr>
              <w:t xml:space="preserve"> Contratante evidencia satisfactoria de su continua elegibilidad, cuando el Contratante razonablemente la solicite. </w:t>
            </w:r>
          </w:p>
        </w:tc>
      </w:tr>
      <w:tr w:rsidR="00F429BA" w:rsidRPr="00A0784E" w14:paraId="6850B276" w14:textId="77777777" w:rsidTr="008B0D15">
        <w:trPr>
          <w:trHeight w:val="720"/>
        </w:trPr>
        <w:tc>
          <w:tcPr>
            <w:tcW w:w="2401" w:type="dxa"/>
            <w:gridSpan w:val="3"/>
          </w:tcPr>
          <w:p w14:paraId="79A03D69" w14:textId="77777777" w:rsidR="00F429BA" w:rsidRDefault="00F429BA" w:rsidP="00F429BA">
            <w:pPr>
              <w:pStyle w:val="Ttulo3"/>
              <w:spacing w:before="120"/>
              <w:ind w:left="454" w:hanging="454"/>
            </w:pPr>
            <w:bookmarkStart w:id="70" w:name="_Toc354218700"/>
            <w:r>
              <w:lastRenderedPageBreak/>
              <w:t>Elegibilidad</w:t>
            </w:r>
            <w:bookmarkEnd w:id="70"/>
            <w:r>
              <w:t xml:space="preserve"> </w:t>
            </w:r>
          </w:p>
          <w:p w14:paraId="1360EE31" w14:textId="77777777" w:rsidR="00F429BA" w:rsidRDefault="00F429BA" w:rsidP="00F429BA">
            <w:pPr>
              <w:pStyle w:val="Ttulo3"/>
              <w:spacing w:before="120"/>
              <w:ind w:left="454" w:hanging="454"/>
            </w:pPr>
            <w:r>
              <w:t xml:space="preserve">       </w:t>
            </w:r>
            <w:bookmarkStart w:id="71" w:name="_Toc354218701"/>
            <w:r w:rsidRPr="005C5016">
              <w:t xml:space="preserve">En </w:t>
            </w:r>
            <w:r w:rsidRPr="005C5016">
              <w:rPr>
                <w:bCs w:val="0"/>
              </w:rPr>
              <w:t>caso</w:t>
            </w:r>
            <w:r w:rsidRPr="005C5016">
              <w:t xml:space="preserve"> del BIRF</w:t>
            </w:r>
            <w:bookmarkEnd w:id="71"/>
          </w:p>
          <w:p w14:paraId="089E89D2" w14:textId="77777777" w:rsidR="00F429BA" w:rsidRDefault="00F429BA" w:rsidP="00F429BA"/>
          <w:p w14:paraId="2FC5F11B" w14:textId="108ED588" w:rsidR="00F429BA" w:rsidRPr="005C5016" w:rsidRDefault="00F429BA" w:rsidP="008B0D15">
            <w:pPr>
              <w:ind w:left="426" w:hanging="426"/>
              <w:rPr>
                <w:bCs/>
              </w:rPr>
            </w:pPr>
            <w:r w:rsidRPr="00FF20B4">
              <w:rPr>
                <w:b/>
              </w:rPr>
              <w:t>4.1. Oferentes  Elegibles</w:t>
            </w:r>
          </w:p>
        </w:tc>
        <w:tc>
          <w:tcPr>
            <w:tcW w:w="6496" w:type="dxa"/>
          </w:tcPr>
          <w:p w14:paraId="61D59311" w14:textId="77777777" w:rsidR="00F429BA" w:rsidRPr="00C4178B" w:rsidRDefault="00F429BA" w:rsidP="00FF20B4">
            <w:pPr>
              <w:pStyle w:val="Prrafodelista"/>
              <w:numPr>
                <w:ilvl w:val="2"/>
                <w:numId w:val="31"/>
              </w:numPr>
              <w:spacing w:before="120" w:after="120"/>
              <w:ind w:left="576" w:hanging="576"/>
              <w:contextualSpacing w:val="0"/>
            </w:pPr>
            <w:r w:rsidRPr="00C4178B">
              <w:t xml:space="preserve">Un Oferente podrá ser una persona natural, una entidad privada o una entidad de propiedad del Estado —con sujeción a la </w:t>
            </w:r>
            <w:proofErr w:type="spellStart"/>
            <w:r w:rsidRPr="00C4178B">
              <w:t>Subcláusula</w:t>
            </w:r>
            <w:proofErr w:type="spellEnd"/>
            <w:r w:rsidRPr="00C4178B">
              <w:t xml:space="preserve"> 4.1.</w:t>
            </w:r>
            <w:r>
              <w:t>4</w:t>
            </w:r>
            <w:r w:rsidRPr="00C4178B">
              <w:t xml:space="preserve"> de las IAO— o cualquier combinación de las mismas en forma de una Asociación en Participación, Consorcio o Asociación (APCA) al amparo de un convenio existente o con la intención de suscribir un convenio tal respaldado por una carta de intenciones. </w:t>
            </w:r>
          </w:p>
          <w:p w14:paraId="5977E9C9" w14:textId="77777777" w:rsidR="00F429BA" w:rsidRPr="00A2174D" w:rsidRDefault="00F429BA" w:rsidP="00FF20B4">
            <w:pPr>
              <w:pStyle w:val="Prrafodelista"/>
              <w:numPr>
                <w:ilvl w:val="2"/>
                <w:numId w:val="31"/>
              </w:numPr>
              <w:spacing w:before="120" w:after="120"/>
              <w:ind w:left="576" w:hanging="576"/>
              <w:contextualSpacing w:val="0"/>
            </w:pPr>
            <w:r w:rsidRPr="00C4178B">
              <w:t xml:space="preserve">Un Oferente, y todas las partes que constituyen el oferente, pueden tener la nacionalidad de cualquier país, de conformidad con las condiciones estipuladas en la Sección III, (Países Elegibles). </w:t>
            </w:r>
          </w:p>
        </w:tc>
      </w:tr>
      <w:tr w:rsidR="008B0D15" w:rsidRPr="00A0784E" w14:paraId="2C843267" w14:textId="77777777" w:rsidTr="008B0D15">
        <w:trPr>
          <w:trHeight w:val="720"/>
        </w:trPr>
        <w:tc>
          <w:tcPr>
            <w:tcW w:w="2401" w:type="dxa"/>
            <w:gridSpan w:val="3"/>
          </w:tcPr>
          <w:p w14:paraId="0AB593AD" w14:textId="77777777" w:rsidR="008B0D15" w:rsidRDefault="008B0D15" w:rsidP="008B0D15">
            <w:pPr>
              <w:pStyle w:val="Ttulo3"/>
              <w:spacing w:before="120"/>
            </w:pPr>
            <w:bookmarkStart w:id="72" w:name="_Toc354218702"/>
            <w:r>
              <w:t>Conflicto de  interés</w:t>
            </w:r>
            <w:bookmarkEnd w:id="72"/>
          </w:p>
          <w:p w14:paraId="581A6BED" w14:textId="77777777" w:rsidR="008B0D15" w:rsidRDefault="008B0D15" w:rsidP="00F429BA">
            <w:pPr>
              <w:pStyle w:val="Ttulo3"/>
              <w:spacing w:before="120"/>
              <w:ind w:left="454" w:hanging="454"/>
            </w:pPr>
          </w:p>
        </w:tc>
        <w:tc>
          <w:tcPr>
            <w:tcW w:w="6496" w:type="dxa"/>
          </w:tcPr>
          <w:p w14:paraId="21617E19" w14:textId="77777777" w:rsidR="008B0D15" w:rsidRPr="00C4178B" w:rsidRDefault="008B0D15" w:rsidP="008B0D15">
            <w:pPr>
              <w:pStyle w:val="Prrafodelista"/>
              <w:numPr>
                <w:ilvl w:val="2"/>
                <w:numId w:val="31"/>
              </w:numPr>
              <w:spacing w:before="120" w:after="120"/>
              <w:ind w:left="576" w:hanging="576"/>
              <w:contextualSpacing w:val="0"/>
            </w:pPr>
            <w:r w:rsidRPr="00C4178B">
              <w:t>Un Oferente no deberá tener conflicto de interés. Si se considera que los Oferentes presentan conflicto de interés serán descalificados. Se considerará que los Oferentes presentan conflicto de interés con una o más partes en este proceso de licitación</w:t>
            </w:r>
            <w:r>
              <w:t>,</w:t>
            </w:r>
            <w:r w:rsidRPr="00C4178B">
              <w:t xml:space="preserve"> si:</w:t>
            </w:r>
          </w:p>
          <w:p w14:paraId="342F594D" w14:textId="77777777" w:rsidR="008B0D15" w:rsidRPr="00C4178B" w:rsidRDefault="008B0D15" w:rsidP="008B0D15">
            <w:pPr>
              <w:pStyle w:val="P3Header1-Clauses"/>
              <w:tabs>
                <w:tab w:val="clear" w:pos="1782"/>
                <w:tab w:val="num" w:pos="-7504"/>
              </w:tabs>
              <w:spacing w:after="120"/>
              <w:ind w:left="1001" w:hanging="425"/>
              <w:jc w:val="both"/>
            </w:pPr>
            <w:r>
              <w:rPr>
                <w:b w:val="0"/>
                <w:lang w:val="es-ES_tradnl"/>
              </w:rPr>
              <w:t>(a)</w:t>
            </w:r>
            <w:r>
              <w:rPr>
                <w:b w:val="0"/>
                <w:lang w:val="es-ES_tradnl"/>
              </w:rPr>
              <w:tab/>
            </w:r>
            <w:r w:rsidRPr="006166D2">
              <w:rPr>
                <w:b w:val="0"/>
                <w:lang w:val="es-ES_tradnl"/>
              </w:rPr>
              <w:t>tienen</w:t>
            </w:r>
            <w:r w:rsidRPr="00C4178B">
              <w:t xml:space="preserve"> </w:t>
            </w:r>
            <w:r w:rsidRPr="00E473E3">
              <w:rPr>
                <w:b w:val="0"/>
                <w:bCs/>
              </w:rPr>
              <w:t>un socio mayoritario en común; o</w:t>
            </w:r>
          </w:p>
          <w:p w14:paraId="1781BF1C" w14:textId="77777777" w:rsidR="008B0D15" w:rsidRPr="00C4178B" w:rsidRDefault="008B0D15" w:rsidP="008B0D15">
            <w:pPr>
              <w:pStyle w:val="P3Header1-Clauses"/>
              <w:tabs>
                <w:tab w:val="clear" w:pos="1782"/>
                <w:tab w:val="num" w:pos="-7504"/>
              </w:tabs>
              <w:spacing w:after="120"/>
              <w:ind w:left="1001" w:hanging="425"/>
              <w:jc w:val="both"/>
              <w:rPr>
                <w:b w:val="0"/>
                <w:lang w:val="es-ES_tradnl"/>
              </w:rPr>
            </w:pPr>
            <w:r w:rsidRPr="00C4178B">
              <w:rPr>
                <w:b w:val="0"/>
                <w:lang w:val="es-ES_tradnl"/>
              </w:rPr>
              <w:t>(b)</w:t>
            </w:r>
            <w:r w:rsidRPr="00C4178B">
              <w:rPr>
                <w:b w:val="0"/>
                <w:lang w:val="es-ES_tradnl"/>
              </w:rPr>
              <w:tab/>
              <w:t>reciben o han recibido algún subsidio directo o indirecto de cualquiera de ellos; o</w:t>
            </w:r>
          </w:p>
          <w:p w14:paraId="678D4A5E" w14:textId="77777777" w:rsidR="008B0D15" w:rsidRPr="00C4178B" w:rsidRDefault="008B0D15" w:rsidP="008B0D15">
            <w:pPr>
              <w:pStyle w:val="P3Header1-Clauses"/>
              <w:tabs>
                <w:tab w:val="clear" w:pos="1782"/>
                <w:tab w:val="num" w:pos="-7504"/>
              </w:tabs>
              <w:spacing w:after="120"/>
              <w:ind w:left="1001" w:hanging="425"/>
              <w:jc w:val="both"/>
              <w:rPr>
                <w:b w:val="0"/>
                <w:lang w:val="es-ES_tradnl"/>
              </w:rPr>
            </w:pPr>
            <w:r w:rsidRPr="00C4178B">
              <w:rPr>
                <w:b w:val="0"/>
                <w:lang w:val="es-ES_tradnl"/>
              </w:rPr>
              <w:t>(c)</w:t>
            </w:r>
            <w:r w:rsidRPr="00C4178B">
              <w:rPr>
                <w:b w:val="0"/>
                <w:lang w:val="es-ES_tradnl"/>
              </w:rPr>
              <w:tab/>
              <w:t>comparten el mismo representante legal para fines de esta licitación; o</w:t>
            </w:r>
          </w:p>
          <w:p w14:paraId="28C14403" w14:textId="77777777" w:rsidR="006A4C92" w:rsidRPr="00C4178B" w:rsidRDefault="006A4C92" w:rsidP="006A4C92">
            <w:pPr>
              <w:pStyle w:val="P3Header1-Clauses"/>
              <w:tabs>
                <w:tab w:val="clear" w:pos="1782"/>
                <w:tab w:val="num" w:pos="-7504"/>
              </w:tabs>
              <w:spacing w:after="120"/>
              <w:ind w:left="1001" w:hanging="425"/>
              <w:jc w:val="both"/>
              <w:rPr>
                <w:b w:val="0"/>
                <w:lang w:val="es-ES_tradnl"/>
              </w:rPr>
            </w:pPr>
            <w:r w:rsidRPr="00C4178B">
              <w:rPr>
                <w:b w:val="0"/>
                <w:lang w:val="es-ES_tradnl"/>
              </w:rPr>
              <w:t>(d)</w:t>
            </w:r>
            <w:r w:rsidRPr="00C4178B">
              <w:rPr>
                <w:b w:val="0"/>
                <w:lang w:val="es-ES_tradnl"/>
              </w:rPr>
              <w:tab/>
              <w:t xml:space="preserve">poseen una relación mutua, directamente o a través de </w:t>
            </w:r>
            <w:r w:rsidRPr="00C4178B">
              <w:rPr>
                <w:b w:val="0"/>
                <w:lang w:val="es-ES_tradnl"/>
              </w:rPr>
              <w:lastRenderedPageBreak/>
              <w:t xml:space="preserve">terceros en común, que les permite tener acceso a la  información sobre la oferta de otro </w:t>
            </w:r>
            <w:r>
              <w:rPr>
                <w:b w:val="0"/>
                <w:lang w:val="es-ES_tradnl"/>
              </w:rPr>
              <w:t>Oferente</w:t>
            </w:r>
            <w:r w:rsidRPr="00C4178B">
              <w:rPr>
                <w:b w:val="0"/>
                <w:lang w:val="es-ES_tradnl"/>
              </w:rPr>
              <w:t xml:space="preserve"> o influir en ella, o de influenciar las decisiones del Contratante en relación con este proceso de licitación; o</w:t>
            </w:r>
          </w:p>
          <w:p w14:paraId="195AE642" w14:textId="77777777" w:rsidR="006A4C92" w:rsidRPr="0088345B" w:rsidRDefault="006A4C92" w:rsidP="006A4C92">
            <w:pPr>
              <w:pStyle w:val="P3Header1-Clauses"/>
              <w:tabs>
                <w:tab w:val="clear" w:pos="1782"/>
                <w:tab w:val="num" w:pos="-7504"/>
              </w:tabs>
              <w:spacing w:after="120"/>
              <w:ind w:left="1001" w:hanging="425"/>
              <w:jc w:val="both"/>
              <w:rPr>
                <w:b w:val="0"/>
                <w:lang w:val="es-ES_tradnl"/>
              </w:rPr>
            </w:pPr>
            <w:r w:rsidRPr="00C4178B">
              <w:rPr>
                <w:b w:val="0"/>
                <w:lang w:val="es-ES_tradnl"/>
              </w:rPr>
              <w:t>(e)</w:t>
            </w:r>
            <w:r w:rsidRPr="00C4178B">
              <w:rPr>
                <w:b w:val="0"/>
                <w:lang w:val="es-ES_tradnl"/>
              </w:rPr>
              <w:tab/>
              <w:t xml:space="preserve">un Oferente </w:t>
            </w:r>
            <w:r w:rsidRPr="0088345B">
              <w:rPr>
                <w:b w:val="0"/>
                <w:lang w:val="es-ES_tradnl"/>
              </w:rPr>
              <w:t>participa con más de una oferta dentro de este proceso. La participación en estos términos será causa de descalificación de todas las ofertas en que el oferente esté involucrado. Lo anterior no limita la inclusión de un mismo subcontratista en otra oferta. Todo subcontratista designado por algún oferente perderá automáticamente su capacidad de postularse como oferente o como socio de una APCA</w:t>
            </w:r>
            <w:r w:rsidRPr="00FF20B4">
              <w:rPr>
                <w:b w:val="0"/>
                <w:lang w:val="es-ES_tradnl"/>
              </w:rPr>
              <w:t>.</w:t>
            </w:r>
          </w:p>
          <w:p w14:paraId="0CD98EA7" w14:textId="77777777" w:rsidR="006A4C92" w:rsidRPr="006D5ECA" w:rsidRDefault="006A4C92" w:rsidP="006A4C92">
            <w:pPr>
              <w:pStyle w:val="P3Header1-Clauses"/>
              <w:tabs>
                <w:tab w:val="clear" w:pos="1782"/>
                <w:tab w:val="num" w:pos="-7504"/>
              </w:tabs>
              <w:spacing w:after="120"/>
              <w:ind w:left="1001" w:hanging="425"/>
              <w:jc w:val="both"/>
              <w:rPr>
                <w:b w:val="0"/>
                <w:lang w:val="es-ES_tradnl"/>
              </w:rPr>
            </w:pPr>
            <w:r w:rsidRPr="006D5ECA">
              <w:rPr>
                <w:b w:val="0"/>
                <w:lang w:val="es-ES_tradnl"/>
              </w:rPr>
              <w:t>(f)</w:t>
            </w:r>
            <w:r w:rsidRPr="006D5ECA">
              <w:rPr>
                <w:b w:val="0"/>
                <w:lang w:val="es-ES_tradnl"/>
              </w:rPr>
              <w:tab/>
              <w:t>un Oferente o cualquiera de sus afiliados ha participado como consultor en la preparación del diseño o las especificaciones técnicas y otros documentos que se utilizarán en la Licitación para la adquisición de las obras objeto de estos documentos de licitación.</w:t>
            </w:r>
          </w:p>
          <w:p w14:paraId="11424881" w14:textId="5EDA1BA7" w:rsidR="006A4C92" w:rsidRDefault="006A4C92" w:rsidP="006A4C92">
            <w:pPr>
              <w:pStyle w:val="P3Header1-Clauses"/>
              <w:tabs>
                <w:tab w:val="clear" w:pos="1782"/>
                <w:tab w:val="num" w:pos="-7504"/>
              </w:tabs>
              <w:spacing w:after="120"/>
              <w:ind w:left="1001" w:hanging="425"/>
              <w:jc w:val="both"/>
              <w:rPr>
                <w:b w:val="0"/>
                <w:lang w:val="es-ES_tradnl"/>
              </w:rPr>
            </w:pPr>
            <w:r w:rsidRPr="00FF20B4">
              <w:rPr>
                <w:b w:val="0"/>
                <w:lang w:val="es-ES_tradnl"/>
              </w:rPr>
              <w:t xml:space="preserve">(g) un Oferente o cualquiera de sus afiliados ha sido </w:t>
            </w:r>
            <w:r w:rsidRPr="0088345B">
              <w:rPr>
                <w:b w:val="0"/>
                <w:lang w:val="es-ES_tradnl"/>
              </w:rPr>
              <w:t>contratado (o se ha propuesto su contratación) por el Contratante o el Prestatario como gerente del proyecto para ejecutar el contrato.</w:t>
            </w:r>
          </w:p>
          <w:p w14:paraId="36E43A4E" w14:textId="3FC32CB0" w:rsidR="006A4C92" w:rsidRPr="00FF20B4" w:rsidRDefault="006A4C92" w:rsidP="006A4C92">
            <w:pPr>
              <w:pStyle w:val="P3Header1-Clauses"/>
              <w:tabs>
                <w:tab w:val="clear" w:pos="1782"/>
                <w:tab w:val="num" w:pos="-7504"/>
              </w:tabs>
              <w:spacing w:after="120"/>
              <w:ind w:left="1001" w:hanging="425"/>
              <w:jc w:val="both"/>
              <w:rPr>
                <w:b w:val="0"/>
                <w:lang w:val="es-ES_tradnl"/>
              </w:rPr>
            </w:pPr>
            <w:r w:rsidRPr="00FF20B4">
              <w:rPr>
                <w:b w:val="0"/>
                <w:lang w:val="es-ES_tradnl"/>
              </w:rPr>
              <w:t xml:space="preserve">(h) </w:t>
            </w:r>
            <w:r>
              <w:rPr>
                <w:b w:val="0"/>
                <w:lang w:val="es-ES_tradnl"/>
              </w:rPr>
              <w:t xml:space="preserve"> </w:t>
            </w:r>
            <w:r w:rsidRPr="00FF20B4">
              <w:rPr>
                <w:b w:val="0"/>
                <w:lang w:val="es-ES_tradnl"/>
              </w:rPr>
              <w:t>El Oferente,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y</w:t>
            </w:r>
          </w:p>
          <w:p w14:paraId="08AB3E5D" w14:textId="6C9D9A13" w:rsidR="008B0D15" w:rsidRPr="008B0D15" w:rsidRDefault="006A4C92" w:rsidP="006A4C92">
            <w:pPr>
              <w:pStyle w:val="P3Header1-Clauses"/>
              <w:tabs>
                <w:tab w:val="clear" w:pos="1782"/>
                <w:tab w:val="num" w:pos="-7504"/>
              </w:tabs>
              <w:spacing w:after="120"/>
              <w:ind w:left="1001" w:hanging="425"/>
              <w:jc w:val="both"/>
              <w:rPr>
                <w:lang w:val="es-ES_tradnl"/>
              </w:rPr>
            </w:pPr>
            <w:r w:rsidRPr="0088345B">
              <w:rPr>
                <w:b w:val="0"/>
                <w:lang w:val="es-ES_tradnl"/>
              </w:rPr>
              <w:t>(i)   El Oferente, su personal, desempeña un empleo, cargo o comisión en el servicio público, o bien, las sociedades de las que los Oferentes formen parte, sin la autorización previa y específica, así como las i</w:t>
            </w:r>
            <w:r>
              <w:rPr>
                <w:b w:val="0"/>
                <w:lang w:val="es-ES_tradnl"/>
              </w:rPr>
              <w:t xml:space="preserve">nhabilitadas para desempeñar </w:t>
            </w:r>
            <w:proofErr w:type="spellStart"/>
            <w:r>
              <w:rPr>
                <w:b w:val="0"/>
                <w:lang w:val="es-ES_tradnl"/>
              </w:rPr>
              <w:t>u</w:t>
            </w:r>
            <w:r w:rsidRPr="0088345B">
              <w:rPr>
                <w:b w:val="0"/>
                <w:lang w:val="es-ES_tradnl"/>
              </w:rPr>
              <w:t>empleo</w:t>
            </w:r>
            <w:proofErr w:type="spellEnd"/>
            <w:r w:rsidRPr="0088345B">
              <w:rPr>
                <w:b w:val="0"/>
                <w:lang w:val="es-ES_tradnl"/>
              </w:rPr>
              <w:t xml:space="preserve">, cargo o </w:t>
            </w:r>
            <w:r>
              <w:rPr>
                <w:b w:val="0"/>
                <w:lang w:val="es-ES_tradnl"/>
              </w:rPr>
              <w:t>comisión en el servicio público.</w:t>
            </w:r>
          </w:p>
        </w:tc>
      </w:tr>
      <w:tr w:rsidR="00DC3466" w:rsidRPr="00A0784E" w14:paraId="523FC5AD" w14:textId="77777777" w:rsidTr="008B0D15">
        <w:trPr>
          <w:trHeight w:val="410"/>
        </w:trPr>
        <w:tc>
          <w:tcPr>
            <w:tcW w:w="2401" w:type="dxa"/>
            <w:gridSpan w:val="3"/>
          </w:tcPr>
          <w:p w14:paraId="0DC54A01" w14:textId="77777777" w:rsidR="00DC3466" w:rsidRPr="00A0784E" w:rsidRDefault="004866E3" w:rsidP="004866E3">
            <w:pPr>
              <w:pStyle w:val="Ttulo3"/>
              <w:spacing w:before="120"/>
              <w:ind w:left="0" w:firstLine="0"/>
              <w:rPr>
                <w:bCs w:val="0"/>
              </w:rPr>
            </w:pPr>
            <w:bookmarkStart w:id="73" w:name="_Toc354218703"/>
            <w:r>
              <w:rPr>
                <w:bCs w:val="0"/>
              </w:rPr>
              <w:lastRenderedPageBreak/>
              <w:t>Elegibilidad empresas  estatales</w:t>
            </w:r>
            <w:bookmarkEnd w:id="73"/>
          </w:p>
        </w:tc>
        <w:tc>
          <w:tcPr>
            <w:tcW w:w="6496" w:type="dxa"/>
          </w:tcPr>
          <w:p w14:paraId="4C72269A" w14:textId="65164D60" w:rsidR="00DC3466" w:rsidRPr="00AD3E5D" w:rsidRDefault="00623C0D" w:rsidP="001269DC">
            <w:pPr>
              <w:pStyle w:val="Prrafodelista"/>
              <w:numPr>
                <w:ilvl w:val="2"/>
                <w:numId w:val="31"/>
              </w:numPr>
              <w:spacing w:before="120" w:after="120"/>
              <w:ind w:left="576" w:hanging="576"/>
              <w:contextualSpacing w:val="0"/>
              <w:rPr>
                <w:color w:val="000000"/>
              </w:rPr>
            </w:pPr>
            <w:r w:rsidRPr="001269DC">
              <w:t xml:space="preserve">Las firmas estatales del país del Prestatario serán elegibles solamente si pueden demostrar que (i) tienen autonomía legal y financiera, (ii) operan conforme a las leyes comerciales y (iii) no son organismos dependientes del </w:t>
            </w:r>
            <w:r w:rsidRPr="001269DC">
              <w:lastRenderedPageBreak/>
              <w:t>Contratante ni del Prestatario. Para ser considerada elegible una empresa o institución estatal deberá demostrar lo anterior y presentando todos los  documentos relevantes incluyendo su acta de constitución y cualquier otra información que el Contratante pueda requerir, que: (i) es una entidad legal separada del Estado; (ii) no está actualmente e recibiendo subsidios significativos o transferencias de presupuesto; (iii) opera como una empresa comercial y por lo tanto no está obligada a ceder su superávit al Estado, puede adquirir derechos y obligaciones, tomar préstamos y ser responsable por el pago de sus deudas, y puede declararse en bancarrota; y (iv) no está participando de un proceso licitatorio en el que el departamento o agencia estatal a  la cual, según las leyes y regulaciones aplicables, reporta o por la cual es supervisada, sea quien adjudique el contrato y que no pueda igualmente ejercer algún tipo de influencia o control so</w:t>
            </w:r>
            <w:r w:rsidR="00AD3E5D" w:rsidRPr="001269DC">
              <w:t>bre dicha institución o empresa.</w:t>
            </w:r>
          </w:p>
        </w:tc>
      </w:tr>
      <w:tr w:rsidR="004866E3" w:rsidRPr="00A0784E" w14:paraId="47E8AD03" w14:textId="77777777" w:rsidTr="008B0D15">
        <w:trPr>
          <w:trHeight w:val="360"/>
        </w:trPr>
        <w:tc>
          <w:tcPr>
            <w:tcW w:w="2401" w:type="dxa"/>
            <w:gridSpan w:val="3"/>
          </w:tcPr>
          <w:p w14:paraId="738F4E9E" w14:textId="77777777" w:rsidR="004866E3" w:rsidRPr="00A0784E" w:rsidRDefault="004866E3" w:rsidP="004866E3">
            <w:pPr>
              <w:pStyle w:val="Ttulo3"/>
              <w:spacing w:before="120"/>
              <w:ind w:left="0" w:firstLine="0"/>
              <w:rPr>
                <w:bCs w:val="0"/>
              </w:rPr>
            </w:pPr>
            <w:bookmarkStart w:id="74" w:name="_Toc354218704"/>
            <w:r>
              <w:rPr>
                <w:bCs w:val="0"/>
              </w:rPr>
              <w:lastRenderedPageBreak/>
              <w:t>Por concepto de nacionalidad</w:t>
            </w:r>
            <w:bookmarkEnd w:id="74"/>
          </w:p>
        </w:tc>
        <w:tc>
          <w:tcPr>
            <w:tcW w:w="6496" w:type="dxa"/>
          </w:tcPr>
          <w:p w14:paraId="5BC7FC42" w14:textId="77777777" w:rsidR="001448BA" w:rsidRDefault="001448BA" w:rsidP="0059774D">
            <w:pPr>
              <w:pStyle w:val="Prrafodelista"/>
              <w:numPr>
                <w:ilvl w:val="0"/>
                <w:numId w:val="37"/>
              </w:numPr>
              <w:spacing w:after="200"/>
              <w:contextualSpacing w:val="0"/>
              <w:rPr>
                <w:vanish/>
                <w:color w:val="000000"/>
                <w:kern w:val="28"/>
                <w:szCs w:val="24"/>
              </w:rPr>
            </w:pPr>
          </w:p>
          <w:p w14:paraId="2225495E" w14:textId="77777777" w:rsidR="002A643D" w:rsidRDefault="002A643D" w:rsidP="0059774D">
            <w:pPr>
              <w:pStyle w:val="Prrafodelista"/>
              <w:numPr>
                <w:ilvl w:val="2"/>
                <w:numId w:val="37"/>
              </w:numPr>
              <w:spacing w:after="200"/>
              <w:contextualSpacing w:val="0"/>
              <w:rPr>
                <w:vanish/>
                <w:color w:val="000000"/>
                <w:szCs w:val="24"/>
              </w:rPr>
            </w:pPr>
          </w:p>
          <w:p w14:paraId="0B7C6961" w14:textId="77777777" w:rsidR="002A643D" w:rsidRDefault="002A643D" w:rsidP="0059774D">
            <w:pPr>
              <w:pStyle w:val="Prrafodelista"/>
              <w:numPr>
                <w:ilvl w:val="2"/>
                <w:numId w:val="37"/>
              </w:numPr>
              <w:spacing w:after="200"/>
              <w:contextualSpacing w:val="0"/>
              <w:rPr>
                <w:vanish/>
                <w:color w:val="000000"/>
                <w:szCs w:val="24"/>
              </w:rPr>
            </w:pPr>
          </w:p>
          <w:p w14:paraId="3EE353A1" w14:textId="77777777" w:rsidR="002A643D" w:rsidRDefault="002A643D" w:rsidP="0059774D">
            <w:pPr>
              <w:pStyle w:val="Prrafodelista"/>
              <w:numPr>
                <w:ilvl w:val="2"/>
                <w:numId w:val="37"/>
              </w:numPr>
              <w:spacing w:after="200"/>
              <w:contextualSpacing w:val="0"/>
              <w:rPr>
                <w:vanish/>
                <w:color w:val="000000"/>
                <w:szCs w:val="24"/>
              </w:rPr>
            </w:pPr>
          </w:p>
          <w:p w14:paraId="320C1377" w14:textId="77777777" w:rsidR="002A643D" w:rsidRDefault="002A643D" w:rsidP="0059774D">
            <w:pPr>
              <w:pStyle w:val="Prrafodelista"/>
              <w:numPr>
                <w:ilvl w:val="2"/>
                <w:numId w:val="37"/>
              </w:numPr>
              <w:spacing w:after="200"/>
              <w:contextualSpacing w:val="0"/>
              <w:rPr>
                <w:vanish/>
                <w:color w:val="000000"/>
                <w:szCs w:val="24"/>
              </w:rPr>
            </w:pPr>
          </w:p>
          <w:p w14:paraId="14539D1E" w14:textId="77777777" w:rsidR="002A643D" w:rsidRPr="001269DC" w:rsidRDefault="004866E3" w:rsidP="0059774D">
            <w:pPr>
              <w:numPr>
                <w:ilvl w:val="2"/>
                <w:numId w:val="37"/>
              </w:numPr>
              <w:spacing w:after="200"/>
              <w:jc w:val="both"/>
              <w:rPr>
                <w:szCs w:val="20"/>
              </w:rPr>
            </w:pPr>
            <w:r w:rsidRPr="001269DC">
              <w:rPr>
                <w:szCs w:val="20"/>
              </w:rPr>
              <w:t xml:space="preserve">Se excluirá a las firmas de un país en caso de que:  </w:t>
            </w:r>
          </w:p>
          <w:p w14:paraId="66BF360D" w14:textId="77777777" w:rsidR="004866E3" w:rsidRPr="0088345B" w:rsidRDefault="004866E3" w:rsidP="004866E3">
            <w:pPr>
              <w:pStyle w:val="P3Header1-Clauses"/>
              <w:tabs>
                <w:tab w:val="clear" w:pos="1782"/>
                <w:tab w:val="num" w:pos="-7504"/>
              </w:tabs>
              <w:spacing w:after="120"/>
              <w:ind w:left="1417" w:hanging="510"/>
              <w:jc w:val="both"/>
              <w:rPr>
                <w:b w:val="0"/>
                <w:bCs/>
                <w:iCs/>
                <w:lang w:val="es-ES_tradnl"/>
              </w:rPr>
            </w:pPr>
            <w:r w:rsidRPr="0088345B">
              <w:rPr>
                <w:b w:val="0"/>
                <w:bCs/>
                <w:iCs/>
                <w:lang w:val="es-ES_tradnl"/>
              </w:rPr>
              <w:t>(a)</w:t>
            </w:r>
            <w:r w:rsidRPr="0088345B">
              <w:rPr>
                <w:b w:val="0"/>
                <w:bCs/>
                <w:iCs/>
                <w:lang w:val="es-ES_tradnl"/>
              </w:rPr>
              <w:tab/>
              <w:t xml:space="preserve">las leyes o reglamentaciones oficiales del país del </w:t>
            </w:r>
            <w:r w:rsidRPr="0088345B">
              <w:rPr>
                <w:b w:val="0"/>
                <w:lang w:val="es-ES_tradnl"/>
              </w:rPr>
              <w:t>Prestatario</w:t>
            </w:r>
            <w:r w:rsidRPr="0088345B">
              <w:rPr>
                <w:b w:val="0"/>
                <w:bCs/>
                <w:iCs/>
                <w:lang w:val="es-ES_tradnl"/>
              </w:rPr>
              <w:t xml:space="preserve"> prohíban las relaciones comerciales con aquel país, siempre y cuando se demuestre satisfactoriamente al Banco que esa exclusión no impedirá la competencia efectiva respecto al suministro de los bienes o servicios conexos requeridos; o </w:t>
            </w:r>
          </w:p>
          <w:p w14:paraId="50898CBA" w14:textId="77777777" w:rsidR="004866E3" w:rsidRPr="004866E3" w:rsidRDefault="004866E3" w:rsidP="004866E3">
            <w:pPr>
              <w:pStyle w:val="P3Header1-Clauses"/>
              <w:tabs>
                <w:tab w:val="clear" w:pos="1782"/>
                <w:tab w:val="num" w:pos="-7504"/>
              </w:tabs>
              <w:spacing w:after="120"/>
              <w:ind w:left="1417" w:hanging="510"/>
              <w:jc w:val="both"/>
              <w:rPr>
                <w:lang w:val="es-ES_tradnl"/>
              </w:rPr>
            </w:pPr>
            <w:r w:rsidRPr="0088345B">
              <w:rPr>
                <w:b w:val="0"/>
                <w:bCs/>
                <w:iCs/>
                <w:lang w:val="es-ES_tradnl"/>
              </w:rPr>
              <w:t>(b)</w:t>
            </w:r>
            <w:r w:rsidRPr="0088345B">
              <w:rPr>
                <w:b w:val="0"/>
                <w:bCs/>
                <w:iCs/>
                <w:lang w:val="es-ES_tradnl"/>
              </w:rPr>
              <w:tab/>
              <w:t xml:space="preserve">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 Un Oferente, y todas las partes que constituyen el Oferente, pueden tener la nacionalidad de cualquier país de conformidad con las condiciones estipuladas en la Sección III “Países Elegibles”. </w:t>
            </w:r>
            <w:r w:rsidRPr="006C3741">
              <w:rPr>
                <w:b w:val="0"/>
                <w:bCs/>
                <w:iCs/>
                <w:lang w:val="es-ES_tradnl"/>
              </w:rPr>
              <w:t xml:space="preserve">Se considerará que un Oferente tiene la nacionalidad de un país si es ciudadano o está constituido, incorporado o registrado y opera de conformidad con las disposiciones legales de ese país. Este criterio también aplicará para determinar la nacionalidad de los sub-contratistas o proveedores propuestos para la ejecución de cualquier parte del Contrato incluso los Servicios </w:t>
            </w:r>
            <w:r w:rsidRPr="006C3741">
              <w:rPr>
                <w:b w:val="0"/>
                <w:bCs/>
                <w:iCs/>
                <w:lang w:val="es-ES_tradnl"/>
              </w:rPr>
              <w:lastRenderedPageBreak/>
              <w:t>Conexos.</w:t>
            </w:r>
          </w:p>
        </w:tc>
      </w:tr>
      <w:tr w:rsidR="004866E3" w:rsidRPr="00A0784E" w14:paraId="2261C2D7" w14:textId="77777777" w:rsidTr="008B0D15">
        <w:trPr>
          <w:trHeight w:val="3289"/>
        </w:trPr>
        <w:tc>
          <w:tcPr>
            <w:tcW w:w="2401" w:type="dxa"/>
            <w:gridSpan w:val="3"/>
          </w:tcPr>
          <w:p w14:paraId="44422614" w14:textId="77777777" w:rsidR="004866E3" w:rsidRPr="00A0784E" w:rsidRDefault="004866E3" w:rsidP="004866E3">
            <w:pPr>
              <w:pStyle w:val="Ttulo3"/>
              <w:spacing w:before="120"/>
              <w:ind w:left="0" w:firstLine="0"/>
              <w:rPr>
                <w:bCs w:val="0"/>
              </w:rPr>
            </w:pPr>
            <w:bookmarkStart w:id="75" w:name="_Toc354218705"/>
            <w:r>
              <w:rPr>
                <w:bCs w:val="0"/>
              </w:rPr>
              <w:lastRenderedPageBreak/>
              <w:t>Por concepto de sanción</w:t>
            </w:r>
            <w:bookmarkEnd w:id="75"/>
          </w:p>
        </w:tc>
        <w:tc>
          <w:tcPr>
            <w:tcW w:w="6496" w:type="dxa"/>
          </w:tcPr>
          <w:p w14:paraId="38BBACE0" w14:textId="77777777" w:rsidR="001448BA" w:rsidRDefault="001448BA" w:rsidP="0059774D">
            <w:pPr>
              <w:pStyle w:val="Prrafodelista"/>
              <w:numPr>
                <w:ilvl w:val="0"/>
                <w:numId w:val="40"/>
              </w:numPr>
              <w:spacing w:before="120" w:after="200"/>
              <w:contextualSpacing w:val="0"/>
              <w:rPr>
                <w:vanish/>
                <w:color w:val="000000"/>
                <w:kern w:val="28"/>
              </w:rPr>
            </w:pPr>
          </w:p>
          <w:p w14:paraId="12E3DE87" w14:textId="77777777" w:rsidR="002A643D" w:rsidRDefault="002A643D" w:rsidP="0059774D">
            <w:pPr>
              <w:pStyle w:val="Prrafodelista"/>
              <w:numPr>
                <w:ilvl w:val="2"/>
                <w:numId w:val="40"/>
              </w:numPr>
              <w:spacing w:before="120" w:after="200"/>
              <w:contextualSpacing w:val="0"/>
              <w:rPr>
                <w:vanish/>
                <w:color w:val="000000"/>
              </w:rPr>
            </w:pPr>
          </w:p>
          <w:p w14:paraId="4ADC89A7" w14:textId="77777777" w:rsidR="002A643D" w:rsidRDefault="002A643D" w:rsidP="0059774D">
            <w:pPr>
              <w:pStyle w:val="Prrafodelista"/>
              <w:numPr>
                <w:ilvl w:val="2"/>
                <w:numId w:val="40"/>
              </w:numPr>
              <w:spacing w:before="120" w:after="200"/>
              <w:contextualSpacing w:val="0"/>
              <w:rPr>
                <w:vanish/>
                <w:color w:val="000000"/>
              </w:rPr>
            </w:pPr>
          </w:p>
          <w:p w14:paraId="0999B6BF" w14:textId="77777777" w:rsidR="002A643D" w:rsidRDefault="002A643D" w:rsidP="0059774D">
            <w:pPr>
              <w:pStyle w:val="Prrafodelista"/>
              <w:numPr>
                <w:ilvl w:val="2"/>
                <w:numId w:val="40"/>
              </w:numPr>
              <w:spacing w:before="120" w:after="200"/>
              <w:contextualSpacing w:val="0"/>
              <w:rPr>
                <w:vanish/>
                <w:color w:val="000000"/>
              </w:rPr>
            </w:pPr>
          </w:p>
          <w:p w14:paraId="69046027" w14:textId="77777777" w:rsidR="002A643D" w:rsidRDefault="002A643D" w:rsidP="0059774D">
            <w:pPr>
              <w:pStyle w:val="Prrafodelista"/>
              <w:numPr>
                <w:ilvl w:val="2"/>
                <w:numId w:val="40"/>
              </w:numPr>
              <w:spacing w:before="120" w:after="200"/>
              <w:contextualSpacing w:val="0"/>
              <w:rPr>
                <w:vanish/>
                <w:color w:val="000000"/>
              </w:rPr>
            </w:pPr>
          </w:p>
          <w:p w14:paraId="67E99CCB" w14:textId="77777777" w:rsidR="002A643D" w:rsidRDefault="002A643D" w:rsidP="0059774D">
            <w:pPr>
              <w:pStyle w:val="Prrafodelista"/>
              <w:numPr>
                <w:ilvl w:val="2"/>
                <w:numId w:val="40"/>
              </w:numPr>
              <w:spacing w:before="120" w:after="200"/>
              <w:contextualSpacing w:val="0"/>
              <w:rPr>
                <w:vanish/>
                <w:color w:val="000000"/>
              </w:rPr>
            </w:pPr>
          </w:p>
          <w:p w14:paraId="5E1D3AB3" w14:textId="59EC07B0" w:rsidR="004866E3" w:rsidRPr="00AD3E5D" w:rsidRDefault="004866E3" w:rsidP="0059774D">
            <w:pPr>
              <w:pStyle w:val="Prrafodelista"/>
              <w:numPr>
                <w:ilvl w:val="2"/>
                <w:numId w:val="40"/>
              </w:numPr>
              <w:spacing w:before="120" w:after="200"/>
              <w:contextualSpacing w:val="0"/>
              <w:rPr>
                <w:color w:val="000000"/>
              </w:rPr>
            </w:pPr>
            <w:r w:rsidRPr="0088345B">
              <w:rPr>
                <w:color w:val="000000"/>
              </w:rPr>
              <w:t xml:space="preserve">Toda(s) firma(s) o individuo(s) que el Banco sancione de conformidad con lo dispuesto en las Normas para la Prevención y Lucha contra el Fraude y la Corrupción </w:t>
            </w:r>
            <w:r w:rsidRPr="0088345B">
              <w:rPr>
                <w:bCs/>
                <w:color w:val="000000"/>
              </w:rPr>
              <w:t xml:space="preserve">en proyectos financiados por préstamos del BIRF y donaciones de la </w:t>
            </w:r>
            <w:r w:rsidRPr="0088345B">
              <w:rPr>
                <w:color w:val="000000"/>
              </w:rPr>
              <w:t xml:space="preserve">(AIF) establecidas en las normas de contrataciones financiadas con créditos del BIRF y donaciones de la AIF, será inelegible para que se le </w:t>
            </w:r>
            <w:r w:rsidRPr="0088345B">
              <w:t>adjudiquen</w:t>
            </w:r>
            <w:r w:rsidRPr="0088345B">
              <w:rPr>
                <w:color w:val="000000"/>
              </w:rPr>
              <w:t xml:space="preserve"> contratos financiados por el Banco o para beneficiarse financieramente o de cualquier otra manera de un contrato financiado por el Banco, durante el período que e</w:t>
            </w:r>
            <w:r w:rsidR="00AD3E5D">
              <w:rPr>
                <w:color w:val="000000"/>
              </w:rPr>
              <w:t>l Banco determine.</w:t>
            </w:r>
          </w:p>
        </w:tc>
      </w:tr>
      <w:tr w:rsidR="008E3CC9" w:rsidRPr="00A0784E" w14:paraId="5011FC90" w14:textId="77777777" w:rsidTr="008B0D15">
        <w:trPr>
          <w:trHeight w:val="360"/>
        </w:trPr>
        <w:tc>
          <w:tcPr>
            <w:tcW w:w="2401" w:type="dxa"/>
            <w:gridSpan w:val="3"/>
          </w:tcPr>
          <w:p w14:paraId="1B7C7578" w14:textId="77777777" w:rsidR="008E3CC9" w:rsidRPr="00A0784E" w:rsidRDefault="00D11B88" w:rsidP="00D11B88">
            <w:pPr>
              <w:pStyle w:val="Ttulo3"/>
              <w:spacing w:before="120"/>
              <w:ind w:left="0" w:firstLine="0"/>
              <w:rPr>
                <w:bCs w:val="0"/>
              </w:rPr>
            </w:pPr>
            <w:bookmarkStart w:id="76" w:name="_Toc354218706"/>
            <w:r>
              <w:rPr>
                <w:bCs w:val="0"/>
              </w:rPr>
              <w:t>Obligación de mantener la condición de elegibilidad</w:t>
            </w:r>
            <w:bookmarkEnd w:id="76"/>
          </w:p>
        </w:tc>
        <w:tc>
          <w:tcPr>
            <w:tcW w:w="6496" w:type="dxa"/>
          </w:tcPr>
          <w:p w14:paraId="10B33B63" w14:textId="77777777" w:rsidR="001448BA" w:rsidRDefault="001448BA" w:rsidP="0059774D">
            <w:pPr>
              <w:pStyle w:val="Prrafodelista"/>
              <w:numPr>
                <w:ilvl w:val="0"/>
                <w:numId w:val="38"/>
              </w:numPr>
              <w:spacing w:before="120" w:after="200"/>
              <w:contextualSpacing w:val="0"/>
              <w:rPr>
                <w:vanish/>
                <w:color w:val="000000"/>
              </w:rPr>
            </w:pPr>
          </w:p>
          <w:p w14:paraId="46FA00AF" w14:textId="77777777" w:rsidR="002A643D" w:rsidRDefault="002A643D" w:rsidP="0059774D">
            <w:pPr>
              <w:pStyle w:val="Prrafodelista"/>
              <w:numPr>
                <w:ilvl w:val="2"/>
                <w:numId w:val="38"/>
              </w:numPr>
              <w:spacing w:before="120" w:after="200"/>
              <w:contextualSpacing w:val="0"/>
              <w:rPr>
                <w:vanish/>
                <w:color w:val="000000"/>
              </w:rPr>
            </w:pPr>
          </w:p>
          <w:p w14:paraId="7FF90A7E" w14:textId="77777777" w:rsidR="002A643D" w:rsidRDefault="002A643D" w:rsidP="0059774D">
            <w:pPr>
              <w:pStyle w:val="Prrafodelista"/>
              <w:numPr>
                <w:ilvl w:val="2"/>
                <w:numId w:val="38"/>
              </w:numPr>
              <w:spacing w:before="120" w:after="200"/>
              <w:contextualSpacing w:val="0"/>
              <w:rPr>
                <w:vanish/>
                <w:color w:val="000000"/>
              </w:rPr>
            </w:pPr>
          </w:p>
          <w:p w14:paraId="10148A93" w14:textId="77777777" w:rsidR="002A643D" w:rsidRDefault="002A643D" w:rsidP="0059774D">
            <w:pPr>
              <w:pStyle w:val="Prrafodelista"/>
              <w:numPr>
                <w:ilvl w:val="2"/>
                <w:numId w:val="38"/>
              </w:numPr>
              <w:spacing w:before="120" w:after="200"/>
              <w:contextualSpacing w:val="0"/>
              <w:rPr>
                <w:vanish/>
                <w:color w:val="000000"/>
              </w:rPr>
            </w:pPr>
          </w:p>
          <w:p w14:paraId="7F14D42F" w14:textId="77777777" w:rsidR="002A643D" w:rsidRDefault="002A643D" w:rsidP="0059774D">
            <w:pPr>
              <w:pStyle w:val="Prrafodelista"/>
              <w:numPr>
                <w:ilvl w:val="2"/>
                <w:numId w:val="38"/>
              </w:numPr>
              <w:spacing w:before="120" w:after="200"/>
              <w:contextualSpacing w:val="0"/>
              <w:rPr>
                <w:vanish/>
                <w:color w:val="000000"/>
              </w:rPr>
            </w:pPr>
          </w:p>
          <w:p w14:paraId="5D1D0469" w14:textId="77777777" w:rsidR="002A643D" w:rsidRDefault="002A643D" w:rsidP="0059774D">
            <w:pPr>
              <w:pStyle w:val="Prrafodelista"/>
              <w:numPr>
                <w:ilvl w:val="2"/>
                <w:numId w:val="38"/>
              </w:numPr>
              <w:spacing w:before="120" w:after="200"/>
              <w:contextualSpacing w:val="0"/>
              <w:rPr>
                <w:vanish/>
                <w:color w:val="000000"/>
              </w:rPr>
            </w:pPr>
          </w:p>
          <w:p w14:paraId="3D3F1B5E" w14:textId="77777777" w:rsidR="002A643D" w:rsidRDefault="002A643D" w:rsidP="0059774D">
            <w:pPr>
              <w:pStyle w:val="Prrafodelista"/>
              <w:numPr>
                <w:ilvl w:val="2"/>
                <w:numId w:val="38"/>
              </w:numPr>
              <w:spacing w:before="120" w:after="200"/>
              <w:contextualSpacing w:val="0"/>
              <w:rPr>
                <w:vanish/>
                <w:color w:val="000000"/>
              </w:rPr>
            </w:pPr>
          </w:p>
          <w:p w14:paraId="4586665E" w14:textId="338C3022" w:rsidR="008E3CC9" w:rsidRPr="00AD3E5D" w:rsidRDefault="008E3CC9" w:rsidP="0059774D">
            <w:pPr>
              <w:pStyle w:val="Prrafodelista"/>
              <w:numPr>
                <w:ilvl w:val="2"/>
                <w:numId w:val="38"/>
              </w:numPr>
              <w:spacing w:before="120" w:after="200"/>
              <w:contextualSpacing w:val="0"/>
              <w:rPr>
                <w:color w:val="000000"/>
              </w:rPr>
            </w:pPr>
            <w:r w:rsidRPr="0088345B">
              <w:rPr>
                <w:color w:val="000000"/>
              </w:rPr>
              <w:t>Los oferentes deberán proporcionar al Contratante prueba de su continua elegibilidad, a satisfacción del Contratante y cuando éste razonablemente la solicite.</w:t>
            </w:r>
            <w:r w:rsidRPr="0088345B">
              <w:rPr>
                <w:szCs w:val="24"/>
                <w:lang w:val="es-MX"/>
              </w:rPr>
              <w:t xml:space="preserve"> Esta obligación se extiende al contratista durante la implementación del contrato de conformidad de lo estipulado en la cláusula 65 de las CGC.</w:t>
            </w:r>
          </w:p>
        </w:tc>
      </w:tr>
      <w:tr w:rsidR="00144D00" w:rsidRPr="00A0784E" w14:paraId="33E8ED02" w14:textId="77777777" w:rsidTr="008B0D15">
        <w:trPr>
          <w:trHeight w:val="360"/>
        </w:trPr>
        <w:tc>
          <w:tcPr>
            <w:tcW w:w="2401" w:type="dxa"/>
            <w:gridSpan w:val="3"/>
          </w:tcPr>
          <w:p w14:paraId="5D13070A" w14:textId="77777777" w:rsidR="00144D00" w:rsidRPr="00A0784E" w:rsidRDefault="00144D00" w:rsidP="00736346">
            <w:pPr>
              <w:pStyle w:val="Ttulo3"/>
              <w:spacing w:before="120"/>
              <w:ind w:left="454" w:hanging="454"/>
              <w:rPr>
                <w:bCs w:val="0"/>
              </w:rPr>
            </w:pPr>
            <w:bookmarkStart w:id="77" w:name="_Toc354218707"/>
            <w:r>
              <w:rPr>
                <w:bCs w:val="0"/>
              </w:rPr>
              <w:t>4.2. Elegibilidad de los Materiales, Equipos y Servicios</w:t>
            </w:r>
            <w:bookmarkEnd w:id="77"/>
            <w:r>
              <w:rPr>
                <w:bCs w:val="0"/>
              </w:rPr>
              <w:t xml:space="preserve"> </w:t>
            </w:r>
          </w:p>
        </w:tc>
        <w:tc>
          <w:tcPr>
            <w:tcW w:w="6496" w:type="dxa"/>
          </w:tcPr>
          <w:p w14:paraId="3E01E599" w14:textId="77777777" w:rsidR="002A643D" w:rsidRDefault="00144D00" w:rsidP="0059774D">
            <w:pPr>
              <w:pStyle w:val="Prrafodelista"/>
              <w:numPr>
                <w:ilvl w:val="2"/>
                <w:numId w:val="39"/>
              </w:numPr>
              <w:spacing w:before="120" w:after="120"/>
              <w:ind w:left="718" w:hanging="718"/>
              <w:contextualSpacing w:val="0"/>
            </w:pPr>
            <w:r w:rsidRPr="0088345B">
              <w:t xml:space="preserve">Los materiales, equipos y servicios a cuyo suministro se refiere el Contrato deberán proceder de países de origen elegibles según la definición que se da en la cláusula 4.1.2  de las IAO; y todos los gastos que se efectúen en el marco del Contrato se limitarán a dichos </w:t>
            </w:r>
            <w:r w:rsidRPr="0088345B">
              <w:rPr>
                <w:color w:val="000000"/>
              </w:rPr>
              <w:t>materiales</w:t>
            </w:r>
            <w:r w:rsidRPr="0088345B">
              <w:t>, equipos y servicios. El Contratante podrá solicitar a los oferentes proveer evidencia del origen de los materiales, equipos y servicios.</w:t>
            </w:r>
          </w:p>
          <w:p w14:paraId="69D1E5B0" w14:textId="77777777" w:rsidR="00144D00" w:rsidRDefault="00144D00" w:rsidP="00144D00">
            <w:pPr>
              <w:pStyle w:val="Prrafodelista"/>
              <w:spacing w:before="120" w:after="120"/>
              <w:ind w:left="718"/>
              <w:contextualSpacing w:val="0"/>
            </w:pPr>
          </w:p>
          <w:p w14:paraId="3465793D" w14:textId="77777777" w:rsidR="002A643D" w:rsidRDefault="00144D00" w:rsidP="0059774D">
            <w:pPr>
              <w:pStyle w:val="Prrafodelista"/>
              <w:numPr>
                <w:ilvl w:val="2"/>
                <w:numId w:val="39"/>
              </w:numPr>
              <w:spacing w:before="120" w:after="120"/>
              <w:ind w:left="718" w:hanging="718"/>
              <w:contextualSpacing w:val="0"/>
            </w:pPr>
            <w:r w:rsidRPr="0088345B">
              <w:t xml:space="preserve">Para los fines de la </w:t>
            </w:r>
            <w:proofErr w:type="spellStart"/>
            <w:r w:rsidRPr="0088345B">
              <w:t>subcláusula</w:t>
            </w:r>
            <w:proofErr w:type="spellEnd"/>
            <w:r w:rsidRPr="0088345B">
              <w:t xml:space="preserve"> 4.2.1, “origen” significa el lugar en que los materiales y equipos sean extraídos, cultivados o producidos, y desde el que se suministren los servicios. Se producen materiales y equipos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F429BA" w:rsidRPr="00A0784E" w14:paraId="7B1EF811" w14:textId="77777777" w:rsidTr="008B0D15">
        <w:trPr>
          <w:trHeight w:val="360"/>
        </w:trPr>
        <w:tc>
          <w:tcPr>
            <w:tcW w:w="2401" w:type="dxa"/>
            <w:gridSpan w:val="3"/>
          </w:tcPr>
          <w:p w14:paraId="09D92306" w14:textId="77777777" w:rsidR="00F429BA" w:rsidRPr="00A0784E" w:rsidRDefault="00F429BA" w:rsidP="00736346">
            <w:pPr>
              <w:pStyle w:val="Ttulo3"/>
              <w:spacing w:before="120"/>
              <w:ind w:left="454" w:hanging="454"/>
            </w:pPr>
            <w:bookmarkStart w:id="78" w:name="_Toc115773980"/>
            <w:bookmarkStart w:id="79" w:name="_Toc159739797"/>
            <w:bookmarkStart w:id="80" w:name="_Toc354218708"/>
            <w:r w:rsidRPr="00A0784E">
              <w:rPr>
                <w:bCs w:val="0"/>
              </w:rPr>
              <w:t>5.</w:t>
            </w:r>
            <w:r w:rsidRPr="00A0784E">
              <w:rPr>
                <w:bCs w:val="0"/>
              </w:rPr>
              <w:tab/>
              <w:t>Calificaciones del Oferente</w:t>
            </w:r>
            <w:bookmarkEnd w:id="78"/>
            <w:bookmarkEnd w:id="79"/>
            <w:bookmarkEnd w:id="80"/>
          </w:p>
        </w:tc>
        <w:tc>
          <w:tcPr>
            <w:tcW w:w="6496" w:type="dxa"/>
          </w:tcPr>
          <w:p w14:paraId="6A21409E" w14:textId="77777777" w:rsidR="00F429BA" w:rsidRPr="00A0784E" w:rsidRDefault="00F429BA" w:rsidP="00264BBA">
            <w:pPr>
              <w:spacing w:before="120" w:after="120"/>
              <w:ind w:left="567" w:hanging="567"/>
              <w:jc w:val="both"/>
            </w:pPr>
            <w:r w:rsidRPr="00A0784E">
              <w:t>5.1</w:t>
            </w:r>
            <w:r w:rsidRPr="00A0784E">
              <w:tab/>
              <w:t xml:space="preserve">Todos los Oferentes deberán presentar en la Sección IV “Formularios de la Oferta”, una descripción preliminar del método de trabajo y cronograma que proponen, incluyendo planos y gráficas, según sea necesario. </w:t>
            </w:r>
          </w:p>
          <w:p w14:paraId="18B8EA62" w14:textId="77777777" w:rsidR="00F429BA" w:rsidRPr="00A0784E" w:rsidRDefault="00F429BA" w:rsidP="00264BBA">
            <w:pPr>
              <w:spacing w:before="120" w:after="120"/>
              <w:ind w:left="567" w:hanging="567"/>
              <w:jc w:val="both"/>
            </w:pPr>
            <w:r w:rsidRPr="00A0784E">
              <w:t>5.2</w:t>
            </w:r>
            <w:r w:rsidRPr="00A0784E">
              <w:tab/>
              <w:t xml:space="preserve">Si se realizó una precalificación de los posibles </w:t>
            </w:r>
            <w:r w:rsidRPr="00A0784E">
              <w:rPr>
                <w:spacing w:val="-3"/>
              </w:rPr>
              <w:t xml:space="preserve">Oferentes, </w:t>
            </w:r>
            <w:r w:rsidRPr="00A0784E">
              <w:rPr>
                <w:spacing w:val="-3"/>
              </w:rPr>
              <w:lastRenderedPageBreak/>
              <w:t>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0904642F" w14:textId="77777777" w:rsidR="00F429BA" w:rsidRPr="00A0784E" w:rsidRDefault="00F429BA" w:rsidP="00264BBA">
            <w:pPr>
              <w:spacing w:before="120" w:after="120"/>
              <w:ind w:left="567" w:hanging="567"/>
              <w:jc w:val="both"/>
            </w:pPr>
            <w:r w:rsidRPr="00A0784E">
              <w:t>5.3</w:t>
            </w:r>
            <w:r w:rsidRPr="00A0784E">
              <w:tab/>
              <w:t xml:space="preserve">Si el Contratante no realizó una precalificación de los posibles Oferentes, todos los Oferentes deberán incluir con sus Ofertas la siguiente información y documentos de la Sección IV, </w:t>
            </w:r>
            <w:r w:rsidRPr="00A0784E">
              <w:rPr>
                <w:b/>
              </w:rPr>
              <w:t>a menos que se establezca otra cosa en los DDL</w:t>
            </w:r>
            <w:r w:rsidRPr="00A0784E">
              <w:t>:</w:t>
            </w:r>
          </w:p>
          <w:p w14:paraId="0884037E" w14:textId="77777777" w:rsidR="00F429BA" w:rsidRPr="00A0784E" w:rsidRDefault="00F429BA" w:rsidP="006166D2">
            <w:pPr>
              <w:suppressAutoHyphens/>
              <w:spacing w:after="120"/>
              <w:ind w:left="1020" w:hanging="510"/>
              <w:jc w:val="both"/>
            </w:pPr>
            <w:r w:rsidRPr="00A0784E">
              <w:t>(a)</w:t>
            </w:r>
            <w:r w:rsidRPr="00A0784E">
              <w:tab/>
              <w:t xml:space="preserve">copias de los documentos originales que establezcan la constitución o incorporación, y sede del Oferente, así como el poder otorgado a quien suscriba la Oferta autorizándole a comprometer al Oferente; </w:t>
            </w:r>
          </w:p>
          <w:p w14:paraId="4B86B6E3" w14:textId="77777777" w:rsidR="00F429BA" w:rsidRPr="00A0784E" w:rsidRDefault="00F429BA" w:rsidP="0044124C">
            <w:pPr>
              <w:suppressAutoHyphens/>
              <w:spacing w:after="120"/>
              <w:ind w:left="1020" w:hanging="510"/>
              <w:jc w:val="both"/>
            </w:pPr>
            <w:r w:rsidRPr="00A0784E">
              <w:t>(b)</w:t>
            </w:r>
            <w:r w:rsidRPr="00A0784E">
              <w:tab/>
              <w:t xml:space="preserve">Monto total anual facturado por la construcción de las obras civiles realizadas en cada uno de los últimos cinco (5) años; </w:t>
            </w:r>
          </w:p>
          <w:p w14:paraId="0A231290" w14:textId="77777777" w:rsidR="00F429BA" w:rsidRPr="00A0784E" w:rsidRDefault="00F429BA" w:rsidP="0044124C">
            <w:pPr>
              <w:suppressAutoHyphens/>
              <w:spacing w:after="120"/>
              <w:ind w:left="1020" w:hanging="510"/>
              <w:jc w:val="both"/>
            </w:pPr>
            <w:r w:rsidRPr="00A0784E">
              <w:t>(c)</w:t>
            </w:r>
            <w:r w:rsidRPr="00A0784E">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7E8BC798" w14:textId="77777777" w:rsidR="00F429BA" w:rsidRPr="00A0784E" w:rsidRDefault="00F429BA" w:rsidP="0044124C">
            <w:pPr>
              <w:suppressAutoHyphens/>
              <w:spacing w:after="120"/>
              <w:ind w:left="1020" w:hanging="510"/>
              <w:jc w:val="both"/>
            </w:pPr>
            <w:r w:rsidRPr="00A0784E">
              <w:t>(d)</w:t>
            </w:r>
            <w:r w:rsidRPr="00A0784E">
              <w:tab/>
              <w:t>principales equipos de construcción que el Oferente propone para cumplir con el contrato;</w:t>
            </w:r>
          </w:p>
          <w:p w14:paraId="537515A4" w14:textId="77777777" w:rsidR="00F429BA" w:rsidRPr="00A0784E" w:rsidRDefault="00F429BA" w:rsidP="0044124C">
            <w:pPr>
              <w:suppressAutoHyphens/>
              <w:spacing w:after="120"/>
              <w:ind w:left="1020" w:hanging="510"/>
              <w:jc w:val="both"/>
              <w:rPr>
                <w:spacing w:val="-3"/>
              </w:rPr>
            </w:pPr>
            <w:r w:rsidRPr="00A0784E">
              <w:t>(e)</w:t>
            </w:r>
            <w:r w:rsidRPr="00A0784E">
              <w:tab/>
              <w:t>calificaciones y experiencia del personal clave</w:t>
            </w:r>
            <w:r w:rsidRPr="00A0784E">
              <w:rPr>
                <w:spacing w:val="-3"/>
              </w:rPr>
              <w:t xml:space="preserve"> tanto técnico como administrativo propuesto para desempeñarse en el Sitio de las Obras;</w:t>
            </w:r>
          </w:p>
          <w:p w14:paraId="4DCC257F" w14:textId="77777777" w:rsidR="00F429BA" w:rsidRPr="00A0784E" w:rsidRDefault="00F429BA" w:rsidP="0044124C">
            <w:pPr>
              <w:suppressAutoHyphens/>
              <w:spacing w:after="120"/>
              <w:ind w:left="1020" w:hanging="510"/>
              <w:jc w:val="both"/>
            </w:pPr>
            <w:r w:rsidRPr="00A0784E">
              <w:t>(f)</w:t>
            </w:r>
            <w:r w:rsidRPr="00A0784E">
              <w:tab/>
              <w:t>informes sobre el estado financiero del Oferente, tales como informes de pérdidas y ganancias e informes de auditoría de los últimos cinco (5) años;</w:t>
            </w:r>
          </w:p>
          <w:p w14:paraId="2BC748B6" w14:textId="77777777" w:rsidR="00F429BA" w:rsidRPr="00A0784E" w:rsidRDefault="00F429BA" w:rsidP="0044124C">
            <w:pPr>
              <w:suppressAutoHyphens/>
              <w:spacing w:after="120"/>
              <w:ind w:left="1020" w:hanging="510"/>
              <w:jc w:val="both"/>
            </w:pPr>
            <w:r w:rsidRPr="00A0784E">
              <w:t>(g)</w:t>
            </w:r>
            <w:r w:rsidRPr="00A0784E">
              <w:tab/>
              <w:t>evidencia que certifique la existencia de suficiente capital de trabajo para este Contrato (acceso a línea(s) de crédito y disponibilidad de otros recursos financieros);</w:t>
            </w:r>
          </w:p>
          <w:p w14:paraId="173D4436" w14:textId="77777777" w:rsidR="00F429BA" w:rsidRPr="00A0784E" w:rsidRDefault="00F429BA" w:rsidP="0044124C">
            <w:pPr>
              <w:suppressAutoHyphens/>
              <w:spacing w:after="120"/>
              <w:ind w:left="1020" w:hanging="510"/>
              <w:jc w:val="both"/>
            </w:pPr>
            <w:r w:rsidRPr="00A0784E">
              <w:t>(h)</w:t>
            </w:r>
            <w:r w:rsidRPr="00A0784E">
              <w:tab/>
              <w:t>autorización para solicitar referencias a las instituciones bancarias del Oferente;</w:t>
            </w:r>
          </w:p>
          <w:p w14:paraId="246E9A25" w14:textId="77777777" w:rsidR="00F429BA" w:rsidRPr="00A0784E" w:rsidRDefault="00F429BA" w:rsidP="0044124C">
            <w:pPr>
              <w:suppressAutoHyphens/>
              <w:spacing w:after="120"/>
              <w:ind w:left="1020" w:hanging="510"/>
              <w:jc w:val="both"/>
            </w:pPr>
            <w:r w:rsidRPr="00A0784E">
              <w:lastRenderedPageBreak/>
              <w:t>(i)</w:t>
            </w:r>
            <w:r w:rsidRPr="00A0784E">
              <w:tab/>
              <w:t>información relativa a la existencia o no de litigios pendientes o habidos durante los últimos cinco (5) años, en los cuales el Oferente estuvo o está involucrado, las partes afectadas, los montos en controversia, y los resultados; y</w:t>
            </w:r>
          </w:p>
          <w:p w14:paraId="421C3EB4" w14:textId="77777777" w:rsidR="00F429BA" w:rsidRPr="00A0784E" w:rsidRDefault="00F429BA" w:rsidP="0044124C">
            <w:pPr>
              <w:suppressAutoHyphens/>
              <w:spacing w:after="120"/>
              <w:ind w:left="1020" w:hanging="510"/>
              <w:jc w:val="both"/>
              <w:rPr>
                <w:b/>
                <w:bCs/>
              </w:rPr>
            </w:pPr>
            <w:r w:rsidRPr="00A0784E">
              <w:t>(j)</w:t>
            </w:r>
            <w:r w:rsidRPr="00A0784E">
              <w:tab/>
              <w:t>propuestas para subcontratar componentes de las Obras cuyo monto ascienda a más del diez (10) por ciento del Precio del Contrato. El límite máximo del porcentaje de participación de subcontratistas está</w:t>
            </w:r>
            <w:r w:rsidRPr="00A0784E">
              <w:rPr>
                <w:b/>
              </w:rPr>
              <w:t xml:space="preserve"> establecido en los DDL</w:t>
            </w:r>
            <w:r w:rsidRPr="00A0784E">
              <w:rPr>
                <w:b/>
                <w:bCs/>
              </w:rPr>
              <w:t>.</w:t>
            </w:r>
          </w:p>
          <w:p w14:paraId="509E613F" w14:textId="77777777" w:rsidR="00F429BA" w:rsidRPr="00A0784E" w:rsidRDefault="00F429BA" w:rsidP="00264BBA">
            <w:pPr>
              <w:spacing w:before="120" w:after="120"/>
              <w:ind w:left="567" w:hanging="567"/>
              <w:jc w:val="both"/>
            </w:pPr>
            <w:r w:rsidRPr="00A0784E">
              <w:t>5.4</w:t>
            </w:r>
            <w:r w:rsidRPr="00A0784E">
              <w:tab/>
              <w:t xml:space="preserve">Las Ofertas presentadas por una Asociación en Participación, Consorcio o Asociación (APCA) constituida por dos o más firmas deberán cumplir con los siguientes requisitos, </w:t>
            </w:r>
            <w:r w:rsidRPr="00A0784E">
              <w:rPr>
                <w:b/>
              </w:rPr>
              <w:t>a menos que se indique otra cosa en los DDL</w:t>
            </w:r>
            <w:r w:rsidRPr="00A0784E">
              <w:t>:</w:t>
            </w:r>
          </w:p>
          <w:p w14:paraId="67059044" w14:textId="77777777" w:rsidR="00F429BA" w:rsidRPr="00A0784E" w:rsidRDefault="00F429BA" w:rsidP="006166D2">
            <w:pPr>
              <w:suppressAutoHyphens/>
              <w:spacing w:after="120"/>
              <w:ind w:left="1020" w:hanging="510"/>
              <w:jc w:val="both"/>
            </w:pPr>
            <w:r w:rsidRPr="00A0784E">
              <w:t>(a)</w:t>
            </w:r>
            <w:r w:rsidRPr="00A0784E">
              <w:tab/>
              <w:t xml:space="preserve">la Oferta deberá contener toda la información enumerada en la antes mencionada </w:t>
            </w:r>
            <w:proofErr w:type="spellStart"/>
            <w:r w:rsidRPr="00A0784E">
              <w:t>Subcláusula</w:t>
            </w:r>
            <w:proofErr w:type="spellEnd"/>
            <w:r w:rsidRPr="00A0784E">
              <w:t xml:space="preserve"> 5.3 de las IAO para cada miembro de la APCA;</w:t>
            </w:r>
          </w:p>
          <w:p w14:paraId="5B7C6D7F" w14:textId="77777777" w:rsidR="00F429BA" w:rsidRPr="00A0784E" w:rsidRDefault="00F429BA" w:rsidP="0044124C">
            <w:pPr>
              <w:suppressAutoHyphens/>
              <w:spacing w:after="120"/>
              <w:ind w:left="1020" w:hanging="510"/>
              <w:jc w:val="both"/>
            </w:pPr>
            <w:r w:rsidRPr="00A0784E">
              <w:t>(b)</w:t>
            </w:r>
            <w:r w:rsidRPr="00A0784E">
              <w:tab/>
              <w:t>la Oferta deberá ser firmada de manera que constituya una obligación legal para todos los integrantes;</w:t>
            </w:r>
          </w:p>
          <w:p w14:paraId="4F819773" w14:textId="77777777" w:rsidR="00F429BA" w:rsidRPr="00A0784E" w:rsidRDefault="00F429BA" w:rsidP="0044124C">
            <w:pPr>
              <w:suppressAutoHyphens/>
              <w:spacing w:after="120"/>
              <w:ind w:left="1020" w:hanging="510"/>
              <w:jc w:val="both"/>
            </w:pPr>
            <w:r w:rsidRPr="00A0784E">
              <w:t>(c)</w:t>
            </w:r>
            <w:r w:rsidRPr="00A0784E">
              <w:tab/>
              <w:t>todos los integrantes serán responsables mancomunada y solidariamente por el cumplimiento del Contrato de acuerdo con las condiciones del mismo;</w:t>
            </w:r>
          </w:p>
          <w:p w14:paraId="399BE959" w14:textId="77777777" w:rsidR="00F429BA" w:rsidRPr="00A0784E" w:rsidRDefault="00F429BA" w:rsidP="0044124C">
            <w:pPr>
              <w:suppressAutoHyphens/>
              <w:spacing w:after="120"/>
              <w:ind w:left="1020" w:hanging="510"/>
              <w:jc w:val="both"/>
            </w:pPr>
            <w:r w:rsidRPr="00A0784E">
              <w:t>(d)</w:t>
            </w:r>
            <w:r w:rsidRPr="00A0784E">
              <w:tab/>
              <w:t xml:space="preserve">uno de los integrantes deberá ser designado como representante y autorizado para contraer responsabilidades y para recibir instrucciones por y en nombre de cualquier o todos los miembros de la APCA; </w:t>
            </w:r>
          </w:p>
          <w:p w14:paraId="2D53DB9E" w14:textId="77777777" w:rsidR="00F429BA" w:rsidRPr="00A0784E" w:rsidRDefault="00F429BA" w:rsidP="0044124C">
            <w:pPr>
              <w:suppressAutoHyphens/>
              <w:spacing w:after="120"/>
              <w:ind w:left="1020" w:hanging="510"/>
              <w:jc w:val="both"/>
            </w:pPr>
            <w:r w:rsidRPr="00A0784E">
              <w:t>(e)</w:t>
            </w:r>
            <w:r w:rsidRPr="00A0784E">
              <w:tab/>
              <w:t>la ejecución de la totalidad del Contrato, incluyendo los pagos, se hará exclusivamente con el integrante designado;</w:t>
            </w:r>
          </w:p>
          <w:p w14:paraId="051CFF8A" w14:textId="77777777" w:rsidR="00F429BA" w:rsidRPr="00A0784E" w:rsidRDefault="00F429BA" w:rsidP="0044124C">
            <w:pPr>
              <w:suppressAutoHyphens/>
              <w:spacing w:after="120"/>
              <w:ind w:left="1020" w:hanging="510"/>
              <w:jc w:val="both"/>
            </w:pPr>
            <w:r w:rsidRPr="00A0784E">
              <w:t>(f)</w:t>
            </w:r>
            <w:r w:rsidRPr="00A0784E">
              <w:tab/>
              <w:t xml:space="preserve">con la Oferta se deberá presentar una copia del Convenio de la APCA firmado por todos los integrantes o una Carta de Intención para formalizar el convenio de constitución de una APCA en caso de resultar seleccionados, la cual deberá ser firmada por todos los miembros y estar acompañada de una copia del Convenio propuesto. </w:t>
            </w:r>
          </w:p>
          <w:p w14:paraId="4483FB05" w14:textId="4E15E62B" w:rsidR="00F429BA" w:rsidRPr="00A0784E" w:rsidRDefault="00F429BA" w:rsidP="00264BBA">
            <w:pPr>
              <w:spacing w:before="120" w:after="120"/>
              <w:ind w:left="567" w:hanging="567"/>
              <w:jc w:val="both"/>
            </w:pPr>
            <w:r w:rsidRPr="00A0784E">
              <w:t>5.5</w:t>
            </w:r>
            <w:r w:rsidRPr="00A0784E">
              <w:tab/>
              <w:t>Los Oferentes deberán cumplir con los siguientes criterios mínimos de calificación:</w:t>
            </w:r>
          </w:p>
          <w:p w14:paraId="1641B6E6" w14:textId="77777777" w:rsidR="00F429BA" w:rsidRPr="00A0784E" w:rsidRDefault="00F429BA" w:rsidP="0044124C">
            <w:pPr>
              <w:suppressAutoHyphens/>
              <w:spacing w:after="120"/>
              <w:ind w:left="1020" w:hanging="510"/>
              <w:jc w:val="both"/>
              <w:rPr>
                <w:b/>
                <w:bCs/>
              </w:rPr>
            </w:pPr>
            <w:r w:rsidRPr="00A0784E">
              <w:t>(a)</w:t>
            </w:r>
            <w:r w:rsidRPr="00A0784E">
              <w:tab/>
              <w:t xml:space="preserve">tener una facturación promedio anual por construcción de obras por el período </w:t>
            </w:r>
            <w:r w:rsidRPr="00A0784E">
              <w:rPr>
                <w:b/>
              </w:rPr>
              <w:t>indicado en los DDL</w:t>
            </w:r>
            <w:r w:rsidRPr="00A0784E">
              <w:t xml:space="preserve"> de al </w:t>
            </w:r>
            <w:r w:rsidRPr="00A0784E">
              <w:lastRenderedPageBreak/>
              <w:t xml:space="preserve">menos </w:t>
            </w:r>
            <w:r w:rsidR="006E1AFF">
              <w:t xml:space="preserve">el monto que resulte de multiplicar el valor de la oferta por </w:t>
            </w:r>
            <w:r w:rsidRPr="00A0784E">
              <w:t xml:space="preserve">el múltiplo </w:t>
            </w:r>
            <w:r w:rsidRPr="00A0784E">
              <w:rPr>
                <w:b/>
              </w:rPr>
              <w:t>indicado en los DDL;</w:t>
            </w:r>
            <w:r w:rsidRPr="00A0784E">
              <w:rPr>
                <w:b/>
                <w:bCs/>
              </w:rPr>
              <w:t xml:space="preserve"> </w:t>
            </w:r>
          </w:p>
          <w:p w14:paraId="7212655A" w14:textId="77777777" w:rsidR="00F429BA" w:rsidRPr="00A0784E" w:rsidRDefault="00F429BA" w:rsidP="006B76AA">
            <w:pPr>
              <w:suppressAutoHyphens/>
              <w:spacing w:after="120"/>
              <w:ind w:left="1020" w:hanging="510"/>
              <w:jc w:val="both"/>
              <w:rPr>
                <w:bCs/>
              </w:rPr>
            </w:pPr>
            <w:r w:rsidRPr="00A0784E">
              <w:t>(b)</w:t>
            </w:r>
            <w:r w:rsidRPr="00A0784E">
              <w:tab/>
              <w:t xml:space="preserve">demostrar experiencia como Contratista principal en la construcción de por lo menos </w:t>
            </w:r>
            <w:r w:rsidRPr="00A0784E">
              <w:rPr>
                <w:bCs/>
              </w:rPr>
              <w:t>el</w:t>
            </w:r>
            <w:r w:rsidRPr="00A0784E">
              <w:rPr>
                <w:b/>
              </w:rPr>
              <w:t xml:space="preserve"> </w:t>
            </w:r>
            <w:r w:rsidRPr="00A0784E">
              <w:t>número de obras</w:t>
            </w:r>
            <w:r w:rsidRPr="00A0784E">
              <w:rPr>
                <w:b/>
              </w:rPr>
              <w:t xml:space="preserve"> indicado en los DDL,</w:t>
            </w:r>
            <w:r w:rsidRPr="00A0784E">
              <w:t xml:space="preserve"> cuya naturaleza y complejidad sean equivalentes a las de las Obras licitadas, adquiridas durante el período</w:t>
            </w:r>
            <w:r w:rsidRPr="00A0784E">
              <w:rPr>
                <w:b/>
              </w:rPr>
              <w:t xml:space="preserve"> indicado en los DDL</w:t>
            </w:r>
            <w:r w:rsidRPr="00A0784E">
              <w:t xml:space="preserve"> (para cumplir con este requisito, las obras citadas deberán estar terminadas en </w:t>
            </w:r>
            <w:r w:rsidRPr="00A0784E">
              <w:rPr>
                <w:b/>
              </w:rPr>
              <w:t>al menos</w:t>
            </w:r>
            <w:r w:rsidRPr="00A0784E">
              <w:t xml:space="preserve"> un setenta (70) por ciento</w:t>
            </w:r>
            <w:r>
              <w:t>;</w:t>
            </w:r>
          </w:p>
          <w:p w14:paraId="46C718B1" w14:textId="77777777" w:rsidR="00F429BA" w:rsidRPr="00A0784E" w:rsidRDefault="00F429BA" w:rsidP="000F748B">
            <w:pPr>
              <w:numPr>
                <w:ilvl w:val="0"/>
                <w:numId w:val="4"/>
              </w:numPr>
              <w:suppressAutoHyphens/>
              <w:spacing w:after="120"/>
              <w:ind w:left="1020" w:hanging="510"/>
              <w:jc w:val="both"/>
            </w:pPr>
            <w:r w:rsidRPr="00A0784E">
              <w:rPr>
                <w:lang w:val="es-ES_tradnl"/>
              </w:rPr>
              <w:t xml:space="preserve">demostrar que puede asegurar la disponibilidad oportuna del equipo esencial </w:t>
            </w:r>
            <w:r w:rsidRPr="00A0784E">
              <w:rPr>
                <w:b/>
                <w:lang w:val="es-ES_tradnl"/>
              </w:rPr>
              <w:t>listado en los DDL</w:t>
            </w:r>
            <w:r w:rsidRPr="00A0784E">
              <w:rPr>
                <w:lang w:val="es-ES_tradnl"/>
              </w:rPr>
              <w:t xml:space="preserve"> (sea este propio, alquilado o disponible mediante arrendamiento financiero)</w:t>
            </w:r>
            <w:r w:rsidRPr="00A0784E">
              <w:rPr>
                <w:b/>
                <w:bCs/>
                <w:lang w:val="es-ES_tradnl"/>
              </w:rPr>
              <w:t>;</w:t>
            </w:r>
          </w:p>
          <w:p w14:paraId="5F0B26D3" w14:textId="77777777" w:rsidR="00F429BA" w:rsidRPr="00A0784E" w:rsidRDefault="00F429BA" w:rsidP="0044124C">
            <w:pPr>
              <w:suppressAutoHyphens/>
              <w:spacing w:after="120"/>
              <w:ind w:left="1020" w:hanging="510"/>
              <w:jc w:val="both"/>
            </w:pPr>
            <w:r w:rsidRPr="00A0784E">
              <w:t>(d)</w:t>
            </w:r>
            <w:r w:rsidRPr="00A0784E">
              <w:tab/>
            </w:r>
            <w:r w:rsidRPr="00A0784E">
              <w:rPr>
                <w:spacing w:val="-4"/>
              </w:rPr>
              <w:t xml:space="preserve">contar con un Director de Obras con la experiencia como Director en obras de naturaleza y volumen </w:t>
            </w:r>
            <w:r w:rsidRPr="00A0784E">
              <w:rPr>
                <w:b/>
                <w:spacing w:val="-4"/>
              </w:rPr>
              <w:t>indicados en los DDL</w:t>
            </w:r>
            <w:r w:rsidRPr="00A0784E">
              <w:rPr>
                <w:spacing w:val="-4"/>
              </w:rPr>
              <w:t xml:space="preserve">; </w:t>
            </w:r>
          </w:p>
          <w:p w14:paraId="49DD5567" w14:textId="77777777" w:rsidR="00F429BA" w:rsidRPr="00A0784E" w:rsidRDefault="00F429BA" w:rsidP="0044124C">
            <w:pPr>
              <w:suppressAutoHyphens/>
              <w:spacing w:after="120"/>
              <w:ind w:left="1020" w:hanging="510"/>
              <w:jc w:val="both"/>
              <w:rPr>
                <w:bCs/>
                <w:spacing w:val="-4"/>
              </w:rPr>
            </w:pPr>
            <w:r w:rsidRPr="00A0784E">
              <w:t>(e)</w:t>
            </w:r>
            <w:r w:rsidRPr="00A0784E">
              <w:tab/>
            </w:r>
            <w:r w:rsidRPr="00A0784E">
              <w:rPr>
                <w:spacing w:val="-4"/>
              </w:rPr>
              <w:t xml:space="preserve">contar con activos líquidos y/o disponibilidad de crédito libres de otros compromisos contractuales y excluyendo cualquier anticipo que pudiera recibir bajo el Contrato, por un monto superior a la suma </w:t>
            </w:r>
            <w:r w:rsidRPr="00A0784E">
              <w:rPr>
                <w:b/>
                <w:spacing w:val="-4"/>
              </w:rPr>
              <w:t>indicada en los DDL</w:t>
            </w:r>
            <w:r w:rsidRPr="00A0784E">
              <w:rPr>
                <w:spacing w:val="-4"/>
              </w:rPr>
              <w:t>;</w:t>
            </w:r>
            <w:r w:rsidRPr="00A0784E">
              <w:rPr>
                <w:bCs/>
                <w:spacing w:val="-4"/>
              </w:rPr>
              <w:t xml:space="preserve"> y</w:t>
            </w:r>
          </w:p>
          <w:p w14:paraId="4B2227B6" w14:textId="77777777" w:rsidR="00F429BA" w:rsidRPr="00A0784E" w:rsidRDefault="00F429BA" w:rsidP="0044124C">
            <w:pPr>
              <w:suppressAutoHyphens/>
              <w:spacing w:after="120"/>
              <w:ind w:left="1020" w:hanging="510"/>
              <w:jc w:val="both"/>
              <w:rPr>
                <w:bCs/>
              </w:rPr>
            </w:pPr>
            <w:r w:rsidRPr="00A0784E">
              <w:rPr>
                <w:bCs/>
              </w:rPr>
              <w:t>(f)</w:t>
            </w:r>
            <w:r w:rsidRPr="00A0784E">
              <w:rPr>
                <w:bCs/>
              </w:rPr>
              <w:tab/>
              <w:t xml:space="preserve">en caso de contar con litigios pendientes, el monto total de las controversias no podrá superar el porcentaje </w:t>
            </w:r>
            <w:r w:rsidRPr="00A0784E">
              <w:rPr>
                <w:b/>
              </w:rPr>
              <w:t>señalado en los DDL</w:t>
            </w:r>
            <w:r w:rsidRPr="00A0784E">
              <w:rPr>
                <w:bCs/>
              </w:rPr>
              <w:t xml:space="preserve"> respecto de su patrimonio. </w:t>
            </w:r>
          </w:p>
          <w:p w14:paraId="785A3C0B" w14:textId="77777777" w:rsidR="00F429BA" w:rsidRPr="00A0784E" w:rsidRDefault="00F429BA" w:rsidP="00264BBA">
            <w:pPr>
              <w:spacing w:before="120" w:after="120"/>
              <w:ind w:left="567" w:hanging="567"/>
              <w:jc w:val="both"/>
              <w:rPr>
                <w:spacing w:val="-3"/>
                <w:lang w:val="es-ES"/>
              </w:rPr>
            </w:pPr>
            <w:r w:rsidRPr="00A0784E">
              <w:rPr>
                <w:spacing w:val="-3"/>
              </w:rPr>
              <w:t>5.6</w:t>
            </w:r>
            <w:r w:rsidRPr="00A0784E">
              <w:rPr>
                <w:spacing w:val="-3"/>
              </w:rPr>
              <w:tab/>
            </w:r>
            <w:r w:rsidRPr="00A0784E">
              <w:rPr>
                <w:color w:val="000000"/>
                <w:lang w:val="es-ES"/>
              </w:rPr>
              <w:t xml:space="preserve">La sumatoria de los integrantes individuales de un APCA deberá alcanzar el 100% de los requisitos mínimos exigidos a un oferente individual. </w:t>
            </w:r>
            <w:r w:rsidR="00DA12A9">
              <w:rPr>
                <w:color w:val="000000"/>
                <w:lang w:val="es-ES"/>
              </w:rPr>
              <w:t>No obstante, atendiendo a la naturaleza propia de la contratación, e</w:t>
            </w:r>
            <w:r w:rsidRPr="00A0784E">
              <w:rPr>
                <w:b/>
                <w:bCs/>
                <w:color w:val="000000"/>
                <w:lang w:val="es-ES"/>
              </w:rPr>
              <w:t xml:space="preserve">n los DDL, se podrá establecer los porcentajes mínimos </w:t>
            </w:r>
            <w:r w:rsidRPr="00A0784E">
              <w:rPr>
                <w:color w:val="000000"/>
                <w:lang w:val="es-ES"/>
              </w:rPr>
              <w:t xml:space="preserve">que deben cumplir cada uno de los integrantes del APCA y el integrante designado como representante, con referencia a los requisitos mínimos para los Oferentes individuales que se establecen en la </w:t>
            </w:r>
            <w:proofErr w:type="spellStart"/>
            <w:r w:rsidRPr="00A0784E">
              <w:rPr>
                <w:color w:val="000000"/>
                <w:lang w:val="es-ES"/>
              </w:rPr>
              <w:t>Subcláusula</w:t>
            </w:r>
            <w:proofErr w:type="spellEnd"/>
            <w:r w:rsidRPr="00A0784E">
              <w:rPr>
                <w:color w:val="000000"/>
                <w:lang w:val="es-ES"/>
              </w:rPr>
              <w:t xml:space="preserve"> 5.5 literales (a), (b) y (e).</w:t>
            </w:r>
          </w:p>
          <w:p w14:paraId="38BE646A" w14:textId="77777777" w:rsidR="00F429BA" w:rsidRPr="00A0784E" w:rsidRDefault="00F429BA" w:rsidP="00564D5C">
            <w:pPr>
              <w:spacing w:before="120" w:after="120"/>
              <w:ind w:left="567" w:hanging="567"/>
              <w:jc w:val="both"/>
            </w:pPr>
            <w:r w:rsidRPr="00A0784E">
              <w:rPr>
                <w:spacing w:val="-3"/>
              </w:rPr>
              <w:t>5.</w:t>
            </w:r>
            <w:r>
              <w:rPr>
                <w:spacing w:val="-3"/>
              </w:rPr>
              <w:t>7</w:t>
            </w:r>
            <w:r>
              <w:rPr>
                <w:spacing w:val="-3"/>
              </w:rPr>
              <w:tab/>
            </w:r>
            <w:r w:rsidRPr="00A0784E">
              <w:rPr>
                <w:spacing w:val="-3"/>
              </w:rPr>
              <w:t xml:space="preserve">Para determinar la conformidad del Oferente (ya sea en forma individual o en APCA) con los criterios de calificación no se tomarán en cuenta la experiencia ni los recursos de los subcontratistas, </w:t>
            </w:r>
            <w:r w:rsidRPr="00A0784E">
              <w:rPr>
                <w:b/>
                <w:bCs/>
                <w:spacing w:val="-3"/>
              </w:rPr>
              <w:t>salvo que se indique otra cosa en los DDL</w:t>
            </w:r>
            <w:r w:rsidRPr="00A0784E">
              <w:rPr>
                <w:spacing w:val="-3"/>
              </w:rPr>
              <w:t>.</w:t>
            </w:r>
          </w:p>
        </w:tc>
      </w:tr>
      <w:tr w:rsidR="00F429BA" w:rsidRPr="00A0784E" w14:paraId="7B595375" w14:textId="77777777" w:rsidTr="008B0D15">
        <w:trPr>
          <w:trHeight w:val="360"/>
        </w:trPr>
        <w:tc>
          <w:tcPr>
            <w:tcW w:w="2401" w:type="dxa"/>
            <w:gridSpan w:val="3"/>
          </w:tcPr>
          <w:p w14:paraId="6E1FA1E7" w14:textId="77777777" w:rsidR="00F429BA" w:rsidRPr="00A0784E" w:rsidRDefault="00F429BA" w:rsidP="00736346">
            <w:pPr>
              <w:pStyle w:val="Ttulo3"/>
              <w:spacing w:before="120"/>
              <w:ind w:left="454" w:hanging="454"/>
            </w:pPr>
            <w:bookmarkStart w:id="81" w:name="_Toc115773981"/>
            <w:bookmarkStart w:id="82" w:name="_Toc159739798"/>
            <w:bookmarkStart w:id="83" w:name="_Toc354218709"/>
            <w:r w:rsidRPr="00A0784E">
              <w:lastRenderedPageBreak/>
              <w:t>6.</w:t>
            </w:r>
            <w:r w:rsidRPr="00A0784E">
              <w:tab/>
              <w:t>Una Oferta por Oferente</w:t>
            </w:r>
            <w:bookmarkEnd w:id="81"/>
            <w:bookmarkEnd w:id="82"/>
            <w:bookmarkEnd w:id="83"/>
          </w:p>
        </w:tc>
        <w:tc>
          <w:tcPr>
            <w:tcW w:w="6496" w:type="dxa"/>
          </w:tcPr>
          <w:p w14:paraId="4E931354" w14:textId="77777777" w:rsidR="00F429BA" w:rsidRPr="00A0784E" w:rsidRDefault="00F429BA" w:rsidP="00264BBA">
            <w:pPr>
              <w:spacing w:before="120" w:after="120"/>
              <w:ind w:left="567" w:hanging="567"/>
              <w:jc w:val="both"/>
            </w:pPr>
            <w:r w:rsidRPr="00A0784E">
              <w:t>6.1</w:t>
            </w:r>
            <w:r w:rsidRPr="00A0784E">
              <w:tab/>
              <w:t xml:space="preserve">Cada Oferente presentará solamente una Oferta, ya sea individualmente o como miembro de una APCA. El Oferente que presente o participe en más de una Oferta (a </w:t>
            </w:r>
            <w:r w:rsidRPr="00A0784E">
              <w:lastRenderedPageBreak/>
              <w:t xml:space="preserve">menos que lo haga como subcontratista o en los casos cuando se permite presentar o se solicitan propuestas alternativas) ocasionará que todas las propuestas en las cuales participa sean rechazadas. </w:t>
            </w:r>
          </w:p>
        </w:tc>
      </w:tr>
      <w:tr w:rsidR="00F429BA" w:rsidRPr="00A0784E" w14:paraId="23B17D94" w14:textId="77777777" w:rsidTr="008B0D15">
        <w:trPr>
          <w:trHeight w:val="360"/>
        </w:trPr>
        <w:tc>
          <w:tcPr>
            <w:tcW w:w="2401" w:type="dxa"/>
            <w:gridSpan w:val="3"/>
          </w:tcPr>
          <w:p w14:paraId="2CE39675" w14:textId="77777777" w:rsidR="00F429BA" w:rsidRPr="00A0784E" w:rsidRDefault="00F429BA" w:rsidP="00736346">
            <w:pPr>
              <w:pStyle w:val="Ttulo3"/>
              <w:spacing w:before="120"/>
              <w:ind w:left="454" w:hanging="454"/>
            </w:pPr>
            <w:bookmarkStart w:id="84" w:name="_Toc115773982"/>
            <w:bookmarkStart w:id="85" w:name="_Toc159739799"/>
            <w:bookmarkStart w:id="86" w:name="_Toc354218710"/>
            <w:r w:rsidRPr="00A0784E">
              <w:lastRenderedPageBreak/>
              <w:t>7.</w:t>
            </w:r>
            <w:r w:rsidRPr="00A0784E">
              <w:tab/>
              <w:t>Costo de las propuestas</w:t>
            </w:r>
            <w:bookmarkEnd w:id="84"/>
            <w:bookmarkEnd w:id="85"/>
            <w:bookmarkEnd w:id="86"/>
          </w:p>
        </w:tc>
        <w:tc>
          <w:tcPr>
            <w:tcW w:w="6496" w:type="dxa"/>
          </w:tcPr>
          <w:p w14:paraId="320FD029" w14:textId="77777777" w:rsidR="00F429BA" w:rsidRPr="00A0784E" w:rsidRDefault="00F429BA" w:rsidP="00264BBA">
            <w:pPr>
              <w:spacing w:before="120" w:after="120"/>
              <w:ind w:left="567" w:hanging="567"/>
              <w:jc w:val="both"/>
            </w:pPr>
            <w:r w:rsidRPr="00A0784E">
              <w:t>7.1</w:t>
            </w:r>
            <w:r w:rsidRPr="00A0784E">
              <w:tab/>
            </w:r>
            <w:r w:rsidRPr="00A0784E">
              <w:rPr>
                <w:spacing w:val="-4"/>
              </w:rPr>
              <w:t>Los Oferentes serán responsables por todos los gastos asociados con la preparación y presentación de sus Ofertas y el Contratante en ningún momento será responsable por dichos gastos</w:t>
            </w:r>
            <w:r w:rsidRPr="00A0784E">
              <w:t>.</w:t>
            </w:r>
          </w:p>
        </w:tc>
      </w:tr>
      <w:tr w:rsidR="00F429BA" w:rsidRPr="00A0784E" w14:paraId="1C56D2C2" w14:textId="77777777" w:rsidTr="008B0D15">
        <w:trPr>
          <w:trHeight w:val="360"/>
        </w:trPr>
        <w:tc>
          <w:tcPr>
            <w:tcW w:w="2401" w:type="dxa"/>
            <w:gridSpan w:val="3"/>
          </w:tcPr>
          <w:p w14:paraId="6B2B5195" w14:textId="77777777" w:rsidR="00F429BA" w:rsidRPr="00A0784E" w:rsidRDefault="00F429BA" w:rsidP="00736346">
            <w:pPr>
              <w:pStyle w:val="Ttulo3"/>
              <w:spacing w:before="120"/>
              <w:ind w:left="454" w:hanging="454"/>
            </w:pPr>
            <w:bookmarkStart w:id="87" w:name="_Toc115773983"/>
            <w:bookmarkStart w:id="88" w:name="_Toc159739800"/>
            <w:bookmarkStart w:id="89" w:name="_Toc354218711"/>
            <w:r w:rsidRPr="00A0784E">
              <w:t>8.</w:t>
            </w:r>
            <w:r w:rsidRPr="00A0784E">
              <w:tab/>
              <w:t>Visita al sitio de las obras</w:t>
            </w:r>
            <w:bookmarkEnd w:id="87"/>
            <w:bookmarkEnd w:id="88"/>
            <w:bookmarkEnd w:id="89"/>
          </w:p>
        </w:tc>
        <w:tc>
          <w:tcPr>
            <w:tcW w:w="6496" w:type="dxa"/>
          </w:tcPr>
          <w:p w14:paraId="77E5B185" w14:textId="77777777" w:rsidR="00F429BA" w:rsidRPr="00A0784E" w:rsidRDefault="00F429BA" w:rsidP="00264BBA">
            <w:pPr>
              <w:spacing w:before="120" w:after="120"/>
              <w:ind w:left="567" w:hanging="567"/>
              <w:jc w:val="both"/>
              <w:rPr>
                <w:spacing w:val="-4"/>
              </w:rPr>
            </w:pPr>
            <w:r w:rsidRPr="00A0784E">
              <w:rPr>
                <w:spacing w:val="-4"/>
              </w:rPr>
              <w:t>8.1</w:t>
            </w:r>
            <w:r w:rsidRPr="00A0784E">
              <w:rPr>
                <w:spacing w:val="-4"/>
              </w:rPr>
              <w:tab/>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p w14:paraId="41D826D7" w14:textId="77777777" w:rsidR="00F429BA" w:rsidRPr="00A0784E" w:rsidRDefault="00F429BA" w:rsidP="00264BBA">
            <w:pPr>
              <w:spacing w:before="120" w:after="120"/>
              <w:ind w:left="567" w:hanging="567"/>
              <w:jc w:val="both"/>
              <w:rPr>
                <w:spacing w:val="-4"/>
              </w:rPr>
            </w:pPr>
            <w:r w:rsidRPr="00A0784E">
              <w:t>8.2</w:t>
            </w:r>
            <w:r w:rsidRPr="00A0784E">
              <w:tab/>
            </w:r>
            <w:r w:rsidRPr="00A0784E">
              <w:rPr>
                <w:iCs/>
              </w:rPr>
              <w:t xml:space="preserve">El Contratante dará permiso al Oferente y a su personal o sus representantes para que ingresen a sus establecimientos y terrenos a fin de realizar dicha inspección, de conformidad con la </w:t>
            </w:r>
            <w:proofErr w:type="spellStart"/>
            <w:r w:rsidRPr="00A0784E">
              <w:rPr>
                <w:iCs/>
              </w:rPr>
              <w:t>Subcláusula</w:t>
            </w:r>
            <w:proofErr w:type="spellEnd"/>
            <w:r w:rsidRPr="00A0784E">
              <w:rPr>
                <w:iCs/>
              </w:rPr>
              <w:t xml:space="preserve"> 8.1 de las IAO</w:t>
            </w:r>
            <w:r w:rsidRPr="00A0784E">
              <w:t>.</w:t>
            </w:r>
          </w:p>
        </w:tc>
      </w:tr>
      <w:tr w:rsidR="00F429BA" w:rsidRPr="00EE20F9" w14:paraId="38853F20" w14:textId="77777777" w:rsidTr="008B0D15">
        <w:trPr>
          <w:trHeight w:val="157"/>
        </w:trPr>
        <w:tc>
          <w:tcPr>
            <w:tcW w:w="8897" w:type="dxa"/>
            <w:gridSpan w:val="4"/>
          </w:tcPr>
          <w:p w14:paraId="49E02F59" w14:textId="77777777" w:rsidR="00F429BA" w:rsidRPr="00EE20F9" w:rsidRDefault="00F429BA" w:rsidP="0059774D">
            <w:pPr>
              <w:pStyle w:val="Ttulo3"/>
              <w:numPr>
                <w:ilvl w:val="0"/>
                <w:numId w:val="33"/>
              </w:numPr>
              <w:spacing w:before="120" w:after="120"/>
              <w:ind w:left="510" w:hanging="510"/>
              <w:jc w:val="center"/>
              <w:rPr>
                <w:sz w:val="28"/>
              </w:rPr>
            </w:pPr>
            <w:bookmarkStart w:id="90" w:name="_Toc115773984"/>
            <w:bookmarkStart w:id="91" w:name="_Toc354218712"/>
            <w:r w:rsidRPr="00EE20F9">
              <w:rPr>
                <w:sz w:val="28"/>
              </w:rPr>
              <w:t>Documentos de Licitación</w:t>
            </w:r>
            <w:bookmarkEnd w:id="90"/>
            <w:bookmarkEnd w:id="91"/>
          </w:p>
        </w:tc>
      </w:tr>
      <w:tr w:rsidR="00F429BA" w:rsidRPr="00A0784E" w14:paraId="4C1FA0D5" w14:textId="77777777" w:rsidTr="008B0D15">
        <w:trPr>
          <w:trHeight w:val="360"/>
        </w:trPr>
        <w:tc>
          <w:tcPr>
            <w:tcW w:w="2401" w:type="dxa"/>
            <w:gridSpan w:val="3"/>
          </w:tcPr>
          <w:p w14:paraId="6AD387A3" w14:textId="77777777" w:rsidR="00F429BA" w:rsidRPr="00A0784E" w:rsidRDefault="00F429BA" w:rsidP="00736346">
            <w:pPr>
              <w:pStyle w:val="Ttulo3"/>
              <w:spacing w:before="120"/>
              <w:ind w:left="454" w:hanging="454"/>
            </w:pPr>
            <w:bookmarkStart w:id="92" w:name="_Toc115773985"/>
            <w:bookmarkStart w:id="93" w:name="_Toc159739801"/>
            <w:bookmarkStart w:id="94" w:name="_Toc354218713"/>
            <w:r w:rsidRPr="00A0784E">
              <w:t>9.</w:t>
            </w:r>
            <w:r w:rsidRPr="00A0784E">
              <w:tab/>
              <w:t>Contenido de los Documentos de Licitación</w:t>
            </w:r>
            <w:bookmarkEnd w:id="92"/>
            <w:bookmarkEnd w:id="93"/>
            <w:bookmarkEnd w:id="94"/>
          </w:p>
        </w:tc>
        <w:tc>
          <w:tcPr>
            <w:tcW w:w="6496" w:type="dxa"/>
          </w:tcPr>
          <w:p w14:paraId="50077053"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9.1</w:t>
            </w:r>
            <w:r w:rsidRPr="00A0784E">
              <w:rPr>
                <w:kern w:val="0"/>
                <w:szCs w:val="24"/>
                <w:lang w:val="es-CO"/>
              </w:rPr>
              <w:tab/>
              <w:t xml:space="preserve">El conjunto de los Documentos de Licitación comprende los documentos que se enumeran en la siguiente lista y todas las enmiendas que hayan sido emitidas de conformidad con la Cláusula 11 de las IAO: </w:t>
            </w:r>
          </w:p>
          <w:p w14:paraId="486D0096"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I. Instrucciones a los Oferentes (IAO)</w:t>
            </w:r>
          </w:p>
          <w:p w14:paraId="18BC4B91"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II. Datos de la Licitación (DDL)</w:t>
            </w:r>
          </w:p>
          <w:p w14:paraId="0AABC1AF"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III. Países Elegibles</w:t>
            </w:r>
          </w:p>
          <w:p w14:paraId="7A321F67"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IV. Formularios de la Oferta</w:t>
            </w:r>
          </w:p>
          <w:p w14:paraId="6FEBA189"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V. Condiciones Generales del Contrato (CGC)</w:t>
            </w:r>
          </w:p>
          <w:p w14:paraId="3DA0ECFF"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VI. Condiciones Especiales del Contrato (CEC)</w:t>
            </w:r>
          </w:p>
          <w:p w14:paraId="61B0BF96" w14:textId="094AD881" w:rsidR="00F429BA" w:rsidRPr="00A0784E" w:rsidRDefault="00AD3E5D" w:rsidP="00AD3E5D">
            <w:pPr>
              <w:pStyle w:val="Outline"/>
              <w:tabs>
                <w:tab w:val="left" w:pos="-2627"/>
              </w:tabs>
              <w:suppressAutoHyphens/>
              <w:spacing w:before="0" w:after="120"/>
              <w:ind w:left="1852" w:hanging="1285"/>
              <w:rPr>
                <w:kern w:val="0"/>
                <w:szCs w:val="24"/>
                <w:lang w:val="es-CO"/>
              </w:rPr>
            </w:pPr>
            <w:proofErr w:type="spellStart"/>
            <w:r>
              <w:rPr>
                <w:kern w:val="0"/>
                <w:szCs w:val="24"/>
                <w:lang w:val="es-CO"/>
              </w:rPr>
              <w:t>SecciónVII</w:t>
            </w:r>
            <w:proofErr w:type="spellEnd"/>
            <w:r>
              <w:rPr>
                <w:kern w:val="0"/>
                <w:szCs w:val="24"/>
                <w:lang w:val="es-CO"/>
              </w:rPr>
              <w:t xml:space="preserve">. </w:t>
            </w:r>
            <w:r w:rsidR="00F429BA" w:rsidRPr="00A0784E">
              <w:rPr>
                <w:kern w:val="0"/>
                <w:szCs w:val="24"/>
                <w:lang w:val="es-CO"/>
              </w:rPr>
              <w:t>Especificaciones y Condiciones de Cumplimiento</w:t>
            </w:r>
          </w:p>
          <w:p w14:paraId="54B2CC3C"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VIII. Planos</w:t>
            </w:r>
          </w:p>
          <w:p w14:paraId="6A520577"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IX. Lista de Cantidades</w:t>
            </w:r>
            <w:r w:rsidRPr="00A0784E">
              <w:rPr>
                <w:rStyle w:val="Refdenotaalpie"/>
                <w:kern w:val="0"/>
                <w:szCs w:val="24"/>
                <w:lang w:val="es-CO"/>
              </w:rPr>
              <w:footnoteReference w:id="15"/>
            </w:r>
          </w:p>
          <w:p w14:paraId="67A8A71B" w14:textId="77777777" w:rsidR="00F429BA" w:rsidRPr="00A0784E" w:rsidRDefault="00F429BA" w:rsidP="00E76916">
            <w:pPr>
              <w:pStyle w:val="Outline"/>
              <w:tabs>
                <w:tab w:val="left" w:pos="-2627"/>
              </w:tabs>
              <w:suppressAutoHyphens/>
              <w:spacing w:before="0" w:after="120"/>
              <w:ind w:left="851" w:hanging="284"/>
              <w:jc w:val="both"/>
              <w:rPr>
                <w:kern w:val="0"/>
                <w:szCs w:val="24"/>
                <w:lang w:val="es-CO"/>
              </w:rPr>
            </w:pPr>
            <w:r w:rsidRPr="00A0784E">
              <w:rPr>
                <w:kern w:val="0"/>
                <w:szCs w:val="24"/>
                <w:lang w:val="es-CO"/>
              </w:rPr>
              <w:t>Sección X. Formularios de Garantías</w:t>
            </w:r>
          </w:p>
        </w:tc>
      </w:tr>
      <w:tr w:rsidR="00F429BA" w:rsidRPr="00A0784E" w14:paraId="08C4C7CC" w14:textId="77777777" w:rsidTr="008B0D15">
        <w:trPr>
          <w:trHeight w:val="360"/>
        </w:trPr>
        <w:tc>
          <w:tcPr>
            <w:tcW w:w="2401" w:type="dxa"/>
            <w:gridSpan w:val="3"/>
          </w:tcPr>
          <w:p w14:paraId="7469E60A" w14:textId="77777777" w:rsidR="00F429BA" w:rsidRPr="00A0784E" w:rsidRDefault="00F429BA" w:rsidP="00736346">
            <w:pPr>
              <w:pStyle w:val="Ttulo3"/>
              <w:spacing w:before="120"/>
              <w:ind w:left="454" w:hanging="454"/>
            </w:pPr>
            <w:bookmarkStart w:id="95" w:name="_Toc115773986"/>
            <w:bookmarkStart w:id="96" w:name="_Toc159739802"/>
            <w:bookmarkStart w:id="97" w:name="_Toc354218714"/>
            <w:r w:rsidRPr="00A0784E">
              <w:lastRenderedPageBreak/>
              <w:t>10.</w:t>
            </w:r>
            <w:r w:rsidRPr="00A0784E">
              <w:tab/>
              <w:t>Aclaración de los Documentos de Licitación</w:t>
            </w:r>
            <w:bookmarkEnd w:id="95"/>
            <w:bookmarkEnd w:id="96"/>
            <w:bookmarkEnd w:id="97"/>
          </w:p>
        </w:tc>
        <w:tc>
          <w:tcPr>
            <w:tcW w:w="6496" w:type="dxa"/>
          </w:tcPr>
          <w:p w14:paraId="1DAB0598"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10.1</w:t>
            </w:r>
            <w:r w:rsidRPr="00A0784E">
              <w:rPr>
                <w:kern w:val="0"/>
                <w:szCs w:val="24"/>
                <w:lang w:val="es-CO"/>
              </w:rPr>
              <w:tab/>
              <w:t xml:space="preserve">Todos los posibles Oferentes que requieran aclaraciones sobre los Documentos de Licitación deberán solicitarlas al Contratante por escrito a la dirección </w:t>
            </w:r>
            <w:r w:rsidRPr="00A0784E">
              <w:rPr>
                <w:b/>
                <w:kern w:val="0"/>
                <w:szCs w:val="24"/>
                <w:lang w:val="es-CO"/>
              </w:rPr>
              <w:t>indicada en los DDL</w:t>
            </w:r>
            <w:r w:rsidRPr="00A0784E">
              <w:rPr>
                <w:kern w:val="0"/>
                <w:szCs w:val="24"/>
                <w:lang w:val="es-CO"/>
              </w:rPr>
              <w:t>. El Contratante deberá responder a cualquier solicitud de aclaración recibida por lo menos veintiún (21) días antes de la fecha límite para la presentación de las Ofertas</w:t>
            </w:r>
            <w:r w:rsidRPr="00A0784E">
              <w:rPr>
                <w:rStyle w:val="Refdenotaalpie"/>
                <w:kern w:val="0"/>
                <w:szCs w:val="24"/>
                <w:lang w:val="es-CO"/>
              </w:rPr>
              <w:footnoteReference w:id="16"/>
            </w:r>
            <w:r w:rsidRPr="00A0784E">
              <w:rPr>
                <w:kern w:val="0"/>
                <w:szCs w:val="24"/>
                <w:lang w:val="es-CO"/>
              </w:rPr>
              <w:t xml:space="preserve">. Se enviarán copias de la respuesta del Contratante a todos los que obtuvieron los Documentos de Licitación, la cual incluirá una descripción de la consulta, pero sin identificar su origen. </w:t>
            </w:r>
          </w:p>
          <w:p w14:paraId="45026AB7" w14:textId="77777777" w:rsidR="007E7DFC" w:rsidRPr="00A0784E" w:rsidRDefault="00F429BA" w:rsidP="005B660B">
            <w:pPr>
              <w:pStyle w:val="Outline"/>
              <w:spacing w:before="120" w:after="120"/>
              <w:ind w:left="567" w:hanging="567"/>
              <w:jc w:val="both"/>
              <w:rPr>
                <w:lang w:val="es-CO"/>
              </w:rPr>
            </w:pPr>
            <w:r w:rsidRPr="00A0784E">
              <w:rPr>
                <w:kern w:val="0"/>
                <w:szCs w:val="24"/>
                <w:lang w:val="es-CO"/>
              </w:rPr>
              <w:t>10.2</w:t>
            </w:r>
            <w:r w:rsidRPr="00A0784E">
              <w:rPr>
                <w:kern w:val="0"/>
                <w:szCs w:val="24"/>
                <w:lang w:val="es-CO"/>
              </w:rPr>
              <w:tab/>
              <w:t xml:space="preserve">El Oferente también tendrá la oportunidad de solicitar alguna aclaración sobre los Documentos de Licitación en el caso de que se establezca en los </w:t>
            </w:r>
            <w:r w:rsidRPr="00A0784E">
              <w:rPr>
                <w:b/>
                <w:bCs/>
                <w:kern w:val="0"/>
                <w:szCs w:val="24"/>
                <w:lang w:val="es-CO"/>
              </w:rPr>
              <w:t>DDL</w:t>
            </w:r>
            <w:r w:rsidRPr="00A0784E">
              <w:rPr>
                <w:kern w:val="0"/>
                <w:szCs w:val="24"/>
                <w:lang w:val="es-CO"/>
              </w:rPr>
              <w:t xml:space="preserve"> la realización de audiencia de aclaraciones, a ser efectuada en la fecha, hora y dirección </w:t>
            </w:r>
            <w:r w:rsidRPr="00A0784E">
              <w:rPr>
                <w:b/>
                <w:kern w:val="0"/>
                <w:szCs w:val="24"/>
                <w:lang w:val="es-CO"/>
              </w:rPr>
              <w:t>indicada en los DDL</w:t>
            </w:r>
            <w:r w:rsidRPr="00A0784E">
              <w:rPr>
                <w:kern w:val="0"/>
                <w:szCs w:val="24"/>
                <w:lang w:val="es-CO"/>
              </w:rPr>
              <w:t>. La inasistencia a la audiencia de aclaraciones no será motivo de descalificación para el Oferente. Las modificaciones a los Documentos de Licitación que resulten necesarias en virtud de esta reunión, se notificarán mediante enmienda a los Documentos de Licitación, conforme a la Cláusula 11 de las IAO.</w:t>
            </w:r>
            <w:r w:rsidR="005B660B" w:rsidRPr="00A0784E">
              <w:rPr>
                <w:lang w:val="es-CO"/>
              </w:rPr>
              <w:t xml:space="preserve"> </w:t>
            </w:r>
          </w:p>
        </w:tc>
      </w:tr>
      <w:tr w:rsidR="00F429BA" w:rsidRPr="00A0784E" w14:paraId="2A6F0270" w14:textId="77777777" w:rsidTr="008B0D15">
        <w:trPr>
          <w:trHeight w:val="360"/>
        </w:trPr>
        <w:tc>
          <w:tcPr>
            <w:tcW w:w="2401" w:type="dxa"/>
            <w:gridSpan w:val="3"/>
          </w:tcPr>
          <w:p w14:paraId="0031A45F" w14:textId="77777777" w:rsidR="00F429BA" w:rsidRPr="00895123" w:rsidRDefault="00F429BA" w:rsidP="00736346">
            <w:pPr>
              <w:pStyle w:val="Ttulo3"/>
              <w:spacing w:before="120"/>
              <w:ind w:left="454" w:hanging="454"/>
            </w:pPr>
            <w:bookmarkStart w:id="98" w:name="_Toc115773987"/>
            <w:bookmarkStart w:id="99" w:name="_Toc159739803"/>
            <w:bookmarkStart w:id="100" w:name="_Toc354218715"/>
            <w:r w:rsidRPr="00895123">
              <w:t>11.</w:t>
            </w:r>
            <w:r w:rsidRPr="00895123">
              <w:tab/>
              <w:t>Enmiendas a los Documentos de Licitación</w:t>
            </w:r>
            <w:bookmarkEnd w:id="98"/>
            <w:bookmarkEnd w:id="99"/>
            <w:bookmarkEnd w:id="100"/>
          </w:p>
        </w:tc>
        <w:tc>
          <w:tcPr>
            <w:tcW w:w="6496" w:type="dxa"/>
          </w:tcPr>
          <w:p w14:paraId="1F6B6519" w14:textId="77777777" w:rsidR="00E60B6A" w:rsidRDefault="00F429BA" w:rsidP="00264BBA">
            <w:pPr>
              <w:pStyle w:val="Outline"/>
              <w:spacing w:before="120" w:after="120"/>
              <w:ind w:left="567" w:hanging="567"/>
              <w:jc w:val="both"/>
              <w:rPr>
                <w:kern w:val="0"/>
                <w:szCs w:val="24"/>
                <w:lang w:val="es-CO"/>
              </w:rPr>
            </w:pPr>
            <w:r w:rsidRPr="00895123">
              <w:rPr>
                <w:kern w:val="0"/>
                <w:szCs w:val="24"/>
                <w:lang w:val="es-CO"/>
              </w:rPr>
              <w:t>11.1</w:t>
            </w:r>
            <w:r w:rsidRPr="00895123">
              <w:rPr>
                <w:kern w:val="0"/>
                <w:szCs w:val="24"/>
                <w:lang w:val="es-CO"/>
              </w:rPr>
              <w:tab/>
              <w:t>Antes de la fecha límite para la presentación de las Ofertas, el Contratante podrá modificar los Documentos de Licitación mediante una enmienda</w:t>
            </w:r>
            <w:r w:rsidR="006C3741" w:rsidRPr="00895123">
              <w:rPr>
                <w:kern w:val="0"/>
                <w:szCs w:val="24"/>
                <w:lang w:val="es-CO"/>
              </w:rPr>
              <w:t>.</w:t>
            </w:r>
          </w:p>
          <w:p w14:paraId="0B7B7A07" w14:textId="7612262D" w:rsidR="00F429BA" w:rsidRPr="00895123" w:rsidRDefault="00F429BA" w:rsidP="00264BBA">
            <w:pPr>
              <w:pStyle w:val="Outline"/>
              <w:spacing w:before="120" w:after="120"/>
              <w:ind w:left="567" w:hanging="567"/>
              <w:jc w:val="both"/>
              <w:rPr>
                <w:kern w:val="0"/>
                <w:szCs w:val="24"/>
                <w:lang w:val="es-CO"/>
              </w:rPr>
            </w:pPr>
            <w:r w:rsidRPr="00895123">
              <w:rPr>
                <w:kern w:val="0"/>
                <w:szCs w:val="24"/>
                <w:lang w:val="es-CO"/>
              </w:rPr>
              <w:t>11.2</w:t>
            </w:r>
            <w:r w:rsidR="00606D8B" w:rsidRPr="00895123">
              <w:rPr>
                <w:kern w:val="0"/>
                <w:szCs w:val="24"/>
                <w:lang w:val="es-CO"/>
              </w:rPr>
              <w:t xml:space="preserve">. </w:t>
            </w:r>
            <w:r w:rsidRPr="00895123">
              <w:rPr>
                <w:kern w:val="0"/>
                <w:szCs w:val="24"/>
                <w:lang w:val="es-CO"/>
              </w:rPr>
              <w:t xml:space="preserve">Cualquier </w:t>
            </w:r>
            <w:r w:rsidR="006C3741" w:rsidRPr="00895123">
              <w:rPr>
                <w:kern w:val="0"/>
                <w:szCs w:val="24"/>
                <w:lang w:val="es-CO"/>
              </w:rPr>
              <w:t>enmienda</w:t>
            </w:r>
            <w:r w:rsidRPr="00895123">
              <w:rPr>
                <w:kern w:val="0"/>
                <w:szCs w:val="24"/>
                <w:lang w:val="es-CO"/>
              </w:rPr>
              <w:t xml:space="preserve"> que se emita formará parte integral de los Documentos de Licitación</w:t>
            </w:r>
            <w:r w:rsidR="006C3741" w:rsidRPr="00895123">
              <w:rPr>
                <w:kern w:val="0"/>
                <w:szCs w:val="24"/>
                <w:lang w:val="es-CO"/>
              </w:rPr>
              <w:t xml:space="preserve">. Estas enmiendas deberán </w:t>
            </w:r>
            <w:r w:rsidRPr="00895123">
              <w:rPr>
                <w:kern w:val="0"/>
                <w:szCs w:val="24"/>
                <w:lang w:val="es-CO"/>
              </w:rPr>
              <w:t xml:space="preserve"> ser comunicada</w:t>
            </w:r>
            <w:r w:rsidR="006C3741" w:rsidRPr="00895123">
              <w:rPr>
                <w:kern w:val="0"/>
                <w:szCs w:val="24"/>
                <w:lang w:val="es-CO"/>
              </w:rPr>
              <w:t>s</w:t>
            </w:r>
            <w:r w:rsidRPr="00895123">
              <w:rPr>
                <w:kern w:val="0"/>
                <w:szCs w:val="24"/>
                <w:lang w:val="es-CO"/>
              </w:rPr>
              <w:t xml:space="preserve"> por escrito a todos los que obtuvieron los Documentos de Licitación</w:t>
            </w:r>
            <w:r w:rsidRPr="00895123">
              <w:rPr>
                <w:rStyle w:val="Refdenotaalpie"/>
                <w:kern w:val="0"/>
                <w:szCs w:val="24"/>
                <w:lang w:val="es-CO"/>
              </w:rPr>
              <w:footnoteReference w:id="17"/>
            </w:r>
            <w:r w:rsidRPr="00895123">
              <w:rPr>
                <w:kern w:val="0"/>
                <w:szCs w:val="24"/>
                <w:lang w:val="es-CO"/>
              </w:rPr>
              <w:t>. Los posibles Oferentes deberán acusar recibo de cada adenda por escrito al Contratante. Adicionalmente, podrá publicarse en el SECOP (Sistema Electrónico para la Contratación Pública de Colombia) si el documento original ha sido publicado en el SECOP de conformidad con lo establecido en los presentes pliegos.</w:t>
            </w:r>
          </w:p>
          <w:p w14:paraId="1B0503C9" w14:textId="54A48566" w:rsidR="00F429BA" w:rsidRPr="00895123" w:rsidRDefault="00F429BA" w:rsidP="00E60B6A">
            <w:pPr>
              <w:pStyle w:val="Outline"/>
              <w:spacing w:before="120" w:after="120"/>
              <w:ind w:left="567" w:hanging="567"/>
              <w:jc w:val="both"/>
              <w:rPr>
                <w:kern w:val="0"/>
                <w:szCs w:val="24"/>
                <w:lang w:val="es-CO"/>
              </w:rPr>
            </w:pPr>
            <w:r w:rsidRPr="00895123">
              <w:rPr>
                <w:lang w:val="es-CO"/>
              </w:rPr>
              <w:t>11.</w:t>
            </w:r>
            <w:r w:rsidR="00E60B6A">
              <w:rPr>
                <w:lang w:val="es-CO"/>
              </w:rPr>
              <w:t>3</w:t>
            </w:r>
            <w:r w:rsidRPr="00895123">
              <w:rPr>
                <w:lang w:val="es-CO"/>
              </w:rPr>
              <w:tab/>
            </w:r>
            <w:r w:rsidRPr="00895123">
              <w:rPr>
                <w:kern w:val="0"/>
                <w:szCs w:val="24"/>
                <w:lang w:val="es-CO"/>
              </w:rPr>
              <w:t xml:space="preserve">Con el fin de otorgar a los posibles Oferentes tiempo suficiente para tener en cuenta una Adenda en la preparación de sus Ofertas, el Contratante deberá extender, si fuera necesario, el plazo para la presentación de las Ofertas, de conformidad con la </w:t>
            </w:r>
            <w:proofErr w:type="spellStart"/>
            <w:r w:rsidRPr="00895123">
              <w:rPr>
                <w:kern w:val="0"/>
                <w:szCs w:val="24"/>
                <w:lang w:val="es-CO"/>
              </w:rPr>
              <w:t>Subcláusula</w:t>
            </w:r>
            <w:proofErr w:type="spellEnd"/>
            <w:r w:rsidRPr="00895123">
              <w:rPr>
                <w:kern w:val="0"/>
                <w:szCs w:val="24"/>
                <w:lang w:val="es-CO"/>
              </w:rPr>
              <w:t xml:space="preserve"> 21.2 de las </w:t>
            </w:r>
            <w:r w:rsidRPr="00895123">
              <w:rPr>
                <w:kern w:val="0"/>
                <w:szCs w:val="24"/>
                <w:lang w:val="es-CO"/>
              </w:rPr>
              <w:lastRenderedPageBreak/>
              <w:t>IAO.</w:t>
            </w:r>
          </w:p>
        </w:tc>
      </w:tr>
      <w:tr w:rsidR="00F429BA" w:rsidRPr="00EE20F9" w14:paraId="1DDCF0EE" w14:textId="77777777" w:rsidTr="008B0D15">
        <w:trPr>
          <w:trHeight w:val="360"/>
        </w:trPr>
        <w:tc>
          <w:tcPr>
            <w:tcW w:w="8897" w:type="dxa"/>
            <w:gridSpan w:val="4"/>
          </w:tcPr>
          <w:p w14:paraId="7FBD57C4" w14:textId="77777777" w:rsidR="00F429BA" w:rsidRPr="00EE20F9" w:rsidRDefault="00F429BA" w:rsidP="0059774D">
            <w:pPr>
              <w:pStyle w:val="Ttulo3"/>
              <w:numPr>
                <w:ilvl w:val="0"/>
                <w:numId w:val="33"/>
              </w:numPr>
              <w:spacing w:before="120" w:after="120"/>
              <w:ind w:left="510" w:hanging="510"/>
              <w:jc w:val="center"/>
              <w:rPr>
                <w:sz w:val="28"/>
              </w:rPr>
            </w:pPr>
            <w:bookmarkStart w:id="101" w:name="_Toc115773988"/>
            <w:bookmarkStart w:id="102" w:name="_Toc354218716"/>
            <w:r w:rsidRPr="00EE20F9">
              <w:rPr>
                <w:sz w:val="28"/>
              </w:rPr>
              <w:lastRenderedPageBreak/>
              <w:t>Preparación de las Ofertas</w:t>
            </w:r>
            <w:bookmarkEnd w:id="101"/>
            <w:bookmarkEnd w:id="102"/>
          </w:p>
        </w:tc>
      </w:tr>
      <w:tr w:rsidR="00F429BA" w:rsidRPr="00A0784E" w14:paraId="170B5CD2" w14:textId="77777777" w:rsidTr="008B0D15">
        <w:trPr>
          <w:trHeight w:val="360"/>
        </w:trPr>
        <w:tc>
          <w:tcPr>
            <w:tcW w:w="2401" w:type="dxa"/>
            <w:gridSpan w:val="3"/>
          </w:tcPr>
          <w:p w14:paraId="401399ED" w14:textId="77777777" w:rsidR="00F429BA" w:rsidRPr="00A0784E" w:rsidRDefault="00F429BA" w:rsidP="00736346">
            <w:pPr>
              <w:pStyle w:val="Ttulo3"/>
              <w:spacing w:before="120"/>
              <w:ind w:left="454" w:hanging="454"/>
            </w:pPr>
            <w:bookmarkStart w:id="103" w:name="_Toc115773989"/>
            <w:bookmarkStart w:id="104" w:name="_Toc159739804"/>
            <w:bookmarkStart w:id="105" w:name="_Toc354218717"/>
            <w:r w:rsidRPr="00A0784E">
              <w:t>12.</w:t>
            </w:r>
            <w:r w:rsidRPr="00A0784E">
              <w:tab/>
              <w:t>Idioma de las Ofertas</w:t>
            </w:r>
            <w:bookmarkEnd w:id="103"/>
            <w:bookmarkEnd w:id="104"/>
            <w:bookmarkEnd w:id="105"/>
          </w:p>
        </w:tc>
        <w:tc>
          <w:tcPr>
            <w:tcW w:w="6496" w:type="dxa"/>
          </w:tcPr>
          <w:p w14:paraId="4B04ED2B"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12.1</w:t>
            </w:r>
            <w:r w:rsidRPr="00A0784E">
              <w:rPr>
                <w:kern w:val="0"/>
                <w:szCs w:val="24"/>
                <w:lang w:val="es-CO"/>
              </w:rPr>
              <w:tab/>
              <w:t>Todos los documentos relacionados con las Ofertas deberán estar redactados en el idioma español.</w:t>
            </w:r>
          </w:p>
        </w:tc>
      </w:tr>
      <w:tr w:rsidR="00F429BA" w:rsidRPr="00A0784E" w14:paraId="469963D7" w14:textId="77777777" w:rsidTr="008B0D15">
        <w:trPr>
          <w:trHeight w:val="360"/>
        </w:trPr>
        <w:tc>
          <w:tcPr>
            <w:tcW w:w="2401" w:type="dxa"/>
            <w:gridSpan w:val="3"/>
          </w:tcPr>
          <w:p w14:paraId="29F4A1BB" w14:textId="77777777" w:rsidR="00F429BA" w:rsidRPr="00A0784E" w:rsidRDefault="00F429BA" w:rsidP="00736346">
            <w:pPr>
              <w:pStyle w:val="Ttulo3"/>
              <w:spacing w:before="120"/>
              <w:ind w:left="454" w:hanging="454"/>
            </w:pPr>
            <w:bookmarkStart w:id="106" w:name="_Toc115773990"/>
            <w:bookmarkStart w:id="107" w:name="_Toc159739805"/>
            <w:bookmarkStart w:id="108" w:name="_Toc354218718"/>
            <w:r w:rsidRPr="00A0784E">
              <w:t>13.</w:t>
            </w:r>
            <w:r w:rsidRPr="00A0784E">
              <w:tab/>
              <w:t>Documentos que conforman la Oferta</w:t>
            </w:r>
            <w:bookmarkEnd w:id="106"/>
            <w:bookmarkEnd w:id="107"/>
            <w:bookmarkEnd w:id="108"/>
          </w:p>
        </w:tc>
        <w:tc>
          <w:tcPr>
            <w:tcW w:w="6496" w:type="dxa"/>
          </w:tcPr>
          <w:p w14:paraId="28ED5AAD"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13.1</w:t>
            </w:r>
            <w:r w:rsidRPr="00A0784E">
              <w:rPr>
                <w:kern w:val="0"/>
                <w:szCs w:val="24"/>
                <w:lang w:val="es-CO"/>
              </w:rPr>
              <w:tab/>
              <w:t>La Oferta que presente el Oferente deberá estar conformada por los siguientes documentos:</w:t>
            </w:r>
          </w:p>
          <w:p w14:paraId="34BC6D39" w14:textId="77777777" w:rsidR="00F429BA" w:rsidRPr="00A0784E" w:rsidRDefault="00F429BA" w:rsidP="000F748B">
            <w:pPr>
              <w:pStyle w:val="Outline"/>
              <w:numPr>
                <w:ilvl w:val="0"/>
                <w:numId w:val="13"/>
              </w:numPr>
              <w:tabs>
                <w:tab w:val="clear" w:pos="1080"/>
                <w:tab w:val="num" w:pos="-4611"/>
              </w:tabs>
              <w:suppressAutoHyphens/>
              <w:spacing w:before="0" w:after="120"/>
              <w:ind w:left="1020" w:hanging="510"/>
              <w:jc w:val="both"/>
              <w:rPr>
                <w:kern w:val="0"/>
                <w:szCs w:val="24"/>
                <w:lang w:val="es-CO"/>
              </w:rPr>
            </w:pPr>
            <w:r w:rsidRPr="00A0784E">
              <w:rPr>
                <w:kern w:val="0"/>
                <w:szCs w:val="24"/>
                <w:lang w:val="es-CO"/>
              </w:rPr>
              <w:t>la Carta de Oferta (en el formulario indicado en la Sección IV);</w:t>
            </w:r>
          </w:p>
          <w:p w14:paraId="3BB6FD66" w14:textId="77777777" w:rsidR="00F429BA" w:rsidRPr="00A0784E" w:rsidRDefault="00F429BA" w:rsidP="000F748B">
            <w:pPr>
              <w:numPr>
                <w:ilvl w:val="0"/>
                <w:numId w:val="13"/>
              </w:numPr>
              <w:tabs>
                <w:tab w:val="clear" w:pos="1080"/>
                <w:tab w:val="num" w:pos="-4753"/>
              </w:tabs>
              <w:suppressAutoHyphens/>
              <w:spacing w:after="120"/>
              <w:ind w:left="1020" w:hanging="510"/>
              <w:jc w:val="both"/>
            </w:pPr>
            <w:r w:rsidRPr="00A0784E">
              <w:t xml:space="preserve">la Garantía de Mantenimiento de la Oferta, </w:t>
            </w:r>
            <w:r w:rsidRPr="00B36656">
              <w:t>, o la Declaración de Ma</w:t>
            </w:r>
            <w:r w:rsidRPr="00A0784E">
              <w:t>ntenimiento de la Oferta, si de conformidad con la Cláusula 17 de las IAO así se requiere;</w:t>
            </w:r>
          </w:p>
          <w:p w14:paraId="7623F5C9" w14:textId="77777777" w:rsidR="00F429BA" w:rsidRPr="00A0784E" w:rsidRDefault="00F429BA" w:rsidP="000F748B">
            <w:pPr>
              <w:numPr>
                <w:ilvl w:val="0"/>
                <w:numId w:val="13"/>
              </w:numPr>
              <w:tabs>
                <w:tab w:val="clear" w:pos="1080"/>
                <w:tab w:val="num" w:pos="-4753"/>
              </w:tabs>
              <w:suppressAutoHyphens/>
              <w:spacing w:after="120"/>
              <w:ind w:left="1020" w:hanging="510"/>
              <w:jc w:val="both"/>
            </w:pPr>
            <w:r w:rsidRPr="00A0784E">
              <w:t>la Lista de Cantidades valoradas (es decir, con indicación de precios)</w:t>
            </w:r>
            <w:r w:rsidRPr="00A0784E">
              <w:rPr>
                <w:rStyle w:val="Refdenotaalpie"/>
              </w:rPr>
              <w:t xml:space="preserve"> </w:t>
            </w:r>
            <w:r w:rsidRPr="00A0784E">
              <w:rPr>
                <w:rStyle w:val="Refdenotaalpie"/>
              </w:rPr>
              <w:footnoteReference w:id="18"/>
            </w:r>
            <w:r w:rsidRPr="00A0784E">
              <w:t>;</w:t>
            </w:r>
          </w:p>
          <w:p w14:paraId="5C992803" w14:textId="77777777" w:rsidR="00F429BA" w:rsidRPr="00A0784E" w:rsidRDefault="00F429BA" w:rsidP="000F748B">
            <w:pPr>
              <w:numPr>
                <w:ilvl w:val="0"/>
                <w:numId w:val="13"/>
              </w:numPr>
              <w:tabs>
                <w:tab w:val="clear" w:pos="1080"/>
                <w:tab w:val="num" w:pos="-4753"/>
              </w:tabs>
              <w:suppressAutoHyphens/>
              <w:spacing w:after="120"/>
              <w:ind w:left="1020" w:hanging="510"/>
              <w:jc w:val="both"/>
            </w:pPr>
            <w:r w:rsidRPr="00A0784E">
              <w:t xml:space="preserve">el formulario y los documentos de Información para la Calificación; </w:t>
            </w:r>
          </w:p>
          <w:p w14:paraId="7AA0EF00" w14:textId="77777777" w:rsidR="00F429BA" w:rsidRPr="00A0784E" w:rsidRDefault="00F429BA" w:rsidP="000F748B">
            <w:pPr>
              <w:numPr>
                <w:ilvl w:val="0"/>
                <w:numId w:val="13"/>
              </w:numPr>
              <w:tabs>
                <w:tab w:val="clear" w:pos="1080"/>
                <w:tab w:val="num" w:pos="-4753"/>
              </w:tabs>
              <w:suppressAutoHyphens/>
              <w:spacing w:after="120"/>
              <w:ind w:left="1020" w:hanging="510"/>
              <w:jc w:val="both"/>
            </w:pPr>
            <w:r w:rsidRPr="00A0784E">
              <w:t>las ofertas alternativas, de haberse solicitado; y</w:t>
            </w:r>
          </w:p>
          <w:p w14:paraId="0AFDD322" w14:textId="77777777" w:rsidR="00F429BA" w:rsidRPr="00A0784E" w:rsidRDefault="00F429BA" w:rsidP="000F748B">
            <w:pPr>
              <w:numPr>
                <w:ilvl w:val="0"/>
                <w:numId w:val="13"/>
              </w:numPr>
              <w:tabs>
                <w:tab w:val="clear" w:pos="1080"/>
                <w:tab w:val="num" w:pos="-4753"/>
              </w:tabs>
              <w:suppressAutoHyphens/>
              <w:spacing w:after="120"/>
              <w:ind w:left="1020" w:hanging="510"/>
              <w:jc w:val="both"/>
            </w:pPr>
            <w:r w:rsidRPr="00A0784E">
              <w:t xml:space="preserve">cualquier otro documento que se solicite a los Oferentes completar y presentar, </w:t>
            </w:r>
            <w:r w:rsidRPr="00A0784E">
              <w:rPr>
                <w:b/>
              </w:rPr>
              <w:t>según se especifique en los DDL</w:t>
            </w:r>
            <w:r w:rsidRPr="00A0784E">
              <w:t>.</w:t>
            </w:r>
          </w:p>
        </w:tc>
      </w:tr>
      <w:tr w:rsidR="00F429BA" w:rsidRPr="00A0784E" w14:paraId="2E096035" w14:textId="77777777" w:rsidTr="008B0D15">
        <w:trPr>
          <w:trHeight w:val="360"/>
        </w:trPr>
        <w:tc>
          <w:tcPr>
            <w:tcW w:w="2401" w:type="dxa"/>
            <w:gridSpan w:val="3"/>
          </w:tcPr>
          <w:p w14:paraId="05981A8E" w14:textId="77777777" w:rsidR="00F429BA" w:rsidRPr="00A0784E" w:rsidRDefault="00F429BA" w:rsidP="00736346">
            <w:pPr>
              <w:pStyle w:val="Ttulo3"/>
              <w:spacing w:before="120"/>
              <w:ind w:left="454" w:hanging="454"/>
            </w:pPr>
            <w:bookmarkStart w:id="109" w:name="_Toc115773991"/>
            <w:bookmarkStart w:id="110" w:name="_Toc159739806"/>
            <w:bookmarkStart w:id="111" w:name="_Toc354218719"/>
            <w:r w:rsidRPr="00A0784E">
              <w:t>14.</w:t>
            </w:r>
            <w:r w:rsidRPr="00A0784E">
              <w:tab/>
              <w:t>Precios de la Oferta</w:t>
            </w:r>
            <w:bookmarkEnd w:id="109"/>
            <w:bookmarkEnd w:id="110"/>
            <w:bookmarkEnd w:id="111"/>
          </w:p>
        </w:tc>
        <w:tc>
          <w:tcPr>
            <w:tcW w:w="6496" w:type="dxa"/>
          </w:tcPr>
          <w:p w14:paraId="373F7F32" w14:textId="77777777" w:rsidR="00F429BA" w:rsidRPr="00A0784E" w:rsidRDefault="00F429BA" w:rsidP="00264BBA">
            <w:pPr>
              <w:pStyle w:val="Outline"/>
              <w:spacing w:before="120" w:after="120"/>
              <w:ind w:left="567" w:hanging="567"/>
              <w:jc w:val="both"/>
              <w:rPr>
                <w:spacing w:val="-3"/>
                <w:lang w:val="es-CO"/>
              </w:rPr>
            </w:pPr>
            <w:r w:rsidRPr="00A0784E">
              <w:rPr>
                <w:kern w:val="0"/>
                <w:szCs w:val="24"/>
                <w:lang w:val="es-CO"/>
              </w:rPr>
              <w:t>14.1</w:t>
            </w:r>
            <w:r w:rsidRPr="00A0784E">
              <w:rPr>
                <w:kern w:val="0"/>
                <w:szCs w:val="24"/>
                <w:lang w:val="es-CO"/>
              </w:rPr>
              <w:tab/>
            </w:r>
            <w:r w:rsidRPr="00A0784E">
              <w:rPr>
                <w:spacing w:val="-3"/>
                <w:lang w:val="es-CO"/>
              </w:rPr>
              <w:t xml:space="preserve">El Contrato comprenderá la totalidad de las Obras especificadas en la </w:t>
            </w:r>
            <w:proofErr w:type="spellStart"/>
            <w:r w:rsidRPr="00A0784E">
              <w:rPr>
                <w:spacing w:val="-3"/>
                <w:lang w:val="es-CO"/>
              </w:rPr>
              <w:t>Subcláusula</w:t>
            </w:r>
            <w:proofErr w:type="spellEnd"/>
            <w:r w:rsidRPr="00A0784E">
              <w:rPr>
                <w:spacing w:val="-3"/>
                <w:lang w:val="es-CO"/>
              </w:rPr>
              <w:t xml:space="preserve"> 1.1 de las IAO, sobre la base de la Lista de Cantidades valoradas</w:t>
            </w:r>
            <w:r w:rsidRPr="00A0784E">
              <w:rPr>
                <w:spacing w:val="-3"/>
                <w:vertAlign w:val="superscript"/>
                <w:lang w:val="es-CO"/>
              </w:rPr>
              <w:t xml:space="preserve"> </w:t>
            </w:r>
            <w:r w:rsidRPr="00A0784E">
              <w:rPr>
                <w:rStyle w:val="Refdenotaalpie"/>
                <w:kern w:val="0"/>
                <w:szCs w:val="24"/>
                <w:lang w:val="es-CO"/>
              </w:rPr>
              <w:footnoteReference w:id="19"/>
            </w:r>
            <w:r w:rsidRPr="00A0784E">
              <w:rPr>
                <w:spacing w:val="-3"/>
                <w:lang w:val="es-CO"/>
              </w:rPr>
              <w:t xml:space="preserve"> presentada por el Oferente.</w:t>
            </w:r>
          </w:p>
          <w:p w14:paraId="19FF7131" w14:textId="77777777" w:rsidR="00F429BA" w:rsidRPr="00A0784E" w:rsidRDefault="00F429BA" w:rsidP="00264BBA">
            <w:pPr>
              <w:pStyle w:val="Outline"/>
              <w:spacing w:before="120" w:after="120"/>
              <w:ind w:left="567" w:hanging="567"/>
              <w:jc w:val="both"/>
              <w:rPr>
                <w:spacing w:val="-3"/>
                <w:lang w:val="es-CO"/>
              </w:rPr>
            </w:pPr>
            <w:r w:rsidRPr="00A0784E">
              <w:rPr>
                <w:spacing w:val="-3"/>
                <w:lang w:val="es-CO"/>
              </w:rPr>
              <w:t>14.2</w:t>
            </w:r>
            <w:r w:rsidRPr="00A0784E">
              <w:rPr>
                <w:spacing w:val="-3"/>
                <w:lang w:val="es-CO"/>
              </w:rPr>
              <w:tab/>
              <w:t>El Oferente indicará los precios unitarios y los precios totales para todos los rubros de las Obras descritos en la Lista de Cantidades</w:t>
            </w:r>
            <w:r w:rsidRPr="00A0784E">
              <w:rPr>
                <w:rStyle w:val="Refdenotaalpie"/>
                <w:spacing w:val="-3"/>
                <w:lang w:val="es-CO"/>
              </w:rPr>
              <w:footnoteReference w:id="20"/>
            </w:r>
            <w:r w:rsidRPr="00A0784E">
              <w:rPr>
                <w:spacing w:val="-3"/>
                <w:lang w:val="es-CO"/>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7A617F9"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lastRenderedPageBreak/>
              <w:t>14.3</w:t>
            </w:r>
            <w:r w:rsidRPr="00A0784E">
              <w:rPr>
                <w:kern w:val="0"/>
                <w:szCs w:val="24"/>
                <w:lang w:val="es-CO"/>
              </w:rPr>
              <w:tab/>
              <w:t>Todos los derechos, impuestos y demás gravámenes que deba pagar el Contratista en virtud de este Contrato, o por cualquier otra razón, hasta veintiocho (28) días antes de la fecha del plazo para la presentación de las Ofertas, deberán estar incluidos en los precios unitarios</w:t>
            </w:r>
            <w:r w:rsidRPr="00A0784E">
              <w:rPr>
                <w:rStyle w:val="Refdenotaalpie"/>
                <w:kern w:val="0"/>
                <w:szCs w:val="24"/>
                <w:lang w:val="es-CO"/>
              </w:rPr>
              <w:footnoteReference w:id="21"/>
            </w:r>
            <w:r w:rsidRPr="00A0784E">
              <w:rPr>
                <w:kern w:val="0"/>
                <w:szCs w:val="24"/>
                <w:lang w:val="es-CO"/>
              </w:rPr>
              <w:t xml:space="preserve"> y en el precio total de la Oferta presentada por el Oferente.</w:t>
            </w:r>
          </w:p>
          <w:p w14:paraId="39F2ADFC" w14:textId="77777777" w:rsidR="00F429BA" w:rsidRPr="00A0784E" w:rsidRDefault="00F429BA" w:rsidP="00264BBA">
            <w:pPr>
              <w:pStyle w:val="Outline"/>
              <w:spacing w:before="120" w:after="120"/>
              <w:ind w:left="567" w:hanging="567"/>
              <w:jc w:val="both"/>
              <w:rPr>
                <w:b/>
                <w:kern w:val="0"/>
                <w:szCs w:val="24"/>
                <w:lang w:val="es-CO"/>
              </w:rPr>
            </w:pPr>
            <w:r w:rsidRPr="00A0784E">
              <w:rPr>
                <w:kern w:val="0"/>
                <w:szCs w:val="24"/>
                <w:lang w:val="es-CO"/>
              </w:rPr>
              <w:t>14.4</w:t>
            </w:r>
            <w:r w:rsidRPr="00A0784E">
              <w:rPr>
                <w:kern w:val="0"/>
                <w:szCs w:val="24"/>
                <w:lang w:val="es-CO"/>
              </w:rPr>
              <w:tab/>
              <w:t>Los precios unitarios</w:t>
            </w:r>
            <w:r w:rsidRPr="00A0784E">
              <w:rPr>
                <w:rStyle w:val="Refdenotaalpie"/>
                <w:kern w:val="0"/>
                <w:szCs w:val="24"/>
                <w:lang w:val="es-CO"/>
              </w:rPr>
              <w:footnoteReference w:id="22"/>
            </w:r>
            <w:r w:rsidRPr="00A0784E">
              <w:rPr>
                <w:kern w:val="0"/>
                <w:szCs w:val="24"/>
                <w:lang w:val="es-CO"/>
              </w:rPr>
              <w:t xml:space="preserve"> que cotice el Oferente estarán sujetos a ajustes durante la ejecución del Contrato </w:t>
            </w:r>
            <w:r w:rsidRPr="00A0784E">
              <w:rPr>
                <w:b/>
                <w:kern w:val="0"/>
                <w:szCs w:val="24"/>
                <w:lang w:val="es-CO"/>
              </w:rPr>
              <w:t>si así se dispone en los DDL</w:t>
            </w:r>
            <w:r w:rsidRPr="00A0784E">
              <w:rPr>
                <w:b/>
                <w:bCs/>
                <w:kern w:val="0"/>
                <w:szCs w:val="24"/>
                <w:lang w:val="es-CO"/>
              </w:rPr>
              <w:t>,</w:t>
            </w:r>
            <w:r w:rsidRPr="00A0784E">
              <w:rPr>
                <w:kern w:val="0"/>
                <w:szCs w:val="24"/>
                <w:lang w:val="es-CO"/>
              </w:rPr>
              <w:t xml:space="preserve"> en las CEC, y en las estipulaciones de la Cláusula 47 de las CGC. El Oferente deberá proporcionar con su Oferta toda la información requerida en las Condiciones Especiales del Contrato y en la Cláusula 47 de las CGC.</w:t>
            </w:r>
          </w:p>
        </w:tc>
      </w:tr>
      <w:tr w:rsidR="00F429BA" w:rsidRPr="00A0784E" w14:paraId="7060DA31" w14:textId="77777777" w:rsidTr="008B0D15">
        <w:trPr>
          <w:trHeight w:val="360"/>
        </w:trPr>
        <w:tc>
          <w:tcPr>
            <w:tcW w:w="2401" w:type="dxa"/>
            <w:gridSpan w:val="3"/>
          </w:tcPr>
          <w:p w14:paraId="38BCABEB" w14:textId="77777777" w:rsidR="00F429BA" w:rsidRPr="00A0784E" w:rsidRDefault="00F429BA" w:rsidP="00736346">
            <w:pPr>
              <w:pStyle w:val="Ttulo3"/>
              <w:spacing w:before="120"/>
              <w:ind w:left="454" w:hanging="454"/>
            </w:pPr>
            <w:bookmarkStart w:id="112" w:name="_Toc115773992"/>
            <w:bookmarkStart w:id="113" w:name="_Toc159739807"/>
            <w:bookmarkStart w:id="114" w:name="_Toc354218720"/>
            <w:r w:rsidRPr="00A0784E">
              <w:lastRenderedPageBreak/>
              <w:t>15.</w:t>
            </w:r>
            <w:r w:rsidRPr="00A0784E">
              <w:tab/>
              <w:t>Monedas de la Oferta y pago</w:t>
            </w:r>
            <w:bookmarkEnd w:id="112"/>
            <w:bookmarkEnd w:id="113"/>
            <w:bookmarkEnd w:id="114"/>
          </w:p>
        </w:tc>
        <w:tc>
          <w:tcPr>
            <w:tcW w:w="6496" w:type="dxa"/>
          </w:tcPr>
          <w:p w14:paraId="391C27F8"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15.1</w:t>
            </w:r>
            <w:r w:rsidRPr="00A0784E">
              <w:rPr>
                <w:kern w:val="0"/>
                <w:szCs w:val="24"/>
                <w:lang w:val="es-CO"/>
              </w:rPr>
              <w:tab/>
              <w:t>Los precios unitarios deberán ser cotizados por el Oferente enteramente en pesos colombianos. Los requisitos de pagos en moneda extranjera se deberán indicar como porcentajes del precio de la Oferta (excluyendo las sumas provisionales</w:t>
            </w:r>
            <w:r w:rsidRPr="00A0784E">
              <w:rPr>
                <w:rStyle w:val="Refdenotaalpie"/>
                <w:kern w:val="0"/>
                <w:szCs w:val="24"/>
                <w:lang w:val="es-CO"/>
              </w:rPr>
              <w:footnoteReference w:id="23"/>
            </w:r>
            <w:r w:rsidRPr="00A0784E">
              <w:rPr>
                <w:kern w:val="0"/>
                <w:szCs w:val="24"/>
                <w:lang w:val="es-CO"/>
              </w:rPr>
              <w:t>) y serán pagaderos hasta en tres monedas extranjeras a elección del Oferente.</w:t>
            </w:r>
          </w:p>
          <w:p w14:paraId="08362785"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15.2</w:t>
            </w:r>
            <w:r w:rsidRPr="00A0784E">
              <w:rPr>
                <w:kern w:val="0"/>
                <w:szCs w:val="24"/>
                <w:lang w:val="es-CO"/>
              </w:rPr>
              <w:tab/>
              <w:t xml:space="preserve">Los tipos de cambio que utilizará el Oferente para determinar los montos equivalentes en la moneda nacional y establecer los porcentajes mencionados en la </w:t>
            </w:r>
            <w:proofErr w:type="spellStart"/>
            <w:r w:rsidRPr="00A0784E">
              <w:rPr>
                <w:kern w:val="0"/>
                <w:szCs w:val="24"/>
                <w:lang w:val="es-CO"/>
              </w:rPr>
              <w:t>Subcláusula</w:t>
            </w:r>
            <w:proofErr w:type="spellEnd"/>
            <w:r w:rsidRPr="00A0784E">
              <w:rPr>
                <w:kern w:val="0"/>
                <w:szCs w:val="24"/>
                <w:lang w:val="es-CO"/>
              </w:rPr>
              <w:t xml:space="preserve"> 15.1 anterior, será</w:t>
            </w:r>
            <w:r w:rsidRPr="00A0784E">
              <w:rPr>
                <w:bCs/>
                <w:kern w:val="0"/>
                <w:szCs w:val="24"/>
                <w:lang w:val="es-CO"/>
              </w:rPr>
              <w:t xml:space="preserve"> la Tasa Representativa del Mercado (TRM)</w:t>
            </w:r>
            <w:r w:rsidRPr="00A0784E">
              <w:rPr>
                <w:kern w:val="0"/>
                <w:szCs w:val="24"/>
                <w:lang w:val="es-CO"/>
              </w:rPr>
              <w:t xml:space="preserve"> establecida</w:t>
            </w:r>
            <w:r w:rsidRPr="00A0784E">
              <w:rPr>
                <w:bCs/>
                <w:kern w:val="0"/>
                <w:szCs w:val="24"/>
                <w:lang w:val="es-CO"/>
              </w:rPr>
              <w:t xml:space="preserve"> por el Banco de la República de Colombia</w:t>
            </w:r>
            <w:r w:rsidRPr="00A0784E">
              <w:rPr>
                <w:kern w:val="0"/>
                <w:szCs w:val="24"/>
                <w:lang w:val="es-CO"/>
              </w:rPr>
              <w:t xml:space="preserve">, vigente a la fecha correspondiente a veintiocho (28) días antes de la fecha límite para la presentación de las Ofertas. El tipo de cambio aplicará para todos los pagos con el fin que el Oferente no corra ningún riesgo cambiario. Si el Oferente aplica otros tipos de cambio, las disposiciones de la </w:t>
            </w:r>
            <w:proofErr w:type="spellStart"/>
            <w:r w:rsidRPr="00A0784E">
              <w:rPr>
                <w:kern w:val="0"/>
                <w:szCs w:val="24"/>
                <w:lang w:val="es-CO"/>
              </w:rPr>
              <w:t>Subcláusula</w:t>
            </w:r>
            <w:proofErr w:type="spellEnd"/>
            <w:r w:rsidRPr="00A0784E">
              <w:rPr>
                <w:kern w:val="0"/>
                <w:szCs w:val="24"/>
                <w:lang w:val="es-CO"/>
              </w:rPr>
              <w:t xml:space="preserve"> 29.1 de las IAO aplicarán, y en todo caso, los pagos se calcularán utilizando los tipos de cambio cotizados en la Oferta. </w:t>
            </w:r>
          </w:p>
          <w:p w14:paraId="2096C54D"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15.3</w:t>
            </w:r>
            <w:r w:rsidRPr="00A0784E">
              <w:rPr>
                <w:kern w:val="0"/>
                <w:szCs w:val="24"/>
                <w:lang w:val="es-CO"/>
              </w:rPr>
              <w:tab/>
              <w:t xml:space="preserve">Los Oferentes indicarán en su Oferta los detalles de las necesidades previstas en monedas extranjeras. </w:t>
            </w:r>
          </w:p>
          <w:p w14:paraId="531BE65A"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15.4</w:t>
            </w:r>
            <w:r w:rsidRPr="00A0784E">
              <w:rPr>
                <w:kern w:val="0"/>
                <w:szCs w:val="24"/>
                <w:lang w:val="es-CO"/>
              </w:rPr>
              <w:tab/>
              <w:t xml:space="preserve">Es posible que el Contratante requiera que los Oferentes </w:t>
            </w:r>
            <w:r w:rsidRPr="00A0784E">
              <w:rPr>
                <w:kern w:val="0"/>
                <w:szCs w:val="24"/>
                <w:lang w:val="es-CO"/>
              </w:rPr>
              <w:lastRenderedPageBreak/>
              <w:t>aclaren sus necesidades en monedas extranjeras y que sustenten que las cantidades incluidas en los precios</w:t>
            </w:r>
            <w:r w:rsidRPr="00A0784E">
              <w:rPr>
                <w:rStyle w:val="Refdenotaalpie"/>
                <w:kern w:val="0"/>
                <w:szCs w:val="24"/>
                <w:lang w:val="es-CO"/>
              </w:rPr>
              <w:footnoteReference w:id="24"/>
            </w:r>
            <w:r w:rsidRPr="00A0784E">
              <w:rPr>
                <w:kern w:val="0"/>
                <w:szCs w:val="24"/>
                <w:lang w:val="es-CO"/>
              </w:rPr>
              <w:t xml:space="preserve">, </w:t>
            </w:r>
            <w:r w:rsidRPr="00A0784E">
              <w:rPr>
                <w:b/>
                <w:kern w:val="0"/>
                <w:szCs w:val="24"/>
                <w:lang w:val="es-CO"/>
              </w:rPr>
              <w:t>si así se requiere en los DDL</w:t>
            </w:r>
            <w:r w:rsidRPr="00A0784E">
              <w:rPr>
                <w:kern w:val="0"/>
                <w:szCs w:val="24"/>
                <w:lang w:val="es-CO"/>
              </w:rPr>
              <w:t xml:space="preserve">, sean razonables y se ajusten a los requisitos de la </w:t>
            </w:r>
            <w:proofErr w:type="spellStart"/>
            <w:r w:rsidRPr="00A0784E">
              <w:rPr>
                <w:kern w:val="0"/>
                <w:szCs w:val="24"/>
                <w:lang w:val="es-CO"/>
              </w:rPr>
              <w:t>Subcláusula</w:t>
            </w:r>
            <w:proofErr w:type="spellEnd"/>
            <w:r w:rsidRPr="00A0784E">
              <w:rPr>
                <w:kern w:val="0"/>
                <w:szCs w:val="24"/>
                <w:lang w:val="es-CO"/>
              </w:rPr>
              <w:t xml:space="preserve"> 15.1 de las IAO </w:t>
            </w:r>
          </w:p>
        </w:tc>
      </w:tr>
      <w:tr w:rsidR="00F429BA" w:rsidRPr="00A0784E" w14:paraId="25E212C0" w14:textId="77777777" w:rsidTr="008B0D15">
        <w:trPr>
          <w:trHeight w:val="360"/>
        </w:trPr>
        <w:tc>
          <w:tcPr>
            <w:tcW w:w="2401" w:type="dxa"/>
            <w:gridSpan w:val="3"/>
          </w:tcPr>
          <w:p w14:paraId="4E9F7F4A" w14:textId="77777777" w:rsidR="00F429BA" w:rsidRPr="00A0784E" w:rsidRDefault="00F429BA" w:rsidP="00736346">
            <w:pPr>
              <w:pStyle w:val="Ttulo3"/>
              <w:spacing w:before="120"/>
              <w:ind w:left="454" w:hanging="454"/>
            </w:pPr>
            <w:bookmarkStart w:id="115" w:name="_Toc115773993"/>
            <w:bookmarkStart w:id="116" w:name="_Toc159739808"/>
            <w:bookmarkStart w:id="117" w:name="_Toc354218721"/>
            <w:r w:rsidRPr="00A0784E">
              <w:lastRenderedPageBreak/>
              <w:t>16.</w:t>
            </w:r>
            <w:r w:rsidRPr="00A0784E">
              <w:tab/>
              <w:t>Validez de las Ofertas</w:t>
            </w:r>
            <w:bookmarkEnd w:id="115"/>
            <w:bookmarkEnd w:id="116"/>
            <w:bookmarkEnd w:id="117"/>
          </w:p>
        </w:tc>
        <w:tc>
          <w:tcPr>
            <w:tcW w:w="6496" w:type="dxa"/>
          </w:tcPr>
          <w:p w14:paraId="57E30C87" w14:textId="77777777" w:rsidR="00F429BA" w:rsidRPr="00A0784E" w:rsidRDefault="00F429BA" w:rsidP="00264BBA">
            <w:pPr>
              <w:pStyle w:val="Outline"/>
              <w:spacing w:before="120" w:after="120"/>
              <w:ind w:left="567" w:hanging="567"/>
              <w:jc w:val="both"/>
              <w:rPr>
                <w:b/>
                <w:bCs/>
                <w:kern w:val="0"/>
                <w:szCs w:val="24"/>
                <w:lang w:val="es-CO"/>
              </w:rPr>
            </w:pPr>
            <w:r w:rsidRPr="00A0784E">
              <w:rPr>
                <w:kern w:val="0"/>
                <w:szCs w:val="24"/>
                <w:lang w:val="es-CO"/>
              </w:rPr>
              <w:t>16.1</w:t>
            </w:r>
            <w:r w:rsidRPr="00A0784E">
              <w:rPr>
                <w:kern w:val="0"/>
                <w:szCs w:val="24"/>
                <w:lang w:val="es-CO"/>
              </w:rPr>
              <w:tab/>
              <w:t>Las Ofertas permanecerán válidas por el período</w:t>
            </w:r>
            <w:r w:rsidRPr="00A0784E">
              <w:rPr>
                <w:rStyle w:val="Refdenotaalpie"/>
                <w:kern w:val="0"/>
                <w:szCs w:val="24"/>
                <w:lang w:val="es-CO"/>
              </w:rPr>
              <w:footnoteReference w:id="25"/>
            </w:r>
            <w:r w:rsidRPr="00A0784E">
              <w:rPr>
                <w:kern w:val="0"/>
                <w:szCs w:val="24"/>
                <w:lang w:val="es-CO"/>
              </w:rPr>
              <w:t xml:space="preserve"> </w:t>
            </w:r>
            <w:r w:rsidRPr="00A0784E">
              <w:rPr>
                <w:b/>
                <w:kern w:val="0"/>
                <w:szCs w:val="24"/>
                <w:lang w:val="es-CO"/>
              </w:rPr>
              <w:t>estipulado en los DDL</w:t>
            </w:r>
            <w:r w:rsidRPr="00A0784E">
              <w:rPr>
                <w:b/>
                <w:bCs/>
                <w:kern w:val="0"/>
                <w:szCs w:val="24"/>
                <w:lang w:val="es-CO"/>
              </w:rPr>
              <w:t xml:space="preserve">. </w:t>
            </w:r>
          </w:p>
          <w:p w14:paraId="3C647E4B" w14:textId="2F5DCF0F"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16.2</w:t>
            </w:r>
            <w:r w:rsidRPr="00A0784E">
              <w:rPr>
                <w:kern w:val="0"/>
                <w:szCs w:val="24"/>
                <w:lang w:val="es-CO"/>
              </w:rPr>
              <w:tab/>
              <w:t>En circunstancias excepcionales, el Contratante podrá solicitar a los Oferentes que extiendan el período de validez por un plazo adicional específico.</w:t>
            </w:r>
            <w:r w:rsidR="0038527C">
              <w:rPr>
                <w:kern w:val="0"/>
                <w:szCs w:val="24"/>
                <w:lang w:val="es-CO"/>
              </w:rPr>
              <w:t xml:space="preserve"> La solicitud y las respuestas se harán por escrito. </w:t>
            </w:r>
            <w:r w:rsidRPr="00A0784E">
              <w:rPr>
                <w:kern w:val="0"/>
                <w:szCs w:val="24"/>
                <w:lang w:val="es-CO"/>
              </w:rPr>
              <w:t xml:space="preserve"> Si se ha solicitado una Garantía de Mantenimiento </w:t>
            </w:r>
            <w:r w:rsidR="0038527C">
              <w:rPr>
                <w:kern w:val="0"/>
                <w:szCs w:val="24"/>
                <w:lang w:val="es-CO"/>
              </w:rPr>
              <w:t xml:space="preserve">o una Declaración de Mantenimiento </w:t>
            </w:r>
            <w:r w:rsidRPr="00A0784E">
              <w:rPr>
                <w:kern w:val="0"/>
                <w:szCs w:val="24"/>
                <w:lang w:val="es-CO"/>
              </w:rPr>
              <w:t>de la Oferta de conformidad con la Cláusula 17 de las IAO, ésta</w:t>
            </w:r>
            <w:r w:rsidR="0038527C">
              <w:rPr>
                <w:kern w:val="0"/>
                <w:szCs w:val="24"/>
                <w:lang w:val="es-CO"/>
              </w:rPr>
              <w:t>s</w:t>
            </w:r>
            <w:r w:rsidRPr="00A0784E">
              <w:rPr>
                <w:kern w:val="0"/>
                <w:szCs w:val="24"/>
                <w:lang w:val="es-CO"/>
              </w:rPr>
              <w:t xml:space="preserve"> deberá</w:t>
            </w:r>
            <w:r w:rsidR="0038527C">
              <w:rPr>
                <w:kern w:val="0"/>
                <w:szCs w:val="24"/>
                <w:lang w:val="es-CO"/>
              </w:rPr>
              <w:t>n</w:t>
            </w:r>
            <w:r w:rsidRPr="00A0784E">
              <w:rPr>
                <w:kern w:val="0"/>
                <w:szCs w:val="24"/>
                <w:lang w:val="es-CO"/>
              </w:rPr>
              <w:t xml:space="preserve"> extenderse también por veintiocho (28) días después de la fecha límite prorrogada para la presentación de las Ofertas. Los Oferentes podrán rechazar tal solicitud sin que se les haga efectiva la garantía o se ejecute la Declaración de </w:t>
            </w:r>
            <w:r w:rsidRPr="00A0784E">
              <w:rPr>
                <w:lang w:val="es-CO"/>
              </w:rPr>
              <w:t xml:space="preserve">Mantenimiento </w:t>
            </w:r>
            <w:r w:rsidRPr="00A0784E">
              <w:rPr>
                <w:kern w:val="0"/>
                <w:szCs w:val="24"/>
                <w:lang w:val="es-CO"/>
              </w:rPr>
              <w:t xml:space="preserve">de la Oferta. La solicitud y las respuestas de los Oferentes deberán ser por escrito. Al Oferente que esté de acuerdo con la solicitud no se le requerirá ni se le permitirá que modifique su Oferta, </w:t>
            </w:r>
            <w:r w:rsidRPr="006C3741">
              <w:rPr>
                <w:kern w:val="0"/>
                <w:szCs w:val="24"/>
                <w:lang w:val="es-CO"/>
              </w:rPr>
              <w:t>excepto como se dispone en la Cláusula 1</w:t>
            </w:r>
            <w:r w:rsidR="006C3741" w:rsidRPr="006C3741">
              <w:rPr>
                <w:kern w:val="0"/>
                <w:szCs w:val="24"/>
                <w:lang w:val="es-CO"/>
              </w:rPr>
              <w:t>6.3</w:t>
            </w:r>
            <w:r w:rsidRPr="006C3741">
              <w:rPr>
                <w:kern w:val="0"/>
                <w:szCs w:val="24"/>
                <w:lang w:val="es-CO"/>
              </w:rPr>
              <w:t xml:space="preserve"> de las IAO.</w:t>
            </w:r>
          </w:p>
          <w:p w14:paraId="764DE89F" w14:textId="77777777" w:rsidR="00F429BA" w:rsidRPr="00A0784E" w:rsidRDefault="00F429BA" w:rsidP="00264BBA">
            <w:pPr>
              <w:spacing w:before="120" w:after="120"/>
              <w:ind w:left="567" w:hanging="567"/>
              <w:jc w:val="both"/>
            </w:pPr>
            <w:r w:rsidRPr="00A0784E">
              <w:t>16.3</w:t>
            </w:r>
            <w:r w:rsidRPr="00A0784E">
              <w:tab/>
            </w:r>
            <w:r w:rsidRPr="00A0784E">
              <w:rPr>
                <w:spacing w:val="-3"/>
              </w:rPr>
              <w:t>En el caso de los contratos con precio fijo (sin ajuste de precio), si el período de validez de las Ofertas se prorroga por más de cincuenta y seis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F429BA" w:rsidRPr="00A0784E" w14:paraId="26E1B149" w14:textId="77777777" w:rsidTr="008B0D15">
        <w:trPr>
          <w:trHeight w:val="360"/>
        </w:trPr>
        <w:tc>
          <w:tcPr>
            <w:tcW w:w="2401" w:type="dxa"/>
            <w:gridSpan w:val="3"/>
          </w:tcPr>
          <w:p w14:paraId="6CF6144F" w14:textId="77777777" w:rsidR="00F429BA" w:rsidRPr="00A0784E" w:rsidRDefault="00F429BA" w:rsidP="00736346">
            <w:pPr>
              <w:pStyle w:val="Ttulo3"/>
              <w:spacing w:before="120"/>
              <w:ind w:left="454" w:hanging="454"/>
            </w:pPr>
            <w:bookmarkStart w:id="118" w:name="_Toc115773994"/>
            <w:bookmarkStart w:id="119" w:name="_Toc159739809"/>
            <w:bookmarkStart w:id="120" w:name="_Toc354218722"/>
            <w:r w:rsidRPr="00A0784E">
              <w:t>17.</w:t>
            </w:r>
            <w:r w:rsidRPr="00A0784E">
              <w:tab/>
              <w:t>Garantía de Mantenimiento de la Oferta y Declaración de Mantenimiento de la Oferta</w:t>
            </w:r>
            <w:bookmarkEnd w:id="118"/>
            <w:bookmarkEnd w:id="119"/>
            <w:bookmarkEnd w:id="120"/>
          </w:p>
        </w:tc>
        <w:tc>
          <w:tcPr>
            <w:tcW w:w="6496" w:type="dxa"/>
          </w:tcPr>
          <w:p w14:paraId="3775FC42"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17.1</w:t>
            </w:r>
            <w:r w:rsidRPr="00A0784E">
              <w:rPr>
                <w:kern w:val="0"/>
                <w:szCs w:val="24"/>
                <w:lang w:val="es-CO"/>
              </w:rPr>
              <w:tab/>
            </w:r>
            <w:r w:rsidRPr="00A0784E">
              <w:rPr>
                <w:b/>
                <w:kern w:val="0"/>
                <w:szCs w:val="24"/>
                <w:lang w:val="es-CO"/>
              </w:rPr>
              <w:t>Si se solicita en los DDL</w:t>
            </w:r>
            <w:r w:rsidRPr="00A0784E">
              <w:rPr>
                <w:kern w:val="0"/>
                <w:szCs w:val="24"/>
                <w:lang w:val="es-CO"/>
              </w:rPr>
              <w:t xml:space="preserve">, el Oferente deberá presentar como parte de su Oferta, una Garantía de Mantenimiento de la Oferta o una Declaración de Mantenimiento de la Oferta, en el formulario original </w:t>
            </w:r>
            <w:r w:rsidRPr="00A0784E">
              <w:rPr>
                <w:b/>
                <w:kern w:val="0"/>
                <w:szCs w:val="24"/>
                <w:lang w:val="es-CO"/>
              </w:rPr>
              <w:t>especificado en los DDL</w:t>
            </w:r>
            <w:r w:rsidRPr="00A0784E">
              <w:rPr>
                <w:kern w:val="0"/>
                <w:szCs w:val="24"/>
                <w:lang w:val="es-CO"/>
              </w:rPr>
              <w:t>.</w:t>
            </w:r>
          </w:p>
          <w:p w14:paraId="445B36A2" w14:textId="329E0E1D"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17.2</w:t>
            </w:r>
            <w:r w:rsidRPr="00A0784E">
              <w:rPr>
                <w:kern w:val="0"/>
                <w:szCs w:val="24"/>
                <w:lang w:val="es-CO"/>
              </w:rPr>
              <w:tab/>
              <w:t>La Garantía de Mantenimiento de la Oferta, incondicional</w:t>
            </w:r>
            <w:r w:rsidR="00AA4919">
              <w:rPr>
                <w:kern w:val="0"/>
                <w:szCs w:val="24"/>
                <w:lang w:val="es-CO"/>
              </w:rPr>
              <w:t xml:space="preserve">,  </w:t>
            </w:r>
            <w:r w:rsidRPr="00A0784E">
              <w:rPr>
                <w:kern w:val="0"/>
                <w:szCs w:val="24"/>
                <w:lang w:val="es-CO"/>
              </w:rPr>
              <w:t>pagadera a la vista</w:t>
            </w:r>
            <w:r w:rsidR="00AA4919">
              <w:rPr>
                <w:kern w:val="0"/>
                <w:szCs w:val="24"/>
                <w:lang w:val="es-CO"/>
              </w:rPr>
              <w:t xml:space="preserve"> y a primer requerimiento</w:t>
            </w:r>
            <w:r w:rsidRPr="00A0784E">
              <w:rPr>
                <w:kern w:val="0"/>
                <w:szCs w:val="24"/>
                <w:lang w:val="es-CO"/>
              </w:rPr>
              <w:t xml:space="preserve">, será por la suma </w:t>
            </w:r>
            <w:r w:rsidR="00AA4919">
              <w:rPr>
                <w:kern w:val="0"/>
                <w:szCs w:val="24"/>
                <w:lang w:val="es-CO"/>
              </w:rPr>
              <w:t xml:space="preserve">y condiciones </w:t>
            </w:r>
            <w:r w:rsidRPr="00A0784E">
              <w:rPr>
                <w:b/>
                <w:kern w:val="0"/>
                <w:szCs w:val="24"/>
                <w:lang w:val="es-CO"/>
              </w:rPr>
              <w:t xml:space="preserve">estipulada </w:t>
            </w:r>
            <w:r>
              <w:rPr>
                <w:b/>
                <w:kern w:val="0"/>
                <w:szCs w:val="24"/>
                <w:lang w:val="es-CO"/>
              </w:rPr>
              <w:t>en los DDL</w:t>
            </w:r>
            <w:r w:rsidRPr="00A0784E">
              <w:rPr>
                <w:kern w:val="0"/>
                <w:szCs w:val="24"/>
                <w:lang w:val="es-CO"/>
              </w:rPr>
              <w:t xml:space="preserve"> y denominada en pesos colombianos, o en la moneda de la Oferta, o en cualquier otra moneda de libre convertibilidad, y deberá:</w:t>
            </w:r>
          </w:p>
          <w:p w14:paraId="7A4BC9B4" w14:textId="6B945EB9" w:rsidR="00F429BA" w:rsidRPr="00A0784E" w:rsidRDefault="00F429BA" w:rsidP="0044124C">
            <w:pPr>
              <w:suppressAutoHyphens/>
              <w:spacing w:after="120"/>
              <w:ind w:left="1020" w:hanging="510"/>
              <w:jc w:val="both"/>
            </w:pPr>
            <w:r w:rsidRPr="00A0784E">
              <w:lastRenderedPageBreak/>
              <w:t>(a)</w:t>
            </w:r>
            <w:r w:rsidRPr="00A0784E">
              <w:tab/>
              <w:t>a opción del Oferente consistir</w:t>
            </w:r>
            <w:r w:rsidR="00515644">
              <w:t>á</w:t>
            </w:r>
            <w:r w:rsidRPr="00A0784E">
              <w:t xml:space="preserve"> en una garantía, a través de una carta de crédito, o en una garantía bancaria emitida por una institución bancaria; u otros instrumentos de carácter incondicional, pagaderos a la vista y a primer requerimiento; </w:t>
            </w:r>
          </w:p>
          <w:p w14:paraId="4885EAF6" w14:textId="77777777" w:rsidR="00F429BA" w:rsidRPr="00A0784E" w:rsidRDefault="00F429BA" w:rsidP="000F748B">
            <w:pPr>
              <w:numPr>
                <w:ilvl w:val="0"/>
                <w:numId w:val="16"/>
              </w:numPr>
              <w:tabs>
                <w:tab w:val="clear" w:pos="972"/>
              </w:tabs>
              <w:suppressAutoHyphens/>
              <w:spacing w:after="120"/>
              <w:ind w:left="1020" w:hanging="510"/>
              <w:jc w:val="both"/>
            </w:pPr>
            <w:r w:rsidRPr="00A0784E">
              <w:t>ser emitida por una institución de prestigio seleccionada por el Oferente en cualquier país. Si la institución que emite la garantía está localizada fuera de Colombia, ésta deberá tener una institución financiera corresponsal en Colombia que permita hacer efectiva la garantía;</w:t>
            </w:r>
          </w:p>
          <w:p w14:paraId="5493C0D9" w14:textId="77777777" w:rsidR="00F429BA" w:rsidRPr="00A0784E" w:rsidRDefault="00F429BA" w:rsidP="000F748B">
            <w:pPr>
              <w:numPr>
                <w:ilvl w:val="0"/>
                <w:numId w:val="16"/>
              </w:numPr>
              <w:tabs>
                <w:tab w:val="clear" w:pos="972"/>
              </w:tabs>
              <w:suppressAutoHyphens/>
              <w:spacing w:after="120"/>
              <w:ind w:left="1020" w:hanging="510"/>
              <w:jc w:val="both"/>
            </w:pPr>
            <w:r w:rsidRPr="00A0784E">
              <w:t>estar sustancialmente de acuerdo con uno de los formularios de Garantía de Mantenimiento de Oferta incluidos en la Sección X “Formularios de Garantía”, u otro formulario aprobado por el Contratante con anterioridad a la presentación de la Oferta;</w:t>
            </w:r>
          </w:p>
          <w:p w14:paraId="435A2ABC" w14:textId="151C58EC" w:rsidR="00F429BA" w:rsidRPr="00A0784E" w:rsidRDefault="00F429BA" w:rsidP="000F748B">
            <w:pPr>
              <w:numPr>
                <w:ilvl w:val="0"/>
                <w:numId w:val="16"/>
              </w:numPr>
              <w:tabs>
                <w:tab w:val="clear" w:pos="972"/>
              </w:tabs>
              <w:suppressAutoHyphens/>
              <w:spacing w:after="120"/>
              <w:ind w:left="1020" w:hanging="510"/>
              <w:jc w:val="both"/>
            </w:pPr>
            <w:r w:rsidRPr="00A0784E">
              <w:t>ser pagadera a la vista con prontitud ante solicitud escrita del Contratante en caso de tener que invocar las condiciones d</w:t>
            </w:r>
            <w:r w:rsidR="00C20445">
              <w:t xml:space="preserve">etalladas en la </w:t>
            </w:r>
            <w:proofErr w:type="spellStart"/>
            <w:r w:rsidR="00C20445">
              <w:t>Subcláusula</w:t>
            </w:r>
            <w:proofErr w:type="spellEnd"/>
            <w:r w:rsidR="00C20445">
              <w:t xml:space="preserve"> 17.6</w:t>
            </w:r>
            <w:r w:rsidRPr="00A0784E">
              <w:t xml:space="preserve"> de las IAO;</w:t>
            </w:r>
          </w:p>
          <w:p w14:paraId="75264955" w14:textId="77777777" w:rsidR="00F429BA" w:rsidRPr="00A0784E" w:rsidRDefault="00F429BA" w:rsidP="0044124C">
            <w:pPr>
              <w:suppressAutoHyphens/>
              <w:spacing w:after="120"/>
              <w:ind w:left="1020" w:hanging="510"/>
              <w:jc w:val="both"/>
            </w:pPr>
            <w:r w:rsidRPr="00A0784E">
              <w:t>(e)</w:t>
            </w:r>
            <w:r w:rsidRPr="00A0784E">
              <w:tab/>
              <w:t>ser presentada en original (no se aceptarán copias);</w:t>
            </w:r>
          </w:p>
          <w:p w14:paraId="58D83651" w14:textId="77777777" w:rsidR="00F429BA" w:rsidRPr="00A0784E" w:rsidRDefault="00F429BA" w:rsidP="0044124C">
            <w:pPr>
              <w:suppressAutoHyphens/>
              <w:spacing w:after="120"/>
              <w:ind w:left="1020" w:hanging="510"/>
              <w:jc w:val="both"/>
            </w:pPr>
            <w:r w:rsidRPr="00A0784E">
              <w:t>(f)</w:t>
            </w:r>
            <w:r w:rsidRPr="00A0784E">
              <w:tab/>
              <w:t xml:space="preserve">permanecer válida por un período que expire veintiocho (28) días después de la fecha límite de la validez de las Ofertas, o del período prorrogado, si corresponde, de conformidad con la </w:t>
            </w:r>
            <w:proofErr w:type="spellStart"/>
            <w:r w:rsidRPr="00A0784E">
              <w:t>Subcláusula</w:t>
            </w:r>
            <w:proofErr w:type="spellEnd"/>
            <w:r w:rsidRPr="00A0784E">
              <w:t xml:space="preserve"> 16.2 de las IAO. </w:t>
            </w:r>
          </w:p>
          <w:p w14:paraId="2717D30A" w14:textId="77777777" w:rsidR="00AA4919" w:rsidRDefault="00F429BA" w:rsidP="00AA4919">
            <w:pPr>
              <w:pStyle w:val="Outline"/>
              <w:spacing w:before="0" w:after="120"/>
              <w:ind w:left="471" w:hanging="471"/>
              <w:jc w:val="both"/>
              <w:rPr>
                <w:lang w:val="es-ES_tradnl"/>
              </w:rPr>
            </w:pPr>
            <w:r w:rsidRPr="00515644">
              <w:rPr>
                <w:lang w:val="es-CO"/>
              </w:rPr>
              <w:t>17.3</w:t>
            </w:r>
            <w:r w:rsidRPr="00515644">
              <w:rPr>
                <w:lang w:val="es-CO"/>
              </w:rPr>
              <w:tab/>
            </w:r>
            <w:r w:rsidR="00AA4919" w:rsidRPr="00515644">
              <w:rPr>
                <w:lang w:val="es-ES_tradnl"/>
              </w:rPr>
              <w:t>La Declaración</w:t>
            </w:r>
            <w:r w:rsidR="00AA4919">
              <w:rPr>
                <w:lang w:val="es-ES_tradnl"/>
              </w:rPr>
              <w:t xml:space="preserve"> de Mantenimiento de la Oferta deberá:   </w:t>
            </w:r>
          </w:p>
          <w:p w14:paraId="5807E738" w14:textId="65CAD653" w:rsidR="00AA4919" w:rsidRDefault="00515644" w:rsidP="00515644">
            <w:pPr>
              <w:spacing w:after="120"/>
              <w:ind w:left="860" w:hanging="426"/>
              <w:jc w:val="both"/>
              <w:rPr>
                <w:lang w:val="es-ES"/>
              </w:rPr>
            </w:pPr>
            <w:r>
              <w:rPr>
                <w:lang w:val="es-ES"/>
              </w:rPr>
              <w:t xml:space="preserve"> </w:t>
            </w:r>
            <w:r w:rsidR="00AA4919">
              <w:rPr>
                <w:lang w:val="es-ES"/>
              </w:rPr>
              <w:t xml:space="preserve">(a) </w:t>
            </w:r>
            <w:r>
              <w:rPr>
                <w:lang w:val="es-ES"/>
              </w:rPr>
              <w:t xml:space="preserve"> </w:t>
            </w:r>
            <w:r w:rsidR="00AA4919">
              <w:rPr>
                <w:lang w:val="es-ES"/>
              </w:rPr>
              <w:t>ser presentada en original: no se aceptarán copias;</w:t>
            </w:r>
          </w:p>
          <w:p w14:paraId="423E3F36" w14:textId="6C7CA099" w:rsidR="00AA4919" w:rsidRDefault="00515644" w:rsidP="00515644">
            <w:pPr>
              <w:spacing w:after="120"/>
              <w:ind w:left="860" w:hanging="426"/>
              <w:jc w:val="both"/>
              <w:rPr>
                <w:lang w:val="es-ES"/>
              </w:rPr>
            </w:pPr>
            <w:r>
              <w:rPr>
                <w:lang w:val="es-ES"/>
              </w:rPr>
              <w:t xml:space="preserve"> (b)  </w:t>
            </w:r>
            <w:r w:rsidR="00AA4919">
              <w:rPr>
                <w:lang w:val="es-ES"/>
              </w:rPr>
              <w:t>permanecer válida por un período de 28 días posteriores a la fecha límite de la validez de las ofertas, o del periodo prorrogado, si corresponde de conformidad con la Cláusula 16.2 de las IAO;</w:t>
            </w:r>
          </w:p>
          <w:p w14:paraId="74902EAC" w14:textId="5A549392" w:rsidR="00AA4919" w:rsidRPr="00011D41" w:rsidRDefault="00AA4919" w:rsidP="00011D41">
            <w:pPr>
              <w:spacing w:after="120"/>
              <w:ind w:left="951" w:hanging="441"/>
              <w:jc w:val="both"/>
              <w:rPr>
                <w:lang w:val="es-ES"/>
              </w:rPr>
            </w:pPr>
            <w:r>
              <w:rPr>
                <w:lang w:val="es-ES"/>
              </w:rPr>
              <w:t>(c)</w:t>
            </w:r>
            <w:r>
              <w:rPr>
                <w:lang w:val="es-ES"/>
              </w:rPr>
              <w:tab/>
              <w:t xml:space="preserve">estar substancialmente de acuerdo con el formulario de la </w:t>
            </w:r>
            <w:r w:rsidRPr="00305E68">
              <w:rPr>
                <w:lang w:val="es-ES"/>
              </w:rPr>
              <w:t>Declaración de Mantenimiento de la Oferta</w:t>
            </w:r>
            <w:r>
              <w:rPr>
                <w:lang w:val="es-ES"/>
              </w:rPr>
              <w:t xml:space="preserve"> incluido en la Sección III, Formularios de la Oferta u otro formulario aprobado por el Contratante con anterioridad a la presentación de la oferta.</w:t>
            </w:r>
          </w:p>
          <w:p w14:paraId="79A8A5C0" w14:textId="79AE3774" w:rsidR="00F429BA" w:rsidRPr="00A0784E" w:rsidRDefault="00011D41" w:rsidP="00264BBA">
            <w:pPr>
              <w:spacing w:before="120" w:after="120"/>
              <w:ind w:left="567" w:hanging="567"/>
              <w:jc w:val="both"/>
            </w:pPr>
            <w:r>
              <w:t xml:space="preserve">17.4 </w:t>
            </w:r>
            <w:r w:rsidR="00F429BA" w:rsidRPr="00A0784E">
              <w:t xml:space="preserve">Si la </w:t>
            </w:r>
            <w:proofErr w:type="spellStart"/>
            <w:r w:rsidR="00F429BA" w:rsidRPr="00A0784E">
              <w:t>Subcláusula</w:t>
            </w:r>
            <w:proofErr w:type="spellEnd"/>
            <w:r w:rsidR="00F429BA" w:rsidRPr="00A0784E">
              <w:t xml:space="preserve"> 17.1 de las IAO exige una Garantía de Mantenimiento de la Oferta o una Declaración de Mantenimiento de la Oferta, todas las Ofertas que no estén acompañadas por una Garantía de Mantenimiento de la oferta o una Declaración de Mantenimiento de la Oferta </w:t>
            </w:r>
            <w:r w:rsidR="00F429BA" w:rsidRPr="00A0784E">
              <w:lastRenderedPageBreak/>
              <w:t xml:space="preserve">que sustancialmente no respondan a lo requerido en la cláusula mencionada, serán rechazadas por el Contratante por incumplimiento. </w:t>
            </w:r>
          </w:p>
          <w:p w14:paraId="55EBBF45" w14:textId="00C7A861" w:rsidR="00F429BA" w:rsidRPr="00A0784E" w:rsidRDefault="009229A6" w:rsidP="00264BBA">
            <w:pPr>
              <w:spacing w:before="120" w:after="120"/>
              <w:ind w:left="567" w:hanging="567"/>
              <w:jc w:val="both"/>
            </w:pPr>
            <w:r>
              <w:t>17.5</w:t>
            </w:r>
            <w:r w:rsidR="00F429BA" w:rsidRPr="00A0784E">
              <w:tab/>
              <w:t>La Garantía de Mantenimiento de Oferta o la Declaración de Mantenimiento de la Oferta de los Oferentes cuyas Ofertas no fueron seleccionadas serán devueltas inmediatamente después de que el Oferente seleccionado suminis</w:t>
            </w:r>
            <w:r w:rsidR="00CF4459">
              <w:t>tre su Garantía de Cumplimiento, de conformidad con la Cláusula 35 de las IAO.</w:t>
            </w:r>
          </w:p>
          <w:p w14:paraId="5015921B" w14:textId="4955414A" w:rsidR="00F429BA" w:rsidRPr="00A0784E" w:rsidRDefault="009229A6" w:rsidP="00264BBA">
            <w:pPr>
              <w:spacing w:before="120" w:after="120"/>
              <w:ind w:left="567" w:hanging="567"/>
              <w:jc w:val="both"/>
            </w:pPr>
            <w:r>
              <w:t>17.6</w:t>
            </w:r>
            <w:r w:rsidR="00F429BA" w:rsidRPr="00A0784E">
              <w:tab/>
              <w:t>La Garantía de Mantenimiento de la Oferta se podrá hacer efectiva o la Declaración de Mantenimiento de la Oferta se podrá ejecutar si:</w:t>
            </w:r>
          </w:p>
          <w:p w14:paraId="6693000E" w14:textId="77777777" w:rsidR="00F429BA" w:rsidRPr="00A0784E" w:rsidRDefault="00F429BA" w:rsidP="0044124C">
            <w:pPr>
              <w:suppressAutoHyphens/>
              <w:spacing w:after="120"/>
              <w:ind w:left="1020" w:hanging="510"/>
              <w:jc w:val="both"/>
            </w:pPr>
            <w:r w:rsidRPr="00A0784E">
              <w:t>(a)</w:t>
            </w:r>
            <w:r w:rsidRPr="00A0784E">
              <w:tab/>
              <w:t xml:space="preserve">el Oferente retira su Oferta durante el período de validez de la Oferta especificado por el Oferente en la Oferta, salvo lo estipulado en la </w:t>
            </w:r>
            <w:proofErr w:type="spellStart"/>
            <w:r w:rsidRPr="00A0784E">
              <w:t>Subcláusula</w:t>
            </w:r>
            <w:proofErr w:type="spellEnd"/>
            <w:r w:rsidRPr="00A0784E">
              <w:t xml:space="preserve"> 16.2 de las IAO; o</w:t>
            </w:r>
          </w:p>
          <w:p w14:paraId="307608A8" w14:textId="77777777" w:rsidR="00F429BA" w:rsidRPr="00A0784E" w:rsidRDefault="00F429BA" w:rsidP="0044124C">
            <w:pPr>
              <w:suppressAutoHyphens/>
              <w:spacing w:after="120"/>
              <w:ind w:left="1020" w:hanging="510"/>
              <w:jc w:val="both"/>
            </w:pPr>
            <w:r w:rsidRPr="00A0784E">
              <w:t>(b)</w:t>
            </w:r>
            <w:r w:rsidRPr="00A0784E">
              <w:tab/>
              <w:t>el Oferente seleccionado no acepta las correcciones al Precio de su Oferta, de conformidad con la Cláusula 28 de las IAO; o</w:t>
            </w:r>
          </w:p>
          <w:p w14:paraId="3B36DA44" w14:textId="77777777" w:rsidR="00F429BA" w:rsidRPr="00A0784E" w:rsidRDefault="00F429BA" w:rsidP="0044124C">
            <w:pPr>
              <w:suppressAutoHyphens/>
              <w:spacing w:after="120"/>
              <w:ind w:left="1020" w:hanging="510"/>
              <w:jc w:val="both"/>
            </w:pPr>
            <w:r w:rsidRPr="00A0784E">
              <w:t>(c)</w:t>
            </w:r>
            <w:r w:rsidRPr="00A0784E">
              <w:tab/>
              <w:t>si el Oferente seleccionado no cumple dentro del plazo estipulado con:</w:t>
            </w:r>
          </w:p>
          <w:p w14:paraId="42603640" w14:textId="308E32D7" w:rsidR="00F429BA" w:rsidRPr="00A0784E" w:rsidRDefault="00F429BA" w:rsidP="008476A9">
            <w:pPr>
              <w:spacing w:after="120"/>
              <w:ind w:left="1644" w:hanging="510"/>
              <w:jc w:val="both"/>
            </w:pPr>
            <w:r w:rsidRPr="00A0784E">
              <w:t>(i)</w:t>
            </w:r>
            <w:r w:rsidRPr="00A0784E">
              <w:tab/>
              <w:t>firmar el Contrato</w:t>
            </w:r>
            <w:r w:rsidR="00CF4459">
              <w:t xml:space="preserve"> de conformidad con  la Cláusula 34 de las IAO</w:t>
            </w:r>
            <w:r w:rsidRPr="00A0784E">
              <w:t>; o</w:t>
            </w:r>
          </w:p>
          <w:p w14:paraId="000DFD09" w14:textId="285D1953" w:rsidR="00F429BA" w:rsidRPr="00A0784E" w:rsidRDefault="00F429BA" w:rsidP="008476A9">
            <w:pPr>
              <w:spacing w:after="120"/>
              <w:ind w:left="1644" w:hanging="510"/>
              <w:jc w:val="both"/>
            </w:pPr>
            <w:r w:rsidRPr="00A0784E">
              <w:t>(ii)</w:t>
            </w:r>
            <w:r w:rsidRPr="00A0784E">
              <w:tab/>
              <w:t>suministrar la Garantía de Cumplimiento solicitada</w:t>
            </w:r>
            <w:r w:rsidR="00CF4459">
              <w:t>, de conformidad con la Cláusula 35 de las IAO.</w:t>
            </w:r>
          </w:p>
          <w:p w14:paraId="33B0F632" w14:textId="12F2E18D" w:rsidR="00F429BA" w:rsidRPr="00A0784E" w:rsidRDefault="00F429BA" w:rsidP="0038527C">
            <w:pPr>
              <w:spacing w:before="120" w:after="120"/>
              <w:ind w:left="567" w:hanging="567"/>
              <w:jc w:val="both"/>
            </w:pPr>
            <w:r w:rsidRPr="00A0784E">
              <w:t>17.</w:t>
            </w:r>
            <w:r w:rsidR="00CF4459">
              <w:t>7</w:t>
            </w:r>
            <w:r w:rsidRPr="00A0784E">
              <w:tab/>
              <w:t xml:space="preserve">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y firmada en nombre de todos y cada uno de los futuros </w:t>
            </w:r>
            <w:r w:rsidR="008D1BAF">
              <w:t>integrantes</w:t>
            </w:r>
            <w:r w:rsidRPr="00A0784E">
              <w:t xml:space="preserve"> de la APCA tal como se denominan en la carta de intención.</w:t>
            </w:r>
            <w:r w:rsidR="0038527C">
              <w:t xml:space="preserve"> </w:t>
            </w:r>
          </w:p>
        </w:tc>
      </w:tr>
      <w:tr w:rsidR="00F429BA" w:rsidRPr="00A0784E" w14:paraId="64DBE595" w14:textId="77777777" w:rsidTr="008B0D15">
        <w:trPr>
          <w:trHeight w:val="360"/>
        </w:trPr>
        <w:tc>
          <w:tcPr>
            <w:tcW w:w="2401" w:type="dxa"/>
            <w:gridSpan w:val="3"/>
          </w:tcPr>
          <w:p w14:paraId="3B5B0BD2" w14:textId="77777777" w:rsidR="00F429BA" w:rsidRPr="00A0784E" w:rsidRDefault="00F429BA" w:rsidP="00736346">
            <w:pPr>
              <w:pStyle w:val="Ttulo3"/>
              <w:spacing w:before="120"/>
              <w:ind w:left="454" w:hanging="454"/>
            </w:pPr>
            <w:bookmarkStart w:id="121" w:name="_Toc159739810"/>
            <w:bookmarkStart w:id="122" w:name="_Toc354218723"/>
            <w:r w:rsidRPr="00A0784E">
              <w:lastRenderedPageBreak/>
              <w:t>18.</w:t>
            </w:r>
            <w:r w:rsidRPr="00A0784E">
              <w:tab/>
              <w:t>Ofertas alternativas de los Oferentes</w:t>
            </w:r>
            <w:bookmarkEnd w:id="121"/>
            <w:bookmarkEnd w:id="122"/>
          </w:p>
        </w:tc>
        <w:tc>
          <w:tcPr>
            <w:tcW w:w="6496" w:type="dxa"/>
          </w:tcPr>
          <w:p w14:paraId="2EE14A03" w14:textId="77777777" w:rsidR="00F429BA" w:rsidRPr="00A0784E" w:rsidRDefault="00F429BA" w:rsidP="00264BBA">
            <w:pPr>
              <w:pStyle w:val="Outline"/>
              <w:spacing w:before="120" w:after="120"/>
              <w:ind w:left="567" w:hanging="567"/>
              <w:jc w:val="both"/>
              <w:rPr>
                <w:kern w:val="0"/>
                <w:szCs w:val="24"/>
                <w:lang w:val="es-CO"/>
              </w:rPr>
            </w:pPr>
            <w:r w:rsidRPr="00A0784E">
              <w:rPr>
                <w:kern w:val="0"/>
                <w:szCs w:val="24"/>
                <w:lang w:val="es-CO"/>
              </w:rPr>
              <w:t>18.1</w:t>
            </w:r>
            <w:r w:rsidRPr="00A0784E">
              <w:rPr>
                <w:kern w:val="0"/>
                <w:szCs w:val="24"/>
                <w:lang w:val="es-CO"/>
              </w:rPr>
              <w:tab/>
              <w:t xml:space="preserve">No se considerarán Ofertas alternativas </w:t>
            </w:r>
            <w:r w:rsidRPr="00A0784E">
              <w:rPr>
                <w:b/>
                <w:kern w:val="0"/>
                <w:szCs w:val="24"/>
                <w:lang w:val="es-CO"/>
              </w:rPr>
              <w:t>a menos que específicamente se estipule en los DDL</w:t>
            </w:r>
            <w:r w:rsidRPr="00A0784E">
              <w:rPr>
                <w:b/>
                <w:bCs/>
                <w:kern w:val="0"/>
                <w:szCs w:val="24"/>
                <w:lang w:val="es-CO"/>
              </w:rPr>
              <w:t>.</w:t>
            </w:r>
            <w:r w:rsidRPr="00A0784E">
              <w:rPr>
                <w:kern w:val="0"/>
                <w:szCs w:val="24"/>
                <w:lang w:val="es-CO"/>
              </w:rPr>
              <w:t xml:space="preserve"> Si se permiten, las </w:t>
            </w:r>
            <w:proofErr w:type="spellStart"/>
            <w:r w:rsidRPr="00A0784E">
              <w:rPr>
                <w:kern w:val="0"/>
                <w:szCs w:val="24"/>
                <w:lang w:val="es-CO"/>
              </w:rPr>
              <w:t>Subcláusula</w:t>
            </w:r>
            <w:r>
              <w:rPr>
                <w:kern w:val="0"/>
                <w:szCs w:val="24"/>
                <w:lang w:val="es-CO"/>
              </w:rPr>
              <w:t>s</w:t>
            </w:r>
            <w:proofErr w:type="spellEnd"/>
            <w:r w:rsidRPr="00A0784E">
              <w:rPr>
                <w:kern w:val="0"/>
                <w:szCs w:val="24"/>
                <w:lang w:val="es-CO"/>
              </w:rPr>
              <w:t xml:space="preserve"> 18.1 y 18.2 de las IAO regirán y </w:t>
            </w:r>
            <w:r w:rsidRPr="00A0784E">
              <w:rPr>
                <w:b/>
                <w:kern w:val="0"/>
                <w:szCs w:val="24"/>
                <w:lang w:val="es-CO"/>
              </w:rPr>
              <w:t xml:space="preserve">en los DDL se especificará </w:t>
            </w:r>
            <w:r w:rsidRPr="00A0784E">
              <w:rPr>
                <w:kern w:val="0"/>
                <w:szCs w:val="24"/>
                <w:lang w:val="es-CO"/>
              </w:rPr>
              <w:t xml:space="preserve">cuál de las siguientes opciones se permitirá: </w:t>
            </w:r>
          </w:p>
          <w:p w14:paraId="13E11CF3" w14:textId="77777777" w:rsidR="00F429BA" w:rsidRPr="00A0784E" w:rsidRDefault="00F429BA" w:rsidP="0044124C">
            <w:pPr>
              <w:pStyle w:val="Outline"/>
              <w:suppressAutoHyphens/>
              <w:spacing w:before="0" w:after="120"/>
              <w:ind w:left="1020" w:hanging="510"/>
              <w:jc w:val="both"/>
              <w:rPr>
                <w:lang w:val="es-CO"/>
              </w:rPr>
            </w:pPr>
            <w:r w:rsidRPr="00A0784E">
              <w:rPr>
                <w:kern w:val="0"/>
                <w:szCs w:val="24"/>
                <w:lang w:val="es-CO"/>
              </w:rPr>
              <w:t>(a)</w:t>
            </w:r>
            <w:r w:rsidRPr="00A0784E">
              <w:rPr>
                <w:kern w:val="0"/>
                <w:szCs w:val="24"/>
                <w:lang w:val="es-CO"/>
              </w:rPr>
              <w:tab/>
              <w:t xml:space="preserve">Opción Uno: </w:t>
            </w:r>
            <w:r w:rsidRPr="00A0784E">
              <w:rPr>
                <w:lang w:val="es-CO"/>
              </w:rPr>
              <w:t xml:space="preserve">Un Oferente podrá presentar Ofertas </w:t>
            </w:r>
            <w:r w:rsidRPr="00A0784E">
              <w:rPr>
                <w:lang w:val="es-CO"/>
              </w:rPr>
              <w:lastRenderedPageBreak/>
              <w:t>alternativas conjuntamente con su Oferta básica. El Contratante considerará solamente las Ofertas alternativas presentadas por el Oferente cuya Oferta básica haya sido determinada como la Oferta evaluada de menor precio.</w:t>
            </w:r>
          </w:p>
          <w:p w14:paraId="3E20512C" w14:textId="77777777" w:rsidR="00F429BA" w:rsidRPr="00A0784E" w:rsidRDefault="00F429BA" w:rsidP="0044124C">
            <w:pPr>
              <w:suppressAutoHyphens/>
              <w:spacing w:after="120"/>
              <w:ind w:left="1020" w:hanging="510"/>
              <w:jc w:val="both"/>
            </w:pPr>
            <w:r w:rsidRPr="00A0784E">
              <w:t>(b)</w:t>
            </w:r>
            <w:r w:rsidRPr="00A0784E">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78D6D5FB" w14:textId="77777777" w:rsidR="00F429BA" w:rsidRPr="00A0784E" w:rsidRDefault="00F429BA" w:rsidP="003043B5">
            <w:pPr>
              <w:spacing w:before="120" w:after="120"/>
              <w:ind w:left="567" w:hanging="567"/>
              <w:jc w:val="both"/>
            </w:pPr>
            <w:r w:rsidRPr="00A0784E">
              <w:t>18.2</w:t>
            </w:r>
            <w:r w:rsidRPr="00A0784E">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F429BA" w:rsidRPr="00A0784E" w14:paraId="2D99DCCA" w14:textId="77777777" w:rsidTr="008B0D15">
        <w:trPr>
          <w:trHeight w:val="360"/>
        </w:trPr>
        <w:tc>
          <w:tcPr>
            <w:tcW w:w="2401" w:type="dxa"/>
            <w:gridSpan w:val="3"/>
          </w:tcPr>
          <w:p w14:paraId="63037871" w14:textId="77777777" w:rsidR="00F429BA" w:rsidRPr="00A0784E" w:rsidRDefault="00F429BA" w:rsidP="00736346">
            <w:pPr>
              <w:pStyle w:val="Ttulo3"/>
              <w:spacing w:before="120"/>
              <w:ind w:left="454" w:hanging="454"/>
            </w:pPr>
            <w:bookmarkStart w:id="123" w:name="_Toc115773996"/>
            <w:bookmarkStart w:id="124" w:name="_Toc159739811"/>
            <w:bookmarkStart w:id="125" w:name="_Toc354218724"/>
            <w:r w:rsidRPr="00A0784E">
              <w:lastRenderedPageBreak/>
              <w:t>19.</w:t>
            </w:r>
            <w:r w:rsidRPr="00A0784E">
              <w:tab/>
              <w:t>Formato y firma de la Oferta</w:t>
            </w:r>
            <w:bookmarkEnd w:id="123"/>
            <w:bookmarkEnd w:id="124"/>
            <w:bookmarkEnd w:id="125"/>
          </w:p>
        </w:tc>
        <w:tc>
          <w:tcPr>
            <w:tcW w:w="6496" w:type="dxa"/>
          </w:tcPr>
          <w:p w14:paraId="173075CC" w14:textId="77777777" w:rsidR="00F429BA" w:rsidRPr="00A0784E" w:rsidRDefault="00F429BA" w:rsidP="003043B5">
            <w:pPr>
              <w:spacing w:before="120" w:after="120"/>
              <w:ind w:left="567" w:hanging="567"/>
              <w:jc w:val="both"/>
            </w:pPr>
            <w:r w:rsidRPr="00A0784E">
              <w:t>19.1</w:t>
            </w:r>
            <w:r w:rsidRPr="00A0784E">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w:t>
            </w:r>
            <w:r w:rsidRPr="00A0784E">
              <w:rPr>
                <w:b/>
              </w:rPr>
              <w:t>que se indica en los DDL</w:t>
            </w:r>
            <w:r w:rsidRPr="00A0784E">
              <w:t xml:space="preserve"> y marcar claramente cada ejemplar como “COPIA”. En caso de discrepancia entre el original y las copias, el texto del original prevalecerá sobre el de las copias.</w:t>
            </w:r>
          </w:p>
          <w:p w14:paraId="3923D86B" w14:textId="77777777" w:rsidR="00F429BA" w:rsidRPr="00A0784E" w:rsidRDefault="00F429BA" w:rsidP="000F748B">
            <w:pPr>
              <w:numPr>
                <w:ilvl w:val="1"/>
                <w:numId w:val="5"/>
              </w:numPr>
              <w:tabs>
                <w:tab w:val="clear" w:pos="420"/>
              </w:tabs>
              <w:spacing w:before="120" w:after="120"/>
              <w:ind w:left="567" w:hanging="567"/>
              <w:jc w:val="both"/>
            </w:pPr>
            <w:r w:rsidRPr="00A0784E">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A0784E">
              <w:t>Subcláusula</w:t>
            </w:r>
            <w:proofErr w:type="spellEnd"/>
            <w:r w:rsidRPr="00A0784E">
              <w:t xml:space="preserve"> 5.3 (a) de las IAO. Todas las páginas de la Oferta que contengan anotaciones o enmiendas deberán estar rubricadas por la persona o personas que firme(n) la Oferta. </w:t>
            </w:r>
          </w:p>
          <w:p w14:paraId="2F325B63" w14:textId="77777777" w:rsidR="00F429BA" w:rsidRPr="00A0784E" w:rsidRDefault="00F429BA" w:rsidP="000F748B">
            <w:pPr>
              <w:numPr>
                <w:ilvl w:val="1"/>
                <w:numId w:val="5"/>
              </w:numPr>
              <w:tabs>
                <w:tab w:val="clear" w:pos="420"/>
              </w:tabs>
              <w:spacing w:before="120" w:after="120"/>
              <w:ind w:left="567" w:hanging="567"/>
              <w:jc w:val="both"/>
            </w:pPr>
            <w:r w:rsidRPr="00A0784E">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39E8A8A0" w14:textId="77777777" w:rsidR="00F429BA" w:rsidRPr="00A0784E" w:rsidRDefault="00F429BA" w:rsidP="003043B5">
            <w:pPr>
              <w:spacing w:before="120" w:after="120"/>
              <w:ind w:left="567" w:hanging="567"/>
              <w:jc w:val="both"/>
            </w:pPr>
            <w:r w:rsidRPr="00A0784E">
              <w:t>19.4</w:t>
            </w:r>
            <w:r w:rsidRPr="00A0784E">
              <w:tab/>
              <w:t xml:space="preserve">El Oferente proporcionará la información sobre comisiones o gratificaciones que se describe en el Formulario de la </w:t>
            </w:r>
            <w:r w:rsidRPr="00A0784E">
              <w:lastRenderedPageBreak/>
              <w:t>Oferta, si las hay, pagadas o por pagar a agentes en relación con esta Oferta, y con la ejecución del contrato si el Oferente resulta seleccionado.</w:t>
            </w:r>
          </w:p>
        </w:tc>
      </w:tr>
      <w:tr w:rsidR="00F429BA" w:rsidRPr="00A0784E" w14:paraId="6857299A" w14:textId="77777777" w:rsidTr="008B0D15">
        <w:trPr>
          <w:trHeight w:val="161"/>
        </w:trPr>
        <w:tc>
          <w:tcPr>
            <w:tcW w:w="8897" w:type="dxa"/>
            <w:gridSpan w:val="4"/>
          </w:tcPr>
          <w:p w14:paraId="02B802FC" w14:textId="77777777" w:rsidR="00F429BA" w:rsidRPr="00EE20F9" w:rsidRDefault="00F429BA" w:rsidP="0059774D">
            <w:pPr>
              <w:pStyle w:val="Ttulo3"/>
              <w:numPr>
                <w:ilvl w:val="0"/>
                <w:numId w:val="33"/>
              </w:numPr>
              <w:spacing w:before="120" w:after="120"/>
              <w:ind w:left="510" w:hanging="510"/>
              <w:jc w:val="center"/>
              <w:rPr>
                <w:sz w:val="28"/>
              </w:rPr>
            </w:pPr>
            <w:bookmarkStart w:id="126" w:name="_Toc115773997"/>
            <w:bookmarkStart w:id="127" w:name="_Toc354218725"/>
            <w:r w:rsidRPr="00EE20F9">
              <w:rPr>
                <w:sz w:val="28"/>
              </w:rPr>
              <w:lastRenderedPageBreak/>
              <w:t>Presentación de las Ofertas</w:t>
            </w:r>
            <w:bookmarkEnd w:id="126"/>
            <w:bookmarkEnd w:id="127"/>
          </w:p>
        </w:tc>
      </w:tr>
      <w:tr w:rsidR="00F429BA" w:rsidRPr="00A0784E" w14:paraId="3C6FE116" w14:textId="77777777" w:rsidTr="008B0D15">
        <w:trPr>
          <w:trHeight w:val="360"/>
        </w:trPr>
        <w:tc>
          <w:tcPr>
            <w:tcW w:w="2201" w:type="dxa"/>
          </w:tcPr>
          <w:p w14:paraId="72E3F1A8" w14:textId="77777777" w:rsidR="00F429BA" w:rsidRPr="00A0784E" w:rsidRDefault="00F429BA" w:rsidP="00736346">
            <w:pPr>
              <w:pStyle w:val="Ttulo3"/>
              <w:spacing w:before="120"/>
              <w:ind w:left="454" w:hanging="454"/>
            </w:pPr>
            <w:bookmarkStart w:id="128" w:name="_Toc115773998"/>
            <w:bookmarkStart w:id="129" w:name="_Toc159739812"/>
            <w:bookmarkStart w:id="130" w:name="_Toc354218726"/>
            <w:r w:rsidRPr="00A0784E">
              <w:t>20.</w:t>
            </w:r>
            <w:r w:rsidRPr="00A0784E">
              <w:tab/>
              <w:t>Presentación, sello e identificación de las Ofertas</w:t>
            </w:r>
            <w:bookmarkEnd w:id="128"/>
            <w:bookmarkEnd w:id="129"/>
            <w:bookmarkEnd w:id="130"/>
          </w:p>
        </w:tc>
        <w:tc>
          <w:tcPr>
            <w:tcW w:w="6696" w:type="dxa"/>
            <w:gridSpan w:val="3"/>
          </w:tcPr>
          <w:p w14:paraId="2DBA9C6A" w14:textId="77777777" w:rsidR="00F429BA" w:rsidRPr="00A0784E" w:rsidRDefault="00F429BA" w:rsidP="003043B5">
            <w:pPr>
              <w:spacing w:before="120" w:after="120"/>
              <w:ind w:left="567" w:hanging="567"/>
              <w:jc w:val="both"/>
              <w:rPr>
                <w:spacing w:val="-3"/>
              </w:rPr>
            </w:pPr>
            <w:r w:rsidRPr="00A0784E">
              <w:t>20.1</w:t>
            </w:r>
            <w:r w:rsidRPr="00A0784E">
              <w:tab/>
              <w:t xml:space="preserve">Los Oferentes siempre podrán enviar sus ofertas por correo o entregarlas personalmente. Los Oferentes tendrán la opción de presentar sus ofertas electrónicamente, de acuerdo con los formatos establecidos por el Contratante, </w:t>
            </w:r>
            <w:r w:rsidRPr="00A0784E">
              <w:rPr>
                <w:b/>
              </w:rPr>
              <w:t>cuando así se indique en los</w:t>
            </w:r>
            <w:r w:rsidRPr="00A0784E">
              <w:t xml:space="preserve"> </w:t>
            </w:r>
            <w:r w:rsidRPr="00A0784E">
              <w:rPr>
                <w:b/>
              </w:rPr>
              <w:t>DDL</w:t>
            </w:r>
            <w:r w:rsidRPr="00A0784E">
              <w:t xml:space="preserve">. Los oferentes que presenten sus Ofertas electrónicamente seguirán los procedimientos </w:t>
            </w:r>
            <w:r w:rsidRPr="00A0784E">
              <w:rPr>
                <w:b/>
              </w:rPr>
              <w:t>indicados en los DDL</w:t>
            </w:r>
            <w:r w:rsidRPr="00A0784E">
              <w:t xml:space="preserve"> para la presentación de dichas Ofertas. En el caso de Ofertas enviadas por correo o entregadas personalmente, </w:t>
            </w:r>
            <w:r w:rsidRPr="00A0784E">
              <w:rPr>
                <w:spacing w:val="-3"/>
              </w:rPr>
              <w:t xml:space="preserve">el Oferente pondrá el original y la copia de la Oferta en dos sobres interiores, que sellará e identificará claramente como </w:t>
            </w:r>
            <w:r w:rsidRPr="00A0784E">
              <w:rPr>
                <w:b/>
                <w:spacing w:val="-3"/>
              </w:rPr>
              <w:t>“</w:t>
            </w:r>
            <w:r w:rsidRPr="00A0784E">
              <w:rPr>
                <w:bCs/>
                <w:spacing w:val="-3"/>
              </w:rPr>
              <w:t>ORIGINAL” y “COPIA”,</w:t>
            </w:r>
            <w:r w:rsidRPr="00A0784E">
              <w:rPr>
                <w:spacing w:val="-3"/>
              </w:rPr>
              <w:t xml:space="preserve"> según corresponda, y que colocará dentro de un sobre exterior que también deberá sellar.</w:t>
            </w:r>
          </w:p>
          <w:p w14:paraId="6B0F5503" w14:textId="77777777" w:rsidR="00F429BA" w:rsidRPr="00A0784E" w:rsidRDefault="00F429BA" w:rsidP="003043B5">
            <w:pPr>
              <w:spacing w:before="120" w:after="120"/>
              <w:ind w:left="567" w:hanging="567"/>
              <w:jc w:val="both"/>
              <w:rPr>
                <w:spacing w:val="-3"/>
              </w:rPr>
            </w:pPr>
            <w:r w:rsidRPr="00A0784E">
              <w:t>20.2</w:t>
            </w:r>
            <w:r w:rsidRPr="00A0784E">
              <w:tab/>
            </w:r>
            <w:r w:rsidRPr="00A0784E">
              <w:rPr>
                <w:spacing w:val="-3"/>
              </w:rPr>
              <w:t>Los sobres interiores y el sobre exterior deberán:</w:t>
            </w:r>
          </w:p>
          <w:p w14:paraId="463D515F" w14:textId="77777777" w:rsidR="00F429BA" w:rsidRPr="00A0784E" w:rsidRDefault="00F429BA" w:rsidP="0044124C">
            <w:pPr>
              <w:suppressAutoHyphens/>
              <w:spacing w:after="120"/>
              <w:ind w:left="1020" w:hanging="510"/>
              <w:jc w:val="both"/>
              <w:rPr>
                <w:b/>
                <w:bCs/>
              </w:rPr>
            </w:pPr>
            <w:r w:rsidRPr="00A0784E">
              <w:t>(a)</w:t>
            </w:r>
            <w:r w:rsidRPr="00A0784E">
              <w:tab/>
              <w:t>estar dirigidos al Contratante a la dirección</w:t>
            </w:r>
            <w:r w:rsidRPr="00A0784E">
              <w:rPr>
                <w:rStyle w:val="Refdenotaalpie"/>
              </w:rPr>
              <w:footnoteReference w:id="26"/>
            </w:r>
            <w:r w:rsidRPr="00A0784E">
              <w:t xml:space="preserve"> </w:t>
            </w:r>
            <w:r w:rsidRPr="00A0784E">
              <w:rPr>
                <w:b/>
              </w:rPr>
              <w:t>proporcionada en los DDL</w:t>
            </w:r>
            <w:r w:rsidRPr="00A0784E">
              <w:rPr>
                <w:bCs/>
              </w:rPr>
              <w:t>;</w:t>
            </w:r>
          </w:p>
          <w:p w14:paraId="396777F6" w14:textId="77777777" w:rsidR="00F429BA" w:rsidRPr="00A0784E" w:rsidRDefault="00F429BA" w:rsidP="0044124C">
            <w:pPr>
              <w:suppressAutoHyphens/>
              <w:spacing w:after="120"/>
              <w:ind w:left="1020" w:hanging="510"/>
              <w:jc w:val="both"/>
              <w:rPr>
                <w:b/>
                <w:bCs/>
              </w:rPr>
            </w:pPr>
            <w:r w:rsidRPr="00A0784E">
              <w:t>(b)</w:t>
            </w:r>
            <w:r w:rsidRPr="00A0784E">
              <w:tab/>
              <w:t xml:space="preserve">llevar el nombre y número de identificación del Contrato </w:t>
            </w:r>
            <w:r w:rsidRPr="00A0784E">
              <w:rPr>
                <w:b/>
              </w:rPr>
              <w:t>indicados en los DDL</w:t>
            </w:r>
            <w:r w:rsidRPr="00A0784E">
              <w:rPr>
                <w:bCs/>
              </w:rPr>
              <w:t>; y</w:t>
            </w:r>
          </w:p>
          <w:p w14:paraId="5171F906" w14:textId="77777777" w:rsidR="00F429BA" w:rsidRPr="00A0784E" w:rsidRDefault="00F429BA" w:rsidP="0044124C">
            <w:pPr>
              <w:suppressAutoHyphens/>
              <w:spacing w:after="120"/>
              <w:ind w:left="1020" w:hanging="510"/>
              <w:jc w:val="both"/>
            </w:pPr>
            <w:r w:rsidRPr="00A0784E">
              <w:t>(c)</w:t>
            </w:r>
            <w:r w:rsidRPr="00A0784E">
              <w:tab/>
              <w:t xml:space="preserve">llevar la nota de advertencia </w:t>
            </w:r>
            <w:r w:rsidRPr="00A0784E">
              <w:rPr>
                <w:b/>
              </w:rPr>
              <w:t>indicada en los DDL</w:t>
            </w:r>
            <w:r w:rsidRPr="00A0784E">
              <w:t xml:space="preserve"> para evitar que la Oferta sea abierta antes de la hora y fecha de apertura de Ofertas </w:t>
            </w:r>
            <w:r w:rsidRPr="00A0784E">
              <w:rPr>
                <w:b/>
              </w:rPr>
              <w:t>indicadas en los DDL</w:t>
            </w:r>
            <w:r w:rsidRPr="00A0784E">
              <w:rPr>
                <w:b/>
                <w:bCs/>
              </w:rPr>
              <w:t>.</w:t>
            </w:r>
          </w:p>
          <w:p w14:paraId="1C6B4129" w14:textId="77777777" w:rsidR="00F429BA" w:rsidRPr="00A0784E" w:rsidRDefault="00F429BA" w:rsidP="003043B5">
            <w:pPr>
              <w:spacing w:before="120" w:after="120"/>
              <w:ind w:left="567" w:hanging="567"/>
              <w:jc w:val="both"/>
              <w:rPr>
                <w:spacing w:val="-3"/>
              </w:rPr>
            </w:pPr>
            <w:r w:rsidRPr="00A0784E">
              <w:t>20.3</w:t>
            </w:r>
            <w:r w:rsidRPr="00A0784E">
              <w:tab/>
            </w:r>
            <w:r w:rsidRPr="00A0784E">
              <w:rPr>
                <w:spacing w:val="-3"/>
              </w:rPr>
              <w:t xml:space="preserve">Además de la identificación requerida en la </w:t>
            </w:r>
            <w:proofErr w:type="spellStart"/>
            <w:r w:rsidRPr="00A0784E">
              <w:rPr>
                <w:spacing w:val="-3"/>
              </w:rPr>
              <w:t>Subcláusula</w:t>
            </w:r>
            <w:proofErr w:type="spellEnd"/>
            <w:r w:rsidRPr="00A0784E">
              <w:rPr>
                <w:spacing w:val="-3"/>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59AF7D89" w14:textId="77777777" w:rsidR="00F429BA" w:rsidRPr="00A0784E" w:rsidRDefault="00F429BA" w:rsidP="003043B5">
            <w:pPr>
              <w:spacing w:before="120" w:after="120"/>
              <w:ind w:left="567" w:hanging="567"/>
              <w:jc w:val="both"/>
              <w:rPr>
                <w:b/>
                <w:bCs/>
              </w:rPr>
            </w:pPr>
            <w:r w:rsidRPr="00A0784E">
              <w:t>20.4</w:t>
            </w:r>
            <w:r w:rsidRPr="00A0784E">
              <w:tab/>
              <w:t>Si el sobre exterior no está sellado e identificado como se ha indicado anteriormente, el Contratante no se responsabilizará en caso de que la Oferta se extravíe o sea abierta prematuramente.</w:t>
            </w:r>
          </w:p>
        </w:tc>
      </w:tr>
      <w:tr w:rsidR="00F429BA" w:rsidRPr="00A0784E" w14:paraId="7819DEC1" w14:textId="77777777" w:rsidTr="008B0D15">
        <w:trPr>
          <w:trHeight w:val="360"/>
        </w:trPr>
        <w:tc>
          <w:tcPr>
            <w:tcW w:w="2201" w:type="dxa"/>
          </w:tcPr>
          <w:p w14:paraId="2B1AED8C" w14:textId="77777777" w:rsidR="00F429BA" w:rsidRPr="00A0784E" w:rsidRDefault="00F429BA" w:rsidP="00736346">
            <w:pPr>
              <w:pStyle w:val="Ttulo3"/>
              <w:spacing w:before="120"/>
              <w:ind w:left="454" w:hanging="454"/>
            </w:pPr>
            <w:bookmarkStart w:id="131" w:name="_Toc115773999"/>
            <w:bookmarkStart w:id="132" w:name="_Toc159739813"/>
            <w:bookmarkStart w:id="133" w:name="_Toc354218727"/>
            <w:r w:rsidRPr="00A0784E">
              <w:t>21.</w:t>
            </w:r>
            <w:r w:rsidRPr="00A0784E">
              <w:tab/>
              <w:t>Plazo para la presentación de las Ofertas</w:t>
            </w:r>
            <w:bookmarkEnd w:id="131"/>
            <w:bookmarkEnd w:id="132"/>
            <w:bookmarkEnd w:id="133"/>
          </w:p>
        </w:tc>
        <w:tc>
          <w:tcPr>
            <w:tcW w:w="6696" w:type="dxa"/>
            <w:gridSpan w:val="3"/>
          </w:tcPr>
          <w:p w14:paraId="4317E48F" w14:textId="77777777" w:rsidR="00F429BA" w:rsidRPr="00A0784E" w:rsidRDefault="00F429BA" w:rsidP="003043B5">
            <w:pPr>
              <w:spacing w:before="120" w:after="120"/>
              <w:ind w:left="567" w:hanging="567"/>
              <w:jc w:val="both"/>
              <w:rPr>
                <w:b/>
                <w:bCs/>
              </w:rPr>
            </w:pPr>
            <w:r w:rsidRPr="00A0784E">
              <w:t>21.1</w:t>
            </w:r>
            <w:r w:rsidRPr="00A0784E">
              <w:tab/>
              <w:t xml:space="preserve">Las Ofertas deberán ser entregadas al Contratante en la dirección especificada conforme a la </w:t>
            </w:r>
            <w:proofErr w:type="spellStart"/>
            <w:r w:rsidRPr="00A0784E">
              <w:t>Subcláusula</w:t>
            </w:r>
            <w:proofErr w:type="spellEnd"/>
            <w:r w:rsidRPr="00A0784E">
              <w:t xml:space="preserve"> 20.2 (a) de las IAO, a más tardar en la fecha y hora </w:t>
            </w:r>
            <w:r w:rsidRPr="00A0784E">
              <w:rPr>
                <w:b/>
              </w:rPr>
              <w:t xml:space="preserve">que se indican en </w:t>
            </w:r>
            <w:r w:rsidRPr="00A0784E">
              <w:rPr>
                <w:b/>
              </w:rPr>
              <w:lastRenderedPageBreak/>
              <w:t>los DDL</w:t>
            </w:r>
            <w:r w:rsidRPr="00A0784E">
              <w:rPr>
                <w:b/>
                <w:bCs/>
              </w:rPr>
              <w:t>.</w:t>
            </w:r>
          </w:p>
          <w:p w14:paraId="06A80D7B" w14:textId="77777777" w:rsidR="00F429BA" w:rsidRPr="00A0784E" w:rsidRDefault="00F429BA" w:rsidP="003043B5">
            <w:pPr>
              <w:spacing w:before="120" w:after="120"/>
              <w:ind w:left="567" w:hanging="567"/>
              <w:jc w:val="both"/>
            </w:pPr>
            <w:r w:rsidRPr="00A0784E">
              <w:t>21.2</w:t>
            </w:r>
            <w:r w:rsidRPr="00A0784E">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F429BA" w:rsidRPr="00A0784E" w14:paraId="0F0654E1" w14:textId="77777777" w:rsidTr="008B0D15">
        <w:trPr>
          <w:trHeight w:val="360"/>
        </w:trPr>
        <w:tc>
          <w:tcPr>
            <w:tcW w:w="2201" w:type="dxa"/>
          </w:tcPr>
          <w:p w14:paraId="13837F5D" w14:textId="77777777" w:rsidR="00F429BA" w:rsidRPr="00A0784E" w:rsidRDefault="00F429BA" w:rsidP="00736346">
            <w:pPr>
              <w:pStyle w:val="Ttulo3"/>
              <w:spacing w:before="120"/>
              <w:ind w:left="454" w:hanging="454"/>
            </w:pPr>
            <w:bookmarkStart w:id="134" w:name="_Toc115774000"/>
            <w:bookmarkStart w:id="135" w:name="_Toc159739814"/>
            <w:bookmarkStart w:id="136" w:name="_Toc354218728"/>
            <w:r w:rsidRPr="00A0784E">
              <w:lastRenderedPageBreak/>
              <w:t>22.</w:t>
            </w:r>
            <w:r w:rsidRPr="00A0784E">
              <w:tab/>
              <w:t>Ofertas tardías</w:t>
            </w:r>
            <w:bookmarkEnd w:id="134"/>
            <w:bookmarkEnd w:id="135"/>
            <w:bookmarkEnd w:id="136"/>
          </w:p>
        </w:tc>
        <w:tc>
          <w:tcPr>
            <w:tcW w:w="6696" w:type="dxa"/>
            <w:gridSpan w:val="3"/>
          </w:tcPr>
          <w:p w14:paraId="36B9BFF8" w14:textId="77777777" w:rsidR="00F429BA" w:rsidRPr="00A0784E" w:rsidRDefault="00F429BA" w:rsidP="003043B5">
            <w:pPr>
              <w:spacing w:before="120" w:after="120"/>
              <w:ind w:left="567" w:hanging="567"/>
              <w:jc w:val="both"/>
            </w:pPr>
            <w:r w:rsidRPr="00A0784E">
              <w:t>22.1</w:t>
            </w:r>
            <w:r w:rsidRPr="00A0784E">
              <w:tab/>
              <w:t xml:space="preserve">Toda Oferta que reciba el Contratante después de la fecha y hora límite para la presentación de las Ofertas especificada de conformidad con la Cláusula 21 de las IAO será devuelta al Oferente remitente sin abrir. </w:t>
            </w:r>
          </w:p>
        </w:tc>
      </w:tr>
      <w:tr w:rsidR="00F429BA" w:rsidRPr="00A0784E" w14:paraId="1FCB203F" w14:textId="77777777" w:rsidTr="008B0D15">
        <w:trPr>
          <w:trHeight w:val="360"/>
        </w:trPr>
        <w:tc>
          <w:tcPr>
            <w:tcW w:w="2201" w:type="dxa"/>
          </w:tcPr>
          <w:p w14:paraId="00F2EFAB" w14:textId="77777777" w:rsidR="00F429BA" w:rsidRPr="00A0784E" w:rsidRDefault="00F429BA" w:rsidP="00736346">
            <w:pPr>
              <w:pStyle w:val="Ttulo3"/>
              <w:spacing w:before="120"/>
              <w:ind w:left="454" w:hanging="454"/>
            </w:pPr>
            <w:bookmarkStart w:id="137" w:name="_Toc115774001"/>
            <w:bookmarkStart w:id="138" w:name="_Toc159739815"/>
            <w:bookmarkStart w:id="139" w:name="_Toc354218729"/>
            <w:r w:rsidRPr="00A0784E">
              <w:t>23.</w:t>
            </w:r>
            <w:r w:rsidRPr="00A0784E">
              <w:tab/>
              <w:t>Retiro, sustitución y modificación de las Ofertas</w:t>
            </w:r>
            <w:bookmarkEnd w:id="137"/>
            <w:bookmarkEnd w:id="138"/>
            <w:bookmarkEnd w:id="139"/>
          </w:p>
        </w:tc>
        <w:tc>
          <w:tcPr>
            <w:tcW w:w="6696" w:type="dxa"/>
            <w:gridSpan w:val="3"/>
          </w:tcPr>
          <w:p w14:paraId="02E121E1" w14:textId="77777777" w:rsidR="00F429BA" w:rsidRPr="00A0784E" w:rsidRDefault="00F429BA" w:rsidP="003043B5">
            <w:pPr>
              <w:spacing w:before="120" w:after="120"/>
              <w:ind w:left="567" w:hanging="567"/>
              <w:jc w:val="both"/>
            </w:pPr>
            <w:r w:rsidRPr="00A0784E">
              <w:t>23.1</w:t>
            </w:r>
            <w:r w:rsidRPr="00A0784E">
              <w:tab/>
              <w:t xml:space="preserve">Los Oferentes podrán retirar, sustituir o modificar sus Ofertas mediante una notificación por escrito antes de la fecha límite indicada en la Cláusula 21 de las IAO. </w:t>
            </w:r>
          </w:p>
          <w:p w14:paraId="11DD7568" w14:textId="77777777" w:rsidR="00F429BA" w:rsidRPr="00A0784E" w:rsidRDefault="00F429BA" w:rsidP="003043B5">
            <w:pPr>
              <w:spacing w:before="120" w:after="120"/>
              <w:ind w:left="567" w:hanging="567"/>
              <w:jc w:val="both"/>
            </w:pPr>
            <w:r w:rsidRPr="00A0784E">
              <w:t>23.2</w:t>
            </w:r>
            <w:r w:rsidRPr="00A0784E">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77EDCC63" w14:textId="77777777" w:rsidR="00F429BA" w:rsidRPr="00A0784E" w:rsidRDefault="00F429BA" w:rsidP="003043B5">
            <w:pPr>
              <w:spacing w:before="120" w:after="120"/>
              <w:ind w:left="567" w:hanging="567"/>
              <w:jc w:val="both"/>
            </w:pPr>
            <w:r w:rsidRPr="00A0784E">
              <w:t>23.3</w:t>
            </w:r>
            <w:r w:rsidRPr="00A0784E">
              <w:tab/>
              <w:t xml:space="preserve">Las notificaciones de retiro, sustitución o modificación deberán ser entregadas al Contratante en la dirección especificada </w:t>
            </w:r>
            <w:r w:rsidRPr="00A0784E">
              <w:rPr>
                <w:b/>
              </w:rPr>
              <w:t>en los DDL</w:t>
            </w:r>
            <w:r w:rsidRPr="00A0784E">
              <w:t xml:space="preserve"> conforme a la </w:t>
            </w:r>
            <w:proofErr w:type="spellStart"/>
            <w:r w:rsidRPr="00A0784E">
              <w:t>Subcláusula</w:t>
            </w:r>
            <w:proofErr w:type="spellEnd"/>
            <w:r w:rsidRPr="00A0784E">
              <w:t xml:space="preserve"> 20.2 (a) de las IAO, a más tardar en la fecha y hora que se indican en la </w:t>
            </w:r>
            <w:proofErr w:type="spellStart"/>
            <w:r w:rsidRPr="00A0784E">
              <w:t>Subcláusula</w:t>
            </w:r>
            <w:proofErr w:type="spellEnd"/>
            <w:r w:rsidRPr="00A0784E">
              <w:t xml:space="preserve"> 21.1</w:t>
            </w:r>
            <w:r w:rsidRPr="00A0784E">
              <w:rPr>
                <w:b/>
              </w:rPr>
              <w:t xml:space="preserve"> de los DDL.</w:t>
            </w:r>
          </w:p>
          <w:p w14:paraId="78C6ECF5" w14:textId="77777777" w:rsidR="00F429BA" w:rsidRPr="00A0784E" w:rsidRDefault="00F429BA" w:rsidP="003043B5">
            <w:pPr>
              <w:spacing w:before="120" w:after="120"/>
              <w:ind w:left="567" w:hanging="567"/>
              <w:jc w:val="both"/>
            </w:pPr>
            <w:r w:rsidRPr="00A0784E">
              <w:t>23.4</w:t>
            </w:r>
            <w:r w:rsidRPr="00A0784E">
              <w:tab/>
              <w:t xml:space="preserve">El retiro de una oferta en el intervalo entre la fecha de vencimiento del plazo para la presentación de ofertas y la expiración del período de validez de las ofertas </w:t>
            </w:r>
            <w:r w:rsidRPr="00A0784E">
              <w:rPr>
                <w:b/>
              </w:rPr>
              <w:t>indicado en los DDL</w:t>
            </w:r>
            <w:r w:rsidRPr="00A0784E">
              <w:t xml:space="preserve"> de conformidad con la </w:t>
            </w:r>
            <w:proofErr w:type="spellStart"/>
            <w:r w:rsidRPr="00A0784E">
              <w:t>Subcláusula</w:t>
            </w:r>
            <w:proofErr w:type="spellEnd"/>
            <w:r w:rsidRPr="00A0784E">
              <w:t xml:space="preserve"> 16.1</w:t>
            </w:r>
            <w:r w:rsidRPr="00A0784E">
              <w:rPr>
                <w:b/>
                <w:bCs/>
              </w:rPr>
              <w:t xml:space="preserve"> </w:t>
            </w:r>
            <w:r w:rsidRPr="00A0784E">
              <w:t xml:space="preserve">o del período prorrogado de conformidad con la </w:t>
            </w:r>
            <w:proofErr w:type="spellStart"/>
            <w:r w:rsidRPr="00A0784E">
              <w:t>Subcláusula</w:t>
            </w:r>
            <w:proofErr w:type="spellEnd"/>
            <w:r w:rsidRPr="00A0784E">
              <w:t xml:space="preserve"> 16.2 de las IAO, puede dar lugar a que se haga efectiva la garantía de mantenimiento de la oferta o se ejecute la garantía de la oferta, según lo dispuesto en la Cláusula 17 de las IAO.</w:t>
            </w:r>
          </w:p>
          <w:p w14:paraId="027D6653" w14:textId="77777777" w:rsidR="00F429BA" w:rsidRPr="00A0784E" w:rsidRDefault="00F429BA" w:rsidP="003043B5">
            <w:pPr>
              <w:spacing w:before="120" w:after="120"/>
              <w:ind w:left="567" w:hanging="567"/>
              <w:jc w:val="both"/>
            </w:pPr>
            <w:r w:rsidRPr="00A0784E">
              <w:rPr>
                <w:spacing w:val="-3"/>
              </w:rPr>
              <w:t>23.5</w:t>
            </w:r>
            <w:r w:rsidRPr="00A0784E">
              <w:rPr>
                <w:spacing w:val="-3"/>
              </w:rPr>
              <w:tab/>
              <w:t>Los Oferentes solamente podrán ofrecer descuentos incondicionales o modificar los precios de sus Ofertas sometiendo modificaciones a la Oferta de conformidad con esta cláusula, o incluyéndolas en la Oferta original.</w:t>
            </w:r>
          </w:p>
        </w:tc>
      </w:tr>
      <w:tr w:rsidR="00F429BA" w:rsidRPr="00A0784E" w14:paraId="0C5181A8" w14:textId="77777777" w:rsidTr="008B0D15">
        <w:trPr>
          <w:trHeight w:val="60"/>
        </w:trPr>
        <w:tc>
          <w:tcPr>
            <w:tcW w:w="8897" w:type="dxa"/>
            <w:gridSpan w:val="4"/>
          </w:tcPr>
          <w:p w14:paraId="4EA0DD2A" w14:textId="77777777" w:rsidR="00F429BA" w:rsidRPr="00EE20F9" w:rsidRDefault="00F429BA" w:rsidP="0059774D">
            <w:pPr>
              <w:pStyle w:val="Ttulo3"/>
              <w:numPr>
                <w:ilvl w:val="0"/>
                <w:numId w:val="33"/>
              </w:numPr>
              <w:spacing w:before="120" w:after="120"/>
              <w:ind w:left="510" w:hanging="510"/>
              <w:jc w:val="center"/>
              <w:rPr>
                <w:sz w:val="28"/>
              </w:rPr>
            </w:pPr>
            <w:bookmarkStart w:id="140" w:name="_Toc115774002"/>
            <w:bookmarkStart w:id="141" w:name="_Toc354218730"/>
            <w:r w:rsidRPr="00EE20F9">
              <w:rPr>
                <w:sz w:val="28"/>
              </w:rPr>
              <w:t>Apertura y Evaluación de las Ofertas</w:t>
            </w:r>
            <w:bookmarkEnd w:id="140"/>
            <w:bookmarkEnd w:id="141"/>
          </w:p>
        </w:tc>
      </w:tr>
      <w:tr w:rsidR="00F429BA" w:rsidRPr="00A0784E" w14:paraId="24600101" w14:textId="77777777" w:rsidTr="008B0D15">
        <w:tc>
          <w:tcPr>
            <w:tcW w:w="2241" w:type="dxa"/>
            <w:gridSpan w:val="2"/>
          </w:tcPr>
          <w:p w14:paraId="2DE7C500" w14:textId="77777777" w:rsidR="00F429BA" w:rsidRPr="00A0784E" w:rsidRDefault="00F429BA" w:rsidP="00736346">
            <w:pPr>
              <w:pStyle w:val="Ttulo3"/>
              <w:spacing w:before="120"/>
              <w:ind w:left="454" w:hanging="454"/>
            </w:pPr>
            <w:bookmarkStart w:id="142" w:name="_Toc115774003"/>
            <w:bookmarkStart w:id="143" w:name="_Toc159739816"/>
            <w:bookmarkStart w:id="144" w:name="_Toc354218731"/>
            <w:r w:rsidRPr="00A0784E">
              <w:t>24.</w:t>
            </w:r>
            <w:r w:rsidRPr="00A0784E">
              <w:tab/>
              <w:t>Apertura de las Ofertas</w:t>
            </w:r>
            <w:bookmarkEnd w:id="142"/>
            <w:bookmarkEnd w:id="143"/>
            <w:bookmarkEnd w:id="144"/>
          </w:p>
        </w:tc>
        <w:tc>
          <w:tcPr>
            <w:tcW w:w="6656" w:type="dxa"/>
            <w:gridSpan w:val="2"/>
          </w:tcPr>
          <w:p w14:paraId="2F7D68F8" w14:textId="77777777" w:rsidR="00B142A2" w:rsidRDefault="00F429BA" w:rsidP="00B142A2">
            <w:pPr>
              <w:spacing w:before="120" w:after="120"/>
              <w:ind w:left="567" w:hanging="567"/>
              <w:jc w:val="both"/>
            </w:pPr>
            <w:r w:rsidRPr="00A0784E">
              <w:t>24.1</w:t>
            </w:r>
            <w:r w:rsidRPr="00A0784E">
              <w:tab/>
            </w:r>
            <w:r w:rsidR="00B142A2" w:rsidRPr="00896270">
              <w:rPr>
                <w:lang w:val="es-MX"/>
              </w:rPr>
              <w:t xml:space="preserve">El Comprador llevará a cabo el Acto de Apertura de las ofertas en público en la dirección, fecha y hora establecidas </w:t>
            </w:r>
            <w:r w:rsidR="00B142A2" w:rsidRPr="00896270">
              <w:rPr>
                <w:lang w:val="es-MX"/>
              </w:rPr>
              <w:lastRenderedPageBreak/>
              <w:t xml:space="preserve">en los </w:t>
            </w:r>
            <w:r w:rsidR="00B142A2" w:rsidRPr="00896270">
              <w:rPr>
                <w:b/>
                <w:lang w:val="es-MX"/>
              </w:rPr>
              <w:t>DDL</w:t>
            </w:r>
            <w:r w:rsidR="00B142A2" w:rsidRPr="00896270">
              <w:rPr>
                <w:b/>
                <w:bCs/>
                <w:lang w:val="es-MX"/>
              </w:rPr>
              <w:t xml:space="preserve">.  </w:t>
            </w:r>
          </w:p>
          <w:p w14:paraId="7930AF02" w14:textId="31E37BD7" w:rsidR="00F429BA" w:rsidRPr="00A0784E" w:rsidRDefault="00606D8B" w:rsidP="003043B5">
            <w:pPr>
              <w:spacing w:before="120" w:after="120"/>
              <w:ind w:left="567" w:hanging="567"/>
              <w:jc w:val="both"/>
              <w:rPr>
                <w:b/>
                <w:bCs/>
              </w:rPr>
            </w:pPr>
            <w:r>
              <w:t xml:space="preserve">         </w:t>
            </w:r>
            <w:r w:rsidR="00F429BA" w:rsidRPr="00A0784E">
              <w:t xml:space="preserve">El procedimiento para la apertura de las Ofertas presentadas electrónicamente si las mismas son permitidas de conformidad con la </w:t>
            </w:r>
            <w:proofErr w:type="spellStart"/>
            <w:r w:rsidR="00F429BA" w:rsidRPr="00A0784E">
              <w:t>Subcláusula</w:t>
            </w:r>
            <w:proofErr w:type="spellEnd"/>
            <w:r w:rsidR="00F429BA" w:rsidRPr="00A0784E">
              <w:t xml:space="preserve"> 20.1 de las IAO, </w:t>
            </w:r>
            <w:r w:rsidR="00F429BA" w:rsidRPr="00A0784E">
              <w:rPr>
                <w:bCs/>
              </w:rPr>
              <w:t>estará</w:t>
            </w:r>
            <w:r w:rsidR="00F429BA" w:rsidRPr="00A0784E">
              <w:rPr>
                <w:b/>
              </w:rPr>
              <w:t xml:space="preserve"> indicado en los DDL</w:t>
            </w:r>
            <w:r w:rsidR="00F429BA" w:rsidRPr="00A0784E">
              <w:rPr>
                <w:b/>
                <w:bCs/>
              </w:rPr>
              <w:t>.</w:t>
            </w:r>
          </w:p>
          <w:p w14:paraId="5BB6D36A" w14:textId="77777777" w:rsidR="00F429BA" w:rsidRPr="00A0784E" w:rsidRDefault="00F429BA" w:rsidP="003043B5">
            <w:pPr>
              <w:spacing w:before="120" w:after="120"/>
              <w:ind w:left="567" w:hanging="567"/>
              <w:jc w:val="both"/>
              <w:rPr>
                <w:spacing w:val="-3"/>
              </w:rPr>
            </w:pPr>
            <w:r w:rsidRPr="00A0784E">
              <w:t>24.2</w:t>
            </w:r>
            <w:r w:rsidRPr="00A0784E">
              <w:tab/>
              <w:t>Primero se</w:t>
            </w:r>
            <w:r w:rsidR="00B142A2">
              <w:t xml:space="preserve"> </w:t>
            </w:r>
            <w:r w:rsidR="00B142A2" w:rsidRPr="00896270">
              <w:rPr>
                <w:lang w:val="es-MX"/>
              </w:rPr>
              <w:t>procederá a abrir, de entre las ofertas recibidas por correo o entregadas personalmente,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r w:rsidR="00B142A2">
              <w:rPr>
                <w:lang w:val="es-MX"/>
              </w:rPr>
              <w:t>.</w:t>
            </w:r>
          </w:p>
          <w:p w14:paraId="5C71205A" w14:textId="77777777" w:rsidR="00BC383E" w:rsidRDefault="00F429BA" w:rsidP="00997A35">
            <w:pPr>
              <w:spacing w:before="120" w:after="120"/>
              <w:ind w:left="567" w:hanging="567"/>
              <w:jc w:val="both"/>
              <w:rPr>
                <w:lang w:val="es-MX"/>
              </w:rPr>
            </w:pPr>
            <w:r w:rsidRPr="00A0784E">
              <w:t>24.3</w:t>
            </w:r>
            <w:r w:rsidRPr="00A0784E">
              <w:tab/>
            </w:r>
            <w:r w:rsidR="00B142A2" w:rsidRPr="00896270">
              <w:rPr>
                <w:lang w:val="es-MX"/>
              </w:rPr>
              <w:t xml:space="preserve">Todos los demás sobres se abrirán de uno en uno, leyendo en voz alta: el nombre del Oferente y si contiene modificaciones; los precios de la </w:t>
            </w:r>
            <w:r w:rsidR="00B142A2" w:rsidRPr="007F1698">
              <w:rPr>
                <w:lang w:val="es-MX"/>
              </w:rPr>
              <w:t xml:space="preserve">oferta </w:t>
            </w:r>
            <w:r w:rsidR="00B142A2" w:rsidRPr="007F1698">
              <w:t>y de cualquier Oferta alternativa (si se solicitaron o permitieron Ofertas alternativas)</w:t>
            </w:r>
            <w:r w:rsidR="00B142A2" w:rsidRPr="007F1698">
              <w:rPr>
                <w:lang w:val="es-MX"/>
              </w:rPr>
              <w:t xml:space="preserve">, incluyendo cualquier descuento; </w:t>
            </w:r>
            <w:r w:rsidR="00B142A2" w:rsidRPr="007F1698">
              <w:t>la existencia o falta de la Garantía de Mantenimiento de la Oferta o de la P</w:t>
            </w:r>
            <w:proofErr w:type="spellStart"/>
            <w:r w:rsidR="00B142A2" w:rsidRPr="007F1698">
              <w:rPr>
                <w:lang w:val="es-ES_tradnl"/>
              </w:rPr>
              <w:t>óliza</w:t>
            </w:r>
            <w:proofErr w:type="spellEnd"/>
            <w:r w:rsidR="00B142A2" w:rsidRPr="007F1698">
              <w:rPr>
                <w:lang w:val="es-ES_tradnl"/>
              </w:rPr>
              <w:t xml:space="preserve"> de Seriedad de la Oferta</w:t>
            </w:r>
            <w:r w:rsidR="00B142A2" w:rsidRPr="007F1698">
              <w:t xml:space="preserve"> o de la Declaración de Mantenimiento de la Oferta, si se solicitó,</w:t>
            </w:r>
            <w:r w:rsidR="00B142A2" w:rsidRPr="007F1698">
              <w:rPr>
                <w:lang w:val="es-MX"/>
              </w:rPr>
              <w:t xml:space="preserve"> y</w:t>
            </w:r>
            <w:r w:rsidR="00B142A2" w:rsidRPr="00896270">
              <w:rPr>
                <w:lang w:val="es-MX"/>
              </w:rPr>
              <w:t xml:space="preserve"> cualquier otro detalle que el Comprador considere pertinente.  Solamente los descuentos leídos en voz alta se considerarán en la evaluación. Ninguna oferta será rechazada durante el Acto de Apertura, excepto las ofertas tardías, de conformidad con la Cláusula 22.1 de las IAO. </w:t>
            </w:r>
          </w:p>
          <w:p w14:paraId="55983B10" w14:textId="77777777" w:rsidR="00BC383E" w:rsidRDefault="00BC383E" w:rsidP="00997A35">
            <w:pPr>
              <w:spacing w:before="120" w:after="120"/>
              <w:ind w:left="567" w:hanging="567"/>
              <w:jc w:val="both"/>
              <w:rPr>
                <w:lang w:val="es-MX"/>
              </w:rPr>
            </w:pPr>
          </w:p>
          <w:p w14:paraId="0FD974BC" w14:textId="7AF2F46F" w:rsidR="00F429BA" w:rsidRPr="00A0784E" w:rsidRDefault="00F429BA" w:rsidP="00997A35">
            <w:pPr>
              <w:spacing w:before="120" w:after="120"/>
              <w:ind w:left="567" w:hanging="567"/>
              <w:jc w:val="both"/>
            </w:pPr>
            <w:r w:rsidRPr="00A0784E">
              <w:t>24.4</w:t>
            </w:r>
            <w:r w:rsidR="00606D8B">
              <w:t xml:space="preserve">. </w:t>
            </w:r>
            <w:r w:rsidR="00997A35">
              <w:rPr>
                <w:lang w:val="es-MX"/>
              </w:rPr>
              <w:t>El Contratante p</w:t>
            </w:r>
            <w:r w:rsidR="00997A35" w:rsidRPr="00896270">
              <w:rPr>
                <w:lang w:val="es-MX"/>
              </w:rPr>
              <w:t xml:space="preserve">reparará el acta del acto de apertura de las </w:t>
            </w:r>
            <w:r w:rsidR="00997A35" w:rsidRPr="00896270">
              <w:rPr>
                <w:lang w:val="es-MX"/>
              </w:rPr>
              <w:lastRenderedPageBreak/>
              <w:t>ofertas que incluirá como mínimo: el nombre del Oferente y si hay retiro, sustitución o modificación; el precio de la Oferta, por partida o lote si corresponde, así como las observaciones que manifiesten los participantes. Una copia del acta será distribuida a los Oferentes que presentaron sus ofertas a tiempo.</w:t>
            </w:r>
            <w:r w:rsidR="00997A35">
              <w:rPr>
                <w:lang w:val="es-MX"/>
              </w:rPr>
              <w:t xml:space="preserve"> </w:t>
            </w:r>
          </w:p>
        </w:tc>
      </w:tr>
      <w:tr w:rsidR="00F429BA" w:rsidRPr="00A0784E" w14:paraId="6CD12FEB" w14:textId="77777777" w:rsidTr="008B0D15">
        <w:tc>
          <w:tcPr>
            <w:tcW w:w="2241" w:type="dxa"/>
            <w:gridSpan w:val="2"/>
          </w:tcPr>
          <w:p w14:paraId="12133964" w14:textId="77777777" w:rsidR="00F429BA" w:rsidRPr="00A0784E" w:rsidRDefault="00F429BA" w:rsidP="00736346">
            <w:pPr>
              <w:pStyle w:val="Ttulo3"/>
              <w:spacing w:before="120"/>
              <w:ind w:left="454" w:hanging="454"/>
            </w:pPr>
            <w:bookmarkStart w:id="145" w:name="_Toc130471089"/>
            <w:bookmarkStart w:id="146" w:name="_Toc159739817"/>
            <w:bookmarkStart w:id="147" w:name="_Toc115774004"/>
            <w:bookmarkStart w:id="148" w:name="_Toc354218732"/>
            <w:r w:rsidRPr="00A0784E">
              <w:lastRenderedPageBreak/>
              <w:t>25.</w:t>
            </w:r>
            <w:bookmarkEnd w:id="145"/>
            <w:bookmarkEnd w:id="146"/>
            <w:r w:rsidRPr="00A0784E">
              <w:tab/>
            </w:r>
            <w:bookmarkStart w:id="149" w:name="_Toc159739818"/>
            <w:r w:rsidRPr="00A0784E">
              <w:t>Confidencia</w:t>
            </w:r>
            <w:r>
              <w:t>-</w:t>
            </w:r>
            <w:proofErr w:type="spellStart"/>
            <w:r w:rsidRPr="00A0784E">
              <w:t>lidad</w:t>
            </w:r>
            <w:bookmarkEnd w:id="147"/>
            <w:bookmarkEnd w:id="148"/>
            <w:bookmarkEnd w:id="149"/>
            <w:proofErr w:type="spellEnd"/>
          </w:p>
        </w:tc>
        <w:tc>
          <w:tcPr>
            <w:tcW w:w="6656" w:type="dxa"/>
            <w:gridSpan w:val="2"/>
          </w:tcPr>
          <w:p w14:paraId="068D6362" w14:textId="77777777" w:rsidR="00997A35" w:rsidRDefault="00F429BA" w:rsidP="00997A35">
            <w:pPr>
              <w:spacing w:before="120" w:after="120"/>
              <w:ind w:left="567" w:hanging="567"/>
              <w:jc w:val="both"/>
            </w:pPr>
            <w:r w:rsidRPr="00A0784E">
              <w:t>25.1</w:t>
            </w:r>
            <w:r w:rsidRPr="00A0784E">
              <w:tab/>
              <w:t xml:space="preserve">No se divulgará a los Oferentes ni a ninguna persona que no esté oficialmente involucrada con el proceso de la licitación, información relacionada con </w:t>
            </w:r>
            <w:r w:rsidR="00997A35">
              <w:t xml:space="preserve">la revisión, </w:t>
            </w:r>
            <w:r w:rsidRPr="00A0784E">
              <w:t>evaluación, comparación</w:t>
            </w:r>
            <w:r w:rsidR="0014534E">
              <w:t xml:space="preserve"> y </w:t>
            </w:r>
            <w:proofErr w:type="spellStart"/>
            <w:r w:rsidR="0014534E">
              <w:t>poscalificación</w:t>
            </w:r>
            <w:proofErr w:type="spellEnd"/>
            <w:r w:rsidRPr="00A0784E">
              <w:t xml:space="preserve"> de las Ofertas, ni la recomendación de adjudicación del contrato hasta que se haya publicado la adjudicación del Contrato</w:t>
            </w:r>
            <w:r w:rsidR="00997A35">
              <w:t>.</w:t>
            </w:r>
          </w:p>
          <w:p w14:paraId="792A66F6" w14:textId="77777777" w:rsidR="00997A35" w:rsidRDefault="00997A35" w:rsidP="00997A35">
            <w:pPr>
              <w:spacing w:before="120" w:after="120"/>
              <w:ind w:left="567" w:hanging="567"/>
              <w:jc w:val="both"/>
            </w:pPr>
            <w:r>
              <w:t xml:space="preserve">25.2 </w:t>
            </w:r>
            <w:r w:rsidR="00F429BA" w:rsidRPr="00A0784E">
              <w:t>Cualquier intento por parte de un Oferente para influenciar al Contratante en</w:t>
            </w:r>
            <w:r>
              <w:t xml:space="preserve"> la revisión, evaluación, comparación y </w:t>
            </w:r>
            <w:proofErr w:type="spellStart"/>
            <w:r>
              <w:t>poscalificación</w:t>
            </w:r>
            <w:proofErr w:type="spellEnd"/>
            <w:r w:rsidR="00F429BA" w:rsidRPr="00A0784E">
              <w:t xml:space="preserve"> de las Ofertas o en la adjudicación del contrato podrá resultar en el rechazo de su Oferta. </w:t>
            </w:r>
          </w:p>
          <w:p w14:paraId="6ABCECB1" w14:textId="77777777" w:rsidR="00F429BA" w:rsidRPr="00A0784E" w:rsidRDefault="00997A35" w:rsidP="00997A35">
            <w:pPr>
              <w:spacing w:before="120" w:after="120"/>
              <w:ind w:left="567" w:hanging="567"/>
              <w:jc w:val="both"/>
            </w:pPr>
            <w:r>
              <w:t xml:space="preserve">25.3 </w:t>
            </w:r>
            <w:r w:rsidR="00F429BA" w:rsidRPr="00A0784E">
              <w:t xml:space="preserve">No obstante lo </w:t>
            </w:r>
            <w:r>
              <w:t>dispuesto en la Cláusula 25.2 de las IAO</w:t>
            </w:r>
            <w:r w:rsidR="00F429BA" w:rsidRPr="00A0784E">
              <w:t>, si durante el plazo transcurrido entre el acto de apertura y la fecha de adjudicación del contrato, un Oferente desea comunicarse con el Contratante sobre cualquier asunto relacionado con el proceso de la licitación, deberá hacerlo por escrito.</w:t>
            </w:r>
          </w:p>
        </w:tc>
      </w:tr>
      <w:tr w:rsidR="00F429BA" w:rsidRPr="00A0784E" w14:paraId="1CA35D94" w14:textId="77777777" w:rsidTr="008B0D15">
        <w:tc>
          <w:tcPr>
            <w:tcW w:w="2241" w:type="dxa"/>
            <w:gridSpan w:val="2"/>
          </w:tcPr>
          <w:p w14:paraId="3028409C" w14:textId="77777777" w:rsidR="00F429BA" w:rsidRPr="00A0784E" w:rsidRDefault="00F429BA" w:rsidP="00736346">
            <w:pPr>
              <w:pStyle w:val="Ttulo3"/>
              <w:spacing w:before="120"/>
              <w:ind w:left="454" w:hanging="454"/>
            </w:pPr>
            <w:bookmarkStart w:id="150" w:name="_Toc115774005"/>
            <w:bookmarkStart w:id="151" w:name="_Toc159739819"/>
            <w:bookmarkStart w:id="152" w:name="_Toc354218733"/>
            <w:r w:rsidRPr="00A0784E">
              <w:t>26.</w:t>
            </w:r>
            <w:r w:rsidRPr="00A0784E">
              <w:tab/>
              <w:t>Aclaración de las Ofertas</w:t>
            </w:r>
            <w:bookmarkEnd w:id="150"/>
            <w:bookmarkEnd w:id="151"/>
            <w:bookmarkEnd w:id="152"/>
          </w:p>
        </w:tc>
        <w:tc>
          <w:tcPr>
            <w:tcW w:w="6656" w:type="dxa"/>
            <w:gridSpan w:val="2"/>
          </w:tcPr>
          <w:p w14:paraId="13436C6D" w14:textId="77777777" w:rsidR="00F429BA" w:rsidRPr="00A0784E" w:rsidRDefault="00F429BA" w:rsidP="003043B5">
            <w:pPr>
              <w:spacing w:before="120" w:after="120"/>
              <w:ind w:left="567" w:hanging="567"/>
              <w:jc w:val="both"/>
              <w:rPr>
                <w:spacing w:val="-3"/>
              </w:rPr>
            </w:pPr>
            <w:r w:rsidRPr="00A0784E">
              <w:rPr>
                <w:spacing w:val="-3"/>
              </w:rPr>
              <w:t>26.1</w:t>
            </w:r>
            <w:r w:rsidRPr="00A0784E">
              <w:rPr>
                <w:spacing w:val="-3"/>
              </w:rPr>
              <w:tab/>
              <w:t>Para facilitar el examen, la evaluación y la comparación de las Ofertas, el Contratante tendrá la facultad de solicitar a cualquier Oferente que aclare su Oferta, incluyendo el desglose de los precios unitarios</w:t>
            </w:r>
            <w:r w:rsidRPr="00A0784E">
              <w:rPr>
                <w:rStyle w:val="Refdenotaalpie"/>
                <w:spacing w:val="-3"/>
              </w:rPr>
              <w:footnoteReference w:id="27"/>
            </w:r>
            <w:r w:rsidRPr="00A0784E">
              <w:rPr>
                <w:spacing w:val="-3"/>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F429BA" w:rsidRPr="00A0784E" w14:paraId="33BB9DB9" w14:textId="77777777" w:rsidTr="008B0D15">
        <w:tc>
          <w:tcPr>
            <w:tcW w:w="2241" w:type="dxa"/>
            <w:gridSpan w:val="2"/>
          </w:tcPr>
          <w:p w14:paraId="4249B149" w14:textId="77777777" w:rsidR="00F429BA" w:rsidRPr="00A0784E" w:rsidRDefault="00F429BA" w:rsidP="00736346">
            <w:pPr>
              <w:pStyle w:val="Ttulo3"/>
              <w:spacing w:before="120"/>
              <w:ind w:left="454" w:hanging="454"/>
            </w:pPr>
            <w:bookmarkStart w:id="153" w:name="_Toc115774006"/>
            <w:bookmarkStart w:id="154" w:name="_Toc159739820"/>
            <w:bookmarkStart w:id="155" w:name="_Toc354218734"/>
            <w:r w:rsidRPr="00A0784E">
              <w:t>27.</w:t>
            </w:r>
            <w:r w:rsidRPr="00A0784E">
              <w:tab/>
              <w:t>Examen de las Ofertas para determinar su cumplimiento</w:t>
            </w:r>
            <w:bookmarkEnd w:id="153"/>
            <w:bookmarkEnd w:id="154"/>
            <w:bookmarkEnd w:id="155"/>
          </w:p>
        </w:tc>
        <w:tc>
          <w:tcPr>
            <w:tcW w:w="6656" w:type="dxa"/>
            <w:gridSpan w:val="2"/>
          </w:tcPr>
          <w:p w14:paraId="2023120A" w14:textId="77777777" w:rsidR="00F429BA" w:rsidRPr="00A0784E" w:rsidRDefault="00F429BA" w:rsidP="003043B5">
            <w:pPr>
              <w:spacing w:before="120" w:after="120"/>
              <w:ind w:left="567" w:hanging="567"/>
              <w:jc w:val="both"/>
              <w:rPr>
                <w:spacing w:val="-3"/>
              </w:rPr>
            </w:pPr>
            <w:r w:rsidRPr="00A0784E">
              <w:rPr>
                <w:spacing w:val="-3"/>
              </w:rPr>
              <w:t>27.1</w:t>
            </w:r>
            <w:r w:rsidRPr="00A0784E">
              <w:rPr>
                <w:spacing w:val="-3"/>
              </w:rPr>
              <w:tab/>
              <w:t xml:space="preserve">Antes de proceder a la evaluación detallada de las Ofertas, el Contratante determinará si cada una de ellas: </w:t>
            </w:r>
          </w:p>
          <w:p w14:paraId="7C77DF46" w14:textId="77777777" w:rsidR="00F429BA" w:rsidRPr="00A0784E" w:rsidRDefault="00F429BA" w:rsidP="0044124C">
            <w:pPr>
              <w:suppressAutoHyphens/>
              <w:spacing w:after="120"/>
              <w:ind w:left="1020" w:hanging="510"/>
              <w:jc w:val="both"/>
              <w:rPr>
                <w:spacing w:val="-3"/>
              </w:rPr>
            </w:pPr>
            <w:r w:rsidRPr="00A0784E">
              <w:rPr>
                <w:spacing w:val="-3"/>
              </w:rPr>
              <w:t>(a)</w:t>
            </w:r>
            <w:r w:rsidRPr="00A0784E">
              <w:rPr>
                <w:spacing w:val="-3"/>
              </w:rPr>
              <w:tab/>
              <w:t xml:space="preserve">cumple con los requisitos de elegibilidad establecidos en la Cláusula 4 de las IAO; </w:t>
            </w:r>
          </w:p>
          <w:p w14:paraId="1DBD71E0" w14:textId="77777777" w:rsidR="00F429BA" w:rsidRPr="00A0784E" w:rsidRDefault="00F429BA" w:rsidP="0044124C">
            <w:pPr>
              <w:suppressAutoHyphens/>
              <w:spacing w:after="120"/>
              <w:ind w:left="1020" w:hanging="510"/>
              <w:jc w:val="both"/>
              <w:rPr>
                <w:spacing w:val="-3"/>
              </w:rPr>
            </w:pPr>
            <w:r w:rsidRPr="00A0784E">
              <w:rPr>
                <w:spacing w:val="-3"/>
              </w:rPr>
              <w:t>(b)</w:t>
            </w:r>
            <w:r w:rsidRPr="00A0784E">
              <w:rPr>
                <w:spacing w:val="-3"/>
              </w:rPr>
              <w:tab/>
              <w:t xml:space="preserve">ha sido debidamente firmada; </w:t>
            </w:r>
          </w:p>
          <w:p w14:paraId="07C65227" w14:textId="77777777" w:rsidR="00F429BA" w:rsidRPr="00A0784E" w:rsidRDefault="00F429BA" w:rsidP="0044124C">
            <w:pPr>
              <w:suppressAutoHyphens/>
              <w:spacing w:after="120"/>
              <w:ind w:left="1020" w:hanging="510"/>
              <w:jc w:val="both"/>
              <w:rPr>
                <w:spacing w:val="-3"/>
              </w:rPr>
            </w:pPr>
            <w:r w:rsidRPr="00A0784E">
              <w:rPr>
                <w:spacing w:val="-3"/>
              </w:rPr>
              <w:t>(c)</w:t>
            </w:r>
            <w:r w:rsidRPr="00A0784E">
              <w:rPr>
                <w:spacing w:val="-3"/>
              </w:rPr>
              <w:tab/>
              <w:t xml:space="preserve">está acompañada de la garantía de mantenimiento de la </w:t>
            </w:r>
            <w:r w:rsidRPr="00A0784E">
              <w:rPr>
                <w:spacing w:val="-3"/>
              </w:rPr>
              <w:lastRenderedPageBreak/>
              <w:t>oferta o de la declaración de mantenimiento de la oferta si se solicitaron; y</w:t>
            </w:r>
          </w:p>
          <w:p w14:paraId="5E4A6959" w14:textId="77777777" w:rsidR="00F429BA" w:rsidRPr="00A0784E" w:rsidRDefault="00F429BA" w:rsidP="0044124C">
            <w:pPr>
              <w:suppressAutoHyphens/>
              <w:spacing w:after="120"/>
              <w:ind w:left="1020" w:hanging="510"/>
              <w:jc w:val="both"/>
              <w:rPr>
                <w:spacing w:val="-3"/>
              </w:rPr>
            </w:pPr>
            <w:r w:rsidRPr="00A0784E">
              <w:rPr>
                <w:spacing w:val="-3"/>
              </w:rPr>
              <w:t>(d)</w:t>
            </w:r>
            <w:r w:rsidRPr="00A0784E">
              <w:rPr>
                <w:spacing w:val="-3"/>
              </w:rPr>
              <w:tab/>
              <w:t>cumple sustancialmente con los requisitos de los Documentos de Licitación.</w:t>
            </w:r>
          </w:p>
          <w:p w14:paraId="67B86A99" w14:textId="77777777" w:rsidR="00F429BA" w:rsidRPr="00A0784E" w:rsidRDefault="00F429BA" w:rsidP="003043B5">
            <w:pPr>
              <w:spacing w:before="120" w:after="120"/>
              <w:ind w:left="567" w:hanging="567"/>
              <w:jc w:val="both"/>
            </w:pPr>
            <w:r w:rsidRPr="00A0784E">
              <w:rPr>
                <w:spacing w:val="-3"/>
              </w:rPr>
              <w:t>27.2</w:t>
            </w:r>
            <w:r w:rsidRPr="00A0784E">
              <w:rPr>
                <w:spacing w:val="-3"/>
              </w:rPr>
              <w:tab/>
            </w:r>
            <w:r w:rsidRPr="00A0784E">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28DE65AC" w14:textId="77777777" w:rsidR="00F429BA" w:rsidRPr="00A0784E" w:rsidRDefault="00F429BA" w:rsidP="0044124C">
            <w:pPr>
              <w:suppressAutoHyphens/>
              <w:spacing w:after="120"/>
              <w:ind w:left="1020" w:hanging="510"/>
              <w:jc w:val="both"/>
            </w:pPr>
            <w:r w:rsidRPr="00A0784E">
              <w:t>(a)</w:t>
            </w:r>
            <w:r w:rsidRPr="00A0784E">
              <w:tab/>
              <w:t xml:space="preserve">afecta de una manera sustancial el alcance, la calidad, el avance o el funcionamiento de las Obras; </w:t>
            </w:r>
          </w:p>
          <w:p w14:paraId="76EF3526" w14:textId="77777777" w:rsidR="00F429BA" w:rsidRPr="00A0784E" w:rsidRDefault="00F429BA" w:rsidP="0044124C">
            <w:pPr>
              <w:suppressAutoHyphens/>
              <w:spacing w:after="120"/>
              <w:ind w:left="1020" w:hanging="510"/>
              <w:jc w:val="both"/>
            </w:pPr>
            <w:r w:rsidRPr="00A0784E">
              <w:t>(b)</w:t>
            </w:r>
            <w:r w:rsidRPr="00A0784E">
              <w:tab/>
              <w:t xml:space="preserve">afecta de una manera considerable, inconsistente con los Documentos de Licitación, los derechos del Contratante o las obligaciones del Oferente en virtud del Contrato; o </w:t>
            </w:r>
          </w:p>
          <w:p w14:paraId="51D6DF73" w14:textId="77777777" w:rsidR="00F429BA" w:rsidRPr="00A0784E" w:rsidRDefault="00F429BA" w:rsidP="0044124C">
            <w:pPr>
              <w:suppressAutoHyphens/>
              <w:spacing w:after="120"/>
              <w:ind w:left="1020" w:hanging="510"/>
              <w:jc w:val="both"/>
            </w:pPr>
            <w:r w:rsidRPr="00A0784E">
              <w:t>(c)</w:t>
            </w:r>
            <w:r w:rsidRPr="00A0784E">
              <w:tab/>
              <w:t>de rectificarse, afectaría injustamente la posición competitiva de los otros Oferentes cuyas Ofertas cumplen sustancialmente con los requisitos de los Documentos de Licitación.</w:t>
            </w:r>
          </w:p>
          <w:p w14:paraId="3B47274E" w14:textId="77777777" w:rsidR="00F429BA" w:rsidRPr="00A0784E" w:rsidRDefault="00F429BA" w:rsidP="003043B5">
            <w:pPr>
              <w:spacing w:before="120" w:after="120"/>
              <w:ind w:left="567" w:hanging="567"/>
              <w:jc w:val="both"/>
              <w:rPr>
                <w:spacing w:val="-3"/>
              </w:rPr>
            </w:pPr>
            <w:r w:rsidRPr="00A0784E">
              <w:t>27.3</w:t>
            </w:r>
            <w:r w:rsidRPr="00A0784E">
              <w:tab/>
              <w:t>Si una Oferta no cumple sustancialmente con los requisitos de los Documentos de Licitación, será rechazada por el Contratante y el Oferente no podrá posteriormente convertirla en una oferta que cumpla sustancialmente con los requisitos de los documentos de licitación mediante la corrección o el retiro de las desviaciones o reservas.</w:t>
            </w:r>
          </w:p>
        </w:tc>
      </w:tr>
      <w:tr w:rsidR="00F429BA" w:rsidRPr="00A0784E" w14:paraId="3C5E594C" w14:textId="77777777" w:rsidTr="008B0D15">
        <w:tc>
          <w:tcPr>
            <w:tcW w:w="2241" w:type="dxa"/>
            <w:gridSpan w:val="2"/>
          </w:tcPr>
          <w:p w14:paraId="3F9E9980" w14:textId="77777777" w:rsidR="00F429BA" w:rsidRPr="00A0784E" w:rsidRDefault="00F429BA" w:rsidP="00736346">
            <w:pPr>
              <w:pStyle w:val="Ttulo3"/>
              <w:spacing w:before="120"/>
              <w:ind w:left="454" w:hanging="454"/>
            </w:pPr>
            <w:bookmarkStart w:id="156" w:name="_Toc115774007"/>
            <w:bookmarkStart w:id="157" w:name="_Toc159739821"/>
            <w:bookmarkStart w:id="158" w:name="_Toc354218735"/>
            <w:r w:rsidRPr="00A0784E">
              <w:lastRenderedPageBreak/>
              <w:t>28.</w:t>
            </w:r>
            <w:r w:rsidRPr="00A0784E">
              <w:tab/>
              <w:t>Corrección de errores</w:t>
            </w:r>
            <w:bookmarkEnd w:id="156"/>
            <w:bookmarkEnd w:id="157"/>
            <w:bookmarkEnd w:id="158"/>
          </w:p>
        </w:tc>
        <w:tc>
          <w:tcPr>
            <w:tcW w:w="6656" w:type="dxa"/>
            <w:gridSpan w:val="2"/>
          </w:tcPr>
          <w:p w14:paraId="42738E6E" w14:textId="77777777" w:rsidR="00F429BA" w:rsidRPr="00A0784E" w:rsidRDefault="00F429BA" w:rsidP="003043B5">
            <w:pPr>
              <w:spacing w:before="120" w:after="120"/>
              <w:ind w:left="567" w:hanging="567"/>
              <w:jc w:val="both"/>
              <w:rPr>
                <w:spacing w:val="-3"/>
              </w:rPr>
            </w:pPr>
            <w:r w:rsidRPr="00A0784E">
              <w:rPr>
                <w:spacing w:val="-3"/>
              </w:rPr>
              <w:t>28.1</w:t>
            </w:r>
            <w:r w:rsidRPr="00A0784E">
              <w:rPr>
                <w:spacing w:val="-3"/>
              </w:rPr>
              <w:tab/>
              <w:t xml:space="preserve">El Contratante verificará si las Ofertas que cumplen sustancialmente con los requisitos de los Documentos de Licitación contienen errores aritméticos. Dichos errores serán corregidos por el Contratante de la siguiente manera: </w:t>
            </w:r>
          </w:p>
          <w:p w14:paraId="662BDE03" w14:textId="77777777" w:rsidR="00F429BA" w:rsidRPr="00A0784E" w:rsidRDefault="00F429BA" w:rsidP="0044124C">
            <w:pPr>
              <w:suppressAutoHyphens/>
              <w:spacing w:after="120"/>
              <w:ind w:left="1020" w:hanging="510"/>
              <w:jc w:val="both"/>
              <w:rPr>
                <w:spacing w:val="-3"/>
              </w:rPr>
            </w:pPr>
            <w:r w:rsidRPr="00A0784E">
              <w:rPr>
                <w:spacing w:val="-3"/>
              </w:rPr>
              <w:t>(a)</w:t>
            </w:r>
            <w:r w:rsidRPr="00A0784E">
              <w:rPr>
                <w:spacing w:val="-3"/>
              </w:rPr>
              <w:tab/>
              <w:t>cuando haya una discrepancia entre los montos indicados en cifras y en palabras, prevalecerán los indicados en palabras; y</w:t>
            </w:r>
          </w:p>
          <w:p w14:paraId="3BF100F1" w14:textId="77777777" w:rsidR="00F429BA" w:rsidRPr="00A0784E" w:rsidRDefault="00F429BA" w:rsidP="0044124C">
            <w:pPr>
              <w:suppressAutoHyphens/>
              <w:spacing w:after="120"/>
              <w:ind w:left="1020" w:hanging="510"/>
              <w:jc w:val="both"/>
              <w:rPr>
                <w:spacing w:val="-3"/>
              </w:rPr>
            </w:pPr>
            <w:r w:rsidRPr="00A0784E">
              <w:rPr>
                <w:spacing w:val="-3"/>
              </w:rPr>
              <w:t>(b)</w:t>
            </w:r>
            <w:r w:rsidRPr="00A0784E">
              <w:rPr>
                <w:spacing w:val="-3"/>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27BDEDF3" w14:textId="04FD3D28" w:rsidR="00F429BA" w:rsidRPr="00A0784E" w:rsidRDefault="00F429BA" w:rsidP="00245DE2">
            <w:pPr>
              <w:spacing w:before="120" w:after="120"/>
              <w:ind w:left="567" w:hanging="567"/>
              <w:jc w:val="both"/>
              <w:rPr>
                <w:spacing w:val="-3"/>
              </w:rPr>
            </w:pPr>
            <w:r w:rsidRPr="00A0784E">
              <w:rPr>
                <w:spacing w:val="-3"/>
              </w:rPr>
              <w:t>28.2</w:t>
            </w:r>
            <w:r w:rsidRPr="00A0784E">
              <w:rPr>
                <w:spacing w:val="-3"/>
              </w:rPr>
              <w:tab/>
              <w:t xml:space="preserve">El Contratante ajustará el monto indicado en la Oferta de acuerdo con el procedimiento antes señalado para la </w:t>
            </w:r>
            <w:r w:rsidRPr="00A0784E">
              <w:rPr>
                <w:spacing w:val="-3"/>
              </w:rPr>
              <w:lastRenderedPageBreak/>
              <w:t xml:space="preserve">corrección de errores y, con la anuencia del Oferente, el nuevo monto se considerará de obligatorio cumplimiento para el Oferente. Si el Oferente no estuviera de acuerdo con el monto corregido, la Oferta será rechazada y podrá hacerse efectiva la Garantía de </w:t>
            </w:r>
            <w:r w:rsidRPr="00A0784E">
              <w:t>Mantenimiento</w:t>
            </w:r>
            <w:r w:rsidRPr="00A0784E">
              <w:rPr>
                <w:spacing w:val="-3"/>
              </w:rPr>
              <w:t xml:space="preserve"> de Oferta o ejecutarse la Declaración de Mantenimiento de la Oferta de conf</w:t>
            </w:r>
            <w:r w:rsidR="009229A6">
              <w:rPr>
                <w:spacing w:val="-3"/>
              </w:rPr>
              <w:t xml:space="preserve">ormidad con la </w:t>
            </w:r>
            <w:proofErr w:type="spellStart"/>
            <w:r w:rsidR="009229A6">
              <w:rPr>
                <w:spacing w:val="-3"/>
              </w:rPr>
              <w:t>Subcláusula</w:t>
            </w:r>
            <w:proofErr w:type="spellEnd"/>
            <w:r w:rsidR="009229A6">
              <w:rPr>
                <w:spacing w:val="-3"/>
              </w:rPr>
              <w:t xml:space="preserve"> 17.6 </w:t>
            </w:r>
            <w:r w:rsidRPr="00A0784E">
              <w:rPr>
                <w:spacing w:val="-3"/>
              </w:rPr>
              <w:t>(b) de las IAO.</w:t>
            </w:r>
          </w:p>
        </w:tc>
      </w:tr>
      <w:tr w:rsidR="00F429BA" w:rsidRPr="00A0784E" w14:paraId="3C4A82D8" w14:textId="77777777" w:rsidTr="008B0D15">
        <w:tc>
          <w:tcPr>
            <w:tcW w:w="2241" w:type="dxa"/>
            <w:gridSpan w:val="2"/>
          </w:tcPr>
          <w:p w14:paraId="0A94802B" w14:textId="77777777" w:rsidR="00F429BA" w:rsidRPr="00A0784E" w:rsidRDefault="00F429BA" w:rsidP="00736346">
            <w:pPr>
              <w:pStyle w:val="Ttulo3"/>
              <w:spacing w:before="120"/>
              <w:ind w:left="454" w:hanging="454"/>
            </w:pPr>
            <w:bookmarkStart w:id="159" w:name="_Toc115774008"/>
            <w:bookmarkStart w:id="160" w:name="_Toc159739822"/>
            <w:bookmarkStart w:id="161" w:name="_Toc354218736"/>
            <w:r w:rsidRPr="00A0784E">
              <w:lastRenderedPageBreak/>
              <w:t>29.</w:t>
            </w:r>
            <w:r w:rsidRPr="00A0784E">
              <w:tab/>
              <w:t>Moneda para la evaluación de las Ofertas</w:t>
            </w:r>
            <w:bookmarkEnd w:id="159"/>
            <w:bookmarkEnd w:id="160"/>
            <w:bookmarkEnd w:id="161"/>
          </w:p>
        </w:tc>
        <w:tc>
          <w:tcPr>
            <w:tcW w:w="6656" w:type="dxa"/>
            <w:gridSpan w:val="2"/>
          </w:tcPr>
          <w:p w14:paraId="7E05B700" w14:textId="77777777" w:rsidR="00F429BA" w:rsidRPr="00A0784E" w:rsidRDefault="00F429BA" w:rsidP="003043B5">
            <w:pPr>
              <w:spacing w:before="120" w:after="120"/>
              <w:ind w:left="567" w:hanging="567"/>
              <w:jc w:val="both"/>
              <w:rPr>
                <w:spacing w:val="-3"/>
              </w:rPr>
            </w:pPr>
            <w:r w:rsidRPr="00A0784E">
              <w:rPr>
                <w:spacing w:val="-3"/>
              </w:rPr>
              <w:t>29.1</w:t>
            </w:r>
            <w:r w:rsidRPr="00A0784E">
              <w:rPr>
                <w:spacing w:val="-3"/>
              </w:rPr>
              <w:tab/>
              <w:t xml:space="preserve">Las Ofertas serán evaluadas cuando sean cotizadas en pesos colombianos, de conformidad con la </w:t>
            </w:r>
            <w:proofErr w:type="spellStart"/>
            <w:r w:rsidRPr="00A0784E">
              <w:rPr>
                <w:spacing w:val="-3"/>
              </w:rPr>
              <w:t>Subcláusula</w:t>
            </w:r>
            <w:proofErr w:type="spellEnd"/>
            <w:r w:rsidRPr="00A0784E">
              <w:rPr>
                <w:spacing w:val="-3"/>
              </w:rPr>
              <w:t xml:space="preserve"> 15.1 de las IAO, a menos que el Oferente haya usado tipos de cambio diferentes de las establecidas de conformidad con la </w:t>
            </w:r>
            <w:proofErr w:type="spellStart"/>
            <w:r w:rsidRPr="00A0784E">
              <w:rPr>
                <w:spacing w:val="-3"/>
              </w:rPr>
              <w:t>Subcláusula</w:t>
            </w:r>
            <w:proofErr w:type="spellEnd"/>
            <w:r w:rsidRPr="00A0784E">
              <w:rPr>
                <w:spacing w:val="-3"/>
              </w:rPr>
              <w:t xml:space="preserve"> 15.2 de las IAO, en cuyo caso, primero la Oferta se convertirá a los montos pagaderos en diversas monedas aplicando los tipos de cambio cotizados en la Oferta, y después se reconvertirá a pesos colombianos, aplicando los tipos de cambio estipulados de conformidad con la </w:t>
            </w:r>
            <w:proofErr w:type="spellStart"/>
            <w:r w:rsidRPr="00A0784E">
              <w:rPr>
                <w:spacing w:val="-3"/>
              </w:rPr>
              <w:t>Subcláusula</w:t>
            </w:r>
            <w:proofErr w:type="spellEnd"/>
            <w:r w:rsidRPr="00A0784E">
              <w:rPr>
                <w:spacing w:val="-3"/>
              </w:rPr>
              <w:t xml:space="preserve"> 15.2 de las IAO.</w:t>
            </w:r>
          </w:p>
        </w:tc>
      </w:tr>
      <w:tr w:rsidR="00F429BA" w:rsidRPr="00A0784E" w14:paraId="157CFD8C" w14:textId="77777777" w:rsidTr="008B0D15">
        <w:tc>
          <w:tcPr>
            <w:tcW w:w="2241" w:type="dxa"/>
            <w:gridSpan w:val="2"/>
          </w:tcPr>
          <w:p w14:paraId="118A7E73" w14:textId="77777777" w:rsidR="00F429BA" w:rsidRPr="00A0784E" w:rsidRDefault="00F429BA" w:rsidP="00736346">
            <w:pPr>
              <w:pStyle w:val="Ttulo3"/>
              <w:spacing w:before="120"/>
              <w:ind w:left="454" w:hanging="454"/>
            </w:pPr>
            <w:bookmarkStart w:id="162" w:name="_Toc115774009"/>
            <w:bookmarkStart w:id="163" w:name="_Toc159739823"/>
            <w:bookmarkStart w:id="164" w:name="_Toc354218737"/>
            <w:r w:rsidRPr="00A0784E">
              <w:t>30.</w:t>
            </w:r>
            <w:r w:rsidRPr="00A0784E">
              <w:tab/>
              <w:t>Evaluación y comparación de las Ofertas</w:t>
            </w:r>
            <w:bookmarkEnd w:id="162"/>
            <w:bookmarkEnd w:id="163"/>
            <w:bookmarkEnd w:id="164"/>
          </w:p>
        </w:tc>
        <w:tc>
          <w:tcPr>
            <w:tcW w:w="6656" w:type="dxa"/>
            <w:gridSpan w:val="2"/>
          </w:tcPr>
          <w:p w14:paraId="0921BD6D" w14:textId="77777777" w:rsidR="00F429BA" w:rsidRPr="00A0784E" w:rsidRDefault="00F429BA" w:rsidP="003043B5">
            <w:pPr>
              <w:spacing w:before="120" w:after="120"/>
              <w:ind w:left="567" w:hanging="567"/>
              <w:jc w:val="both"/>
            </w:pPr>
            <w:r w:rsidRPr="00A0784E">
              <w:rPr>
                <w:spacing w:val="-3"/>
              </w:rPr>
              <w:t>30.1</w:t>
            </w:r>
            <w:r w:rsidRPr="00A0784E">
              <w:rPr>
                <w:spacing w:val="-3"/>
              </w:rPr>
              <w:tab/>
            </w:r>
            <w:r w:rsidRPr="00A0784E">
              <w:t>El Contratante evaluará solamente las Ofertas que determine que cumplen sustancialmente con los requisitos de los Documentos de Licitación de conformidad con la Cláusula 27 de las IAO.</w:t>
            </w:r>
          </w:p>
          <w:p w14:paraId="6E6CA230" w14:textId="77777777" w:rsidR="00F429BA" w:rsidRPr="00A0784E" w:rsidRDefault="00F429BA" w:rsidP="003043B5">
            <w:pPr>
              <w:spacing w:before="120" w:after="120"/>
              <w:ind w:left="567" w:hanging="567"/>
              <w:jc w:val="both"/>
              <w:rPr>
                <w:spacing w:val="-3"/>
              </w:rPr>
            </w:pPr>
            <w:r w:rsidRPr="00A0784E">
              <w:rPr>
                <w:spacing w:val="-3"/>
              </w:rPr>
              <w:t>30.2</w:t>
            </w:r>
            <w:r w:rsidRPr="00A0784E">
              <w:rPr>
                <w:spacing w:val="-3"/>
              </w:rPr>
              <w:tab/>
              <w:t>Al evaluar las Ofertas, el Contratante determinará el precio evaluado de cada Oferta, ajustándolo de la siguiente manera:</w:t>
            </w:r>
          </w:p>
          <w:p w14:paraId="5896EFFD" w14:textId="77777777" w:rsidR="00F429BA" w:rsidRPr="00A0784E" w:rsidRDefault="00F429BA" w:rsidP="0044124C">
            <w:pPr>
              <w:suppressAutoHyphens/>
              <w:spacing w:after="120"/>
              <w:ind w:left="1020" w:hanging="510"/>
              <w:jc w:val="both"/>
              <w:rPr>
                <w:spacing w:val="-3"/>
              </w:rPr>
            </w:pPr>
            <w:r w:rsidRPr="00A0784E">
              <w:rPr>
                <w:spacing w:val="-3"/>
              </w:rPr>
              <w:t>(a)</w:t>
            </w:r>
            <w:r w:rsidRPr="00A0784E">
              <w:rPr>
                <w:spacing w:val="-3"/>
              </w:rPr>
              <w:tab/>
              <w:t>corrigiendo cualquier error, conforme a los estipulado en la Cláusula 28 de las IAO;</w:t>
            </w:r>
          </w:p>
          <w:p w14:paraId="3181B41F" w14:textId="77777777" w:rsidR="00F429BA" w:rsidRPr="00A0784E" w:rsidRDefault="00F429BA" w:rsidP="0044124C">
            <w:pPr>
              <w:suppressAutoHyphens/>
              <w:spacing w:after="120"/>
              <w:ind w:left="1020" w:hanging="510"/>
              <w:jc w:val="both"/>
              <w:rPr>
                <w:spacing w:val="-3"/>
              </w:rPr>
            </w:pPr>
            <w:r w:rsidRPr="00A0784E">
              <w:rPr>
                <w:spacing w:val="-3"/>
              </w:rPr>
              <w:t>(b)</w:t>
            </w:r>
            <w:r w:rsidRPr="00A0784E">
              <w:rPr>
                <w:spacing w:val="-3"/>
              </w:rPr>
              <w:tab/>
              <w:t>excluyendo las sumas provisionales y las reservas para imprevistos, si existieran, en la Lista de Cantidades</w:t>
            </w:r>
            <w:r w:rsidRPr="00A0784E">
              <w:rPr>
                <w:rStyle w:val="Refdenotaalpie"/>
                <w:spacing w:val="-3"/>
              </w:rPr>
              <w:footnoteReference w:id="28"/>
            </w:r>
            <w:r w:rsidRPr="00A0784E">
              <w:rPr>
                <w:spacing w:val="-3"/>
              </w:rPr>
              <w:t>, pero incluyendo los trabajos por día</w:t>
            </w:r>
            <w:r w:rsidRPr="00A0784E">
              <w:rPr>
                <w:rStyle w:val="Refdenotaalpie"/>
                <w:spacing w:val="-3"/>
              </w:rPr>
              <w:footnoteReference w:id="29"/>
            </w:r>
            <w:r w:rsidRPr="00A0784E">
              <w:rPr>
                <w:spacing w:val="-3"/>
              </w:rPr>
              <w:t>, siempre que las cantidades hayan sido establecidas por el Contratante y las listas de precios correspondientes hayan sido cotizadas de manera competitiva; y</w:t>
            </w:r>
          </w:p>
          <w:p w14:paraId="57E7E2BA" w14:textId="77777777" w:rsidR="00F429BA" w:rsidRPr="00A0784E" w:rsidRDefault="00F429BA" w:rsidP="0044124C">
            <w:pPr>
              <w:suppressAutoHyphens/>
              <w:spacing w:after="120"/>
              <w:ind w:left="1020" w:hanging="510"/>
              <w:jc w:val="both"/>
              <w:rPr>
                <w:spacing w:val="-3"/>
              </w:rPr>
            </w:pPr>
            <w:r w:rsidRPr="00A0784E">
              <w:rPr>
                <w:spacing w:val="-3"/>
              </w:rPr>
              <w:t>(c)</w:t>
            </w:r>
            <w:r w:rsidRPr="00A0784E">
              <w:rPr>
                <w:spacing w:val="-3"/>
              </w:rPr>
              <w:tab/>
              <w:t xml:space="preserve">haciendo los ajustes correspondientes por otras variaciones, desviaciones u ofertas alternativas aceptables presentadas de conformidad con la Cláusula 18 de las </w:t>
            </w:r>
            <w:r w:rsidRPr="00A0784E">
              <w:rPr>
                <w:spacing w:val="-3"/>
              </w:rPr>
              <w:lastRenderedPageBreak/>
              <w:t xml:space="preserve">IAO; y </w:t>
            </w:r>
          </w:p>
          <w:p w14:paraId="75F1CEC3" w14:textId="77777777" w:rsidR="00F429BA" w:rsidRPr="00A0784E" w:rsidRDefault="00F429BA" w:rsidP="0044124C">
            <w:pPr>
              <w:suppressAutoHyphens/>
              <w:spacing w:after="120"/>
              <w:ind w:left="1020" w:hanging="510"/>
              <w:jc w:val="both"/>
              <w:rPr>
                <w:spacing w:val="-3"/>
              </w:rPr>
            </w:pPr>
            <w:r w:rsidRPr="00A0784E">
              <w:rPr>
                <w:spacing w:val="-3"/>
              </w:rPr>
              <w:t>(d)</w:t>
            </w:r>
            <w:r w:rsidRPr="00A0784E">
              <w:rPr>
                <w:spacing w:val="-3"/>
              </w:rPr>
              <w:tab/>
              <w:t xml:space="preserve">haciendo los ajustes correspondientes para reflejar los descuentos incondicionales u otras modificaciones de precios ofrecidas de conformidad con la </w:t>
            </w:r>
            <w:proofErr w:type="spellStart"/>
            <w:r w:rsidRPr="00A0784E">
              <w:rPr>
                <w:spacing w:val="-3"/>
              </w:rPr>
              <w:t>Subcláusula</w:t>
            </w:r>
            <w:proofErr w:type="spellEnd"/>
            <w:r w:rsidRPr="00A0784E">
              <w:rPr>
                <w:spacing w:val="-3"/>
              </w:rPr>
              <w:t xml:space="preserve"> 23.5 de las IAO.</w:t>
            </w:r>
          </w:p>
          <w:p w14:paraId="5895FCD5" w14:textId="77777777" w:rsidR="00F429BA" w:rsidRPr="00A0784E" w:rsidRDefault="00F429BA" w:rsidP="003043B5">
            <w:pPr>
              <w:spacing w:before="120" w:after="120"/>
              <w:ind w:left="567" w:hanging="567"/>
              <w:jc w:val="both"/>
              <w:rPr>
                <w:spacing w:val="-3"/>
              </w:rPr>
            </w:pPr>
            <w:r w:rsidRPr="00A0784E">
              <w:rPr>
                <w:spacing w:val="-3"/>
              </w:rPr>
              <w:t>30.3</w:t>
            </w:r>
            <w:r w:rsidRPr="00A0784E">
              <w:rPr>
                <w:spacing w:val="-3"/>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0D116A19" w14:textId="77777777" w:rsidR="00F429BA" w:rsidRPr="00A0784E" w:rsidRDefault="00F429BA" w:rsidP="003043B5">
            <w:pPr>
              <w:spacing w:before="120" w:after="120"/>
              <w:ind w:left="567" w:hanging="567"/>
              <w:jc w:val="both"/>
              <w:rPr>
                <w:spacing w:val="-3"/>
              </w:rPr>
            </w:pPr>
            <w:r w:rsidRPr="00A0784E">
              <w:rPr>
                <w:spacing w:val="-3"/>
              </w:rPr>
              <w:t>30.4</w:t>
            </w:r>
            <w:r w:rsidRPr="00A0784E">
              <w:rPr>
                <w:spacing w:val="-3"/>
              </w:rPr>
              <w:tab/>
              <w:t>En la evaluación de las Ofertas no se tendrá en cuenta el efecto estimado de ninguna de las condiciones para ajuste de precio estipuladas en virtud de la Cláusula 47 de las CGC, durante el período de ejecución del Contrato.</w:t>
            </w:r>
          </w:p>
          <w:p w14:paraId="701FF814" w14:textId="77777777" w:rsidR="00F429BA" w:rsidRPr="00A0784E" w:rsidRDefault="00F429BA" w:rsidP="003043B5">
            <w:pPr>
              <w:spacing w:before="120" w:after="120"/>
              <w:ind w:left="567" w:hanging="567"/>
              <w:jc w:val="both"/>
              <w:rPr>
                <w:spacing w:val="-3"/>
              </w:rPr>
            </w:pPr>
            <w:r w:rsidRPr="00A0784E">
              <w:rPr>
                <w:spacing w:val="-3"/>
              </w:rPr>
              <w:t xml:space="preserve">[30.5 </w:t>
            </w:r>
            <w:r w:rsidRPr="00A0784E">
              <w:rPr>
                <w:rStyle w:val="Refdenotaalpie"/>
                <w:spacing w:val="-3"/>
              </w:rPr>
              <w:footnoteReference w:id="30"/>
            </w:r>
            <w:r w:rsidRPr="00A0784E">
              <w:rPr>
                <w:spacing w:val="-3"/>
              </w:rPr>
              <w:t>]</w:t>
            </w:r>
          </w:p>
        </w:tc>
      </w:tr>
      <w:tr w:rsidR="00F429BA" w:rsidRPr="00A0784E" w14:paraId="6CFE74AD" w14:textId="77777777" w:rsidTr="008B0D15">
        <w:tc>
          <w:tcPr>
            <w:tcW w:w="2241" w:type="dxa"/>
            <w:gridSpan w:val="2"/>
          </w:tcPr>
          <w:p w14:paraId="77179516" w14:textId="77777777" w:rsidR="00F429BA" w:rsidRPr="00A0784E" w:rsidRDefault="00F429BA" w:rsidP="00736346">
            <w:pPr>
              <w:pStyle w:val="Ttulo3"/>
              <w:spacing w:before="120"/>
              <w:ind w:left="454" w:hanging="454"/>
            </w:pPr>
            <w:bookmarkStart w:id="165" w:name="_Toc115774010"/>
            <w:bookmarkStart w:id="166" w:name="_Toc159739824"/>
            <w:bookmarkStart w:id="167" w:name="_Toc354218738"/>
            <w:r w:rsidRPr="00A0784E">
              <w:lastRenderedPageBreak/>
              <w:t>31.</w:t>
            </w:r>
            <w:r w:rsidRPr="00A0784E">
              <w:tab/>
              <w:t>Preferencia Nacional</w:t>
            </w:r>
            <w:bookmarkEnd w:id="165"/>
            <w:bookmarkEnd w:id="166"/>
            <w:bookmarkEnd w:id="167"/>
          </w:p>
        </w:tc>
        <w:tc>
          <w:tcPr>
            <w:tcW w:w="6656" w:type="dxa"/>
            <w:gridSpan w:val="2"/>
          </w:tcPr>
          <w:p w14:paraId="5EBF53CB" w14:textId="77777777" w:rsidR="00F429BA" w:rsidRPr="00A0784E" w:rsidRDefault="00F429BA" w:rsidP="003043B5">
            <w:pPr>
              <w:spacing w:before="120" w:after="120"/>
              <w:ind w:left="567" w:hanging="567"/>
              <w:jc w:val="both"/>
              <w:rPr>
                <w:spacing w:val="-3"/>
              </w:rPr>
            </w:pPr>
            <w:r w:rsidRPr="00A0784E">
              <w:rPr>
                <w:spacing w:val="-3"/>
              </w:rPr>
              <w:t>31.1</w:t>
            </w:r>
            <w:r w:rsidRPr="00A0784E">
              <w:rPr>
                <w:spacing w:val="-3"/>
              </w:rPr>
              <w:tab/>
              <w:t xml:space="preserve">No se aplicará un margen de preferencia para comparar las ofertas de los contratistas nacionales con las de los contratistas extranjeros. </w:t>
            </w:r>
          </w:p>
        </w:tc>
      </w:tr>
      <w:tr w:rsidR="00F429BA" w:rsidRPr="00A0784E" w14:paraId="376138FD" w14:textId="77777777" w:rsidTr="008B0D15">
        <w:tc>
          <w:tcPr>
            <w:tcW w:w="8897" w:type="dxa"/>
            <w:gridSpan w:val="4"/>
          </w:tcPr>
          <w:p w14:paraId="78CEFA32" w14:textId="77777777" w:rsidR="00F429BA" w:rsidRPr="00EE20F9" w:rsidRDefault="00F429BA" w:rsidP="0059774D">
            <w:pPr>
              <w:pStyle w:val="Ttulo3"/>
              <w:numPr>
                <w:ilvl w:val="0"/>
                <w:numId w:val="33"/>
              </w:numPr>
              <w:spacing w:before="120" w:after="120"/>
              <w:ind w:left="510" w:hanging="510"/>
              <w:jc w:val="center"/>
              <w:rPr>
                <w:sz w:val="28"/>
              </w:rPr>
            </w:pPr>
            <w:bookmarkStart w:id="168" w:name="_Toc115774011"/>
            <w:bookmarkStart w:id="169" w:name="_Toc354218739"/>
            <w:r w:rsidRPr="00EE20F9">
              <w:rPr>
                <w:sz w:val="28"/>
              </w:rPr>
              <w:t>Adjudicación del Contrato</w:t>
            </w:r>
            <w:bookmarkEnd w:id="168"/>
            <w:bookmarkEnd w:id="169"/>
          </w:p>
        </w:tc>
      </w:tr>
      <w:tr w:rsidR="00F429BA" w:rsidRPr="00A0784E" w14:paraId="615BB096" w14:textId="77777777" w:rsidTr="008B0D15">
        <w:tc>
          <w:tcPr>
            <w:tcW w:w="2401" w:type="dxa"/>
            <w:gridSpan w:val="3"/>
          </w:tcPr>
          <w:p w14:paraId="27D4203F" w14:textId="77777777" w:rsidR="00F429BA" w:rsidRPr="00A0784E" w:rsidRDefault="00F429BA" w:rsidP="00736346">
            <w:pPr>
              <w:pStyle w:val="Ttulo3"/>
              <w:spacing w:before="120"/>
              <w:ind w:left="454" w:hanging="454"/>
            </w:pPr>
            <w:bookmarkStart w:id="170" w:name="_Toc115774012"/>
            <w:bookmarkStart w:id="171" w:name="_Toc159739825"/>
            <w:bookmarkStart w:id="172" w:name="_Toc354218740"/>
            <w:r w:rsidRPr="00A0784E">
              <w:t>32.</w:t>
            </w:r>
            <w:r w:rsidRPr="00A0784E">
              <w:tab/>
              <w:t>Criterios de Adjudicación</w:t>
            </w:r>
            <w:bookmarkEnd w:id="170"/>
            <w:bookmarkEnd w:id="171"/>
            <w:bookmarkEnd w:id="172"/>
          </w:p>
        </w:tc>
        <w:tc>
          <w:tcPr>
            <w:tcW w:w="6496" w:type="dxa"/>
          </w:tcPr>
          <w:p w14:paraId="0FE5DEAA" w14:textId="77777777" w:rsidR="00F429BA" w:rsidRPr="00A0784E" w:rsidRDefault="00F429BA" w:rsidP="003043B5">
            <w:pPr>
              <w:spacing w:before="120" w:after="120"/>
              <w:ind w:left="567" w:hanging="567"/>
              <w:jc w:val="both"/>
            </w:pPr>
            <w:r w:rsidRPr="00A0784E">
              <w:t>32.1</w:t>
            </w:r>
            <w:r w:rsidRPr="00A0784E">
              <w:tab/>
              <w:t>De conformidad con la Cláusula 33 de las IAO, el Contratante adjudicará el contrato al Oferente cuya Oferta haya determinado que cumple sustancialmente con los requisitos de los Documentos de Licitación y que representa el costo evaluado como más bajo, siempre y cuando el Contratante haya determinado que dicho Oferente:</w:t>
            </w:r>
          </w:p>
          <w:p w14:paraId="009BE811" w14:textId="77777777" w:rsidR="00F429BA" w:rsidRPr="00A0784E" w:rsidRDefault="00F429BA">
            <w:pPr>
              <w:suppressAutoHyphens/>
              <w:spacing w:after="120"/>
              <w:ind w:left="1020" w:hanging="510"/>
              <w:jc w:val="both"/>
              <w:rPr>
                <w:rFonts w:ascii="Times New Roman Bold" w:hAnsi="Times New Roman Bold"/>
                <w:b/>
                <w:color w:val="000000"/>
                <w:sz w:val="28"/>
              </w:rPr>
            </w:pPr>
            <w:r w:rsidRPr="00A0784E">
              <w:t>(a)</w:t>
            </w:r>
            <w:r w:rsidRPr="00A0784E">
              <w:tab/>
              <w:t xml:space="preserve">es </w:t>
            </w:r>
            <w:r w:rsidRPr="00A0784E">
              <w:rPr>
                <w:spacing w:val="-3"/>
              </w:rPr>
              <w:t>elegible</w:t>
            </w:r>
            <w:r w:rsidRPr="00A0784E">
              <w:t xml:space="preserve"> de conformidad con la Cláusula 4 de las IAO; y </w:t>
            </w:r>
          </w:p>
          <w:p w14:paraId="78229283" w14:textId="77777777" w:rsidR="00F429BA" w:rsidRPr="00A0784E" w:rsidRDefault="00F429BA">
            <w:pPr>
              <w:suppressAutoHyphens/>
              <w:spacing w:after="120"/>
              <w:ind w:left="1020" w:hanging="510"/>
              <w:jc w:val="both"/>
            </w:pPr>
            <w:r w:rsidRPr="00A0784E">
              <w:t>(b)</w:t>
            </w:r>
            <w:r w:rsidRPr="00A0784E">
              <w:tab/>
              <w:t xml:space="preserve">está </w:t>
            </w:r>
            <w:r w:rsidRPr="00A0784E">
              <w:rPr>
                <w:spacing w:val="-3"/>
              </w:rPr>
              <w:t>calificado</w:t>
            </w:r>
            <w:r w:rsidRPr="00A0784E">
              <w:t xml:space="preserve"> de conformidad con las disposiciones de la Cláusula 5 de las IAO. </w:t>
            </w:r>
          </w:p>
        </w:tc>
      </w:tr>
      <w:tr w:rsidR="00F429BA" w:rsidRPr="00A0784E" w14:paraId="0F355899" w14:textId="77777777" w:rsidTr="008B0D15">
        <w:tc>
          <w:tcPr>
            <w:tcW w:w="2401" w:type="dxa"/>
            <w:gridSpan w:val="3"/>
          </w:tcPr>
          <w:p w14:paraId="15925FC2" w14:textId="77777777" w:rsidR="00F429BA" w:rsidRPr="00A0784E" w:rsidRDefault="00F429BA" w:rsidP="00736346">
            <w:pPr>
              <w:pStyle w:val="Ttulo3"/>
              <w:spacing w:before="120"/>
              <w:ind w:left="454" w:hanging="454"/>
            </w:pPr>
            <w:bookmarkStart w:id="173" w:name="_Toc115774013"/>
            <w:bookmarkStart w:id="174" w:name="_Toc159739826"/>
            <w:bookmarkStart w:id="175" w:name="_Toc354218741"/>
            <w:r w:rsidRPr="00A0784E">
              <w:t>33.</w:t>
            </w:r>
            <w:r w:rsidRPr="00A0784E">
              <w:tab/>
              <w:t xml:space="preserve">Derecho del Contratante a aceptar cualquier Oferta o a rechazar cualquier o </w:t>
            </w:r>
            <w:r w:rsidRPr="00A0784E">
              <w:lastRenderedPageBreak/>
              <w:t>todas las Ofertas</w:t>
            </w:r>
            <w:bookmarkEnd w:id="173"/>
            <w:bookmarkEnd w:id="174"/>
            <w:bookmarkEnd w:id="175"/>
          </w:p>
        </w:tc>
        <w:tc>
          <w:tcPr>
            <w:tcW w:w="6496" w:type="dxa"/>
          </w:tcPr>
          <w:p w14:paraId="2B705338" w14:textId="77777777" w:rsidR="00F429BA" w:rsidRPr="00A0784E" w:rsidRDefault="00F429BA" w:rsidP="00245DE2">
            <w:pPr>
              <w:spacing w:before="120" w:after="120"/>
              <w:ind w:left="567" w:hanging="567"/>
              <w:jc w:val="both"/>
            </w:pPr>
            <w:r w:rsidRPr="00A0784E">
              <w:lastRenderedPageBreak/>
              <w:t>33.1</w:t>
            </w:r>
            <w:r w:rsidRPr="00A0784E">
              <w:tab/>
              <w:t xml:space="preserve">No obstante lo dispuesto en la Cláusula 32 de las IAO, el Contratante se reserva el derecho a aceptar o rechazar cualquier Oferta, y a cancelar el proceso de licitación y rechazar todas las Ofertas, en cualquier momento antes de la adjudicación del contrato, sin que por ello incurra en ninguna responsabilidad con el (los) Oferente(s) </w:t>
            </w:r>
            <w:r w:rsidRPr="00A0784E">
              <w:lastRenderedPageBreak/>
              <w:t>afectado(s), o esté obligado a informar al (los) Oferente(s) afectado(s) los motivos de la decisión del Contratante</w:t>
            </w:r>
            <w:r w:rsidRPr="00A0784E">
              <w:rPr>
                <w:rStyle w:val="Refdenotaalpie"/>
              </w:rPr>
              <w:footnoteReference w:id="31"/>
            </w:r>
            <w:r w:rsidRPr="00A0784E">
              <w:t>.</w:t>
            </w:r>
          </w:p>
        </w:tc>
      </w:tr>
      <w:tr w:rsidR="00F429BA" w:rsidRPr="00A0784E" w14:paraId="6FC1802D" w14:textId="77777777" w:rsidTr="008B0D15">
        <w:tc>
          <w:tcPr>
            <w:tcW w:w="2401" w:type="dxa"/>
            <w:gridSpan w:val="3"/>
          </w:tcPr>
          <w:p w14:paraId="0C94A37A" w14:textId="77777777" w:rsidR="00F429BA" w:rsidRPr="00A0784E" w:rsidRDefault="00F429BA" w:rsidP="00736346">
            <w:pPr>
              <w:pStyle w:val="Ttulo3"/>
              <w:spacing w:before="120"/>
              <w:ind w:left="454" w:hanging="454"/>
            </w:pPr>
            <w:bookmarkStart w:id="176" w:name="_Toc115774014"/>
            <w:bookmarkStart w:id="177" w:name="_Toc159739827"/>
            <w:bookmarkStart w:id="178" w:name="_Toc354218742"/>
            <w:r w:rsidRPr="00A0784E">
              <w:lastRenderedPageBreak/>
              <w:t>34.</w:t>
            </w:r>
            <w:r w:rsidRPr="00A0784E">
              <w:tab/>
              <w:t xml:space="preserve">Notificación de adjudicación y firma del </w:t>
            </w:r>
            <w:bookmarkEnd w:id="176"/>
            <w:r w:rsidRPr="00A0784E">
              <w:t>Contrato</w:t>
            </w:r>
            <w:bookmarkEnd w:id="177"/>
            <w:bookmarkEnd w:id="178"/>
          </w:p>
        </w:tc>
        <w:tc>
          <w:tcPr>
            <w:tcW w:w="6496" w:type="dxa"/>
          </w:tcPr>
          <w:p w14:paraId="3D503425" w14:textId="77777777" w:rsidR="00F429BA" w:rsidRPr="00A0784E" w:rsidRDefault="00F429BA" w:rsidP="003043B5">
            <w:pPr>
              <w:tabs>
                <w:tab w:val="left" w:pos="73"/>
              </w:tabs>
              <w:spacing w:before="120" w:after="120"/>
              <w:ind w:left="567" w:hanging="567"/>
              <w:jc w:val="both"/>
            </w:pPr>
            <w:r w:rsidRPr="00A0784E">
              <w:t>34.1</w:t>
            </w:r>
            <w:r w:rsidRPr="00A0784E">
              <w:tab/>
              <w:t xml:space="preserve">Antes de la expiración de la validez de las ofertas, el Contratante publicará en el sitio de Internet </w:t>
            </w:r>
            <w:r w:rsidRPr="00A0784E">
              <w:rPr>
                <w:b/>
                <w:bCs/>
              </w:rPr>
              <w:t xml:space="preserve">indicado en los DDL, </w:t>
            </w:r>
            <w:r w:rsidRPr="00A0784E">
              <w:t xml:space="preserve">el nombre de cada Oferente, los precios de las ofertas leídos en voz alta en el acto de apertura de las ofertas, los nombres y precios evaluados de cada una de las ofertas que fueron evaluadas, los nombres de los Oferentes cuyas ofertas fueron rechazadas y las razones de su rechazo. </w:t>
            </w:r>
          </w:p>
          <w:p w14:paraId="48ED4B74" w14:textId="77777777" w:rsidR="00F429BA" w:rsidRPr="00A0784E" w:rsidRDefault="00F429BA" w:rsidP="003043B5">
            <w:pPr>
              <w:spacing w:before="120" w:after="120"/>
              <w:ind w:left="567" w:hanging="567"/>
              <w:jc w:val="both"/>
              <w:rPr>
                <w:spacing w:val="-3"/>
              </w:rPr>
            </w:pPr>
            <w:r w:rsidRPr="00A0784E">
              <w:t>34.2</w:t>
            </w:r>
            <w:r w:rsidRPr="00A0784E">
              <w:tab/>
              <w:t xml:space="preserve">Después de transcurrido un plazo de siete (7) días, a partir de la fecha de publicación señalada en el numeral anterior, el Contratante notificará </w:t>
            </w:r>
            <w:r w:rsidR="007F1698">
              <w:t xml:space="preserve">por escrito </w:t>
            </w:r>
            <w:r w:rsidRPr="00A0784E">
              <w:t>al Oferente seleccionado que su Oferta ha sido aceptada. Mientras se prepara un Contrato formal y es perfeccionado, la notificación de adjudicación constituirá el Contrato, s</w:t>
            </w:r>
            <w:r w:rsidRPr="00A0784E">
              <w:rPr>
                <w:spacing w:val="-3"/>
              </w:rPr>
              <w:t xml:space="preserve">upeditado a la presentación de la Garantía de Cumplimiento por el Oferente, de conformidad con las disposiciones de la Cláusula 35 de las IAO, y a la firma del Contrato, de conformidad con la </w:t>
            </w:r>
            <w:proofErr w:type="spellStart"/>
            <w:r w:rsidRPr="00A0784E">
              <w:rPr>
                <w:spacing w:val="-3"/>
              </w:rPr>
              <w:t>Subcláusula</w:t>
            </w:r>
            <w:proofErr w:type="spellEnd"/>
            <w:r w:rsidRPr="00A0784E">
              <w:rPr>
                <w:spacing w:val="-3"/>
              </w:rPr>
              <w:t xml:space="preserve"> 34.3 de las IAO.</w:t>
            </w:r>
          </w:p>
          <w:p w14:paraId="4A0CFFE3" w14:textId="5E70F40B" w:rsidR="00F429BA" w:rsidRPr="00A0784E" w:rsidRDefault="00F429BA" w:rsidP="00CF4459">
            <w:pPr>
              <w:spacing w:before="120" w:after="120"/>
              <w:ind w:left="567" w:hanging="567"/>
              <w:jc w:val="both"/>
            </w:pPr>
            <w:r w:rsidRPr="00A0784E">
              <w:rPr>
                <w:spacing w:val="-3"/>
              </w:rPr>
              <w:t>34.3</w:t>
            </w:r>
            <w:r w:rsidRPr="00A0784E">
              <w:rPr>
                <w:spacing w:val="-3"/>
              </w:rPr>
              <w:tab/>
              <w:t>El Contrato incorporará todos los acuerdos entre el Contratante y el Oferente seleccionado. Dentro de los veintiocho (28) días siguientes a la fecha de la Carta de Aceptación, el Contratante firmará y enviará el Contrato al Oferente seleccionado. Dentro de los veintiún (21) días siguientes después de haber recibido el Contrato, el Oferente seleccionado deberá firmarlo y enviarlo al Contratante.</w:t>
            </w:r>
          </w:p>
        </w:tc>
      </w:tr>
      <w:tr w:rsidR="00FD10B8" w:rsidRPr="00A0784E" w14:paraId="14B342CD" w14:textId="77777777" w:rsidTr="008B0D15">
        <w:tc>
          <w:tcPr>
            <w:tcW w:w="2401" w:type="dxa"/>
            <w:gridSpan w:val="3"/>
          </w:tcPr>
          <w:p w14:paraId="6D5F40F2" w14:textId="77777777" w:rsidR="00FD10B8" w:rsidRPr="00A0784E" w:rsidRDefault="00FD10B8" w:rsidP="00736346">
            <w:pPr>
              <w:pStyle w:val="Ttulo3"/>
              <w:spacing w:before="120"/>
              <w:ind w:left="454" w:hanging="454"/>
            </w:pPr>
            <w:bookmarkStart w:id="179" w:name="_Toc305423748"/>
            <w:bookmarkStart w:id="180" w:name="_Toc308093410"/>
            <w:bookmarkStart w:id="181" w:name="_Toc335814395"/>
            <w:bookmarkStart w:id="182" w:name="_Toc354218743"/>
            <w:r w:rsidRPr="0088345B">
              <w:rPr>
                <w:lang w:val="es-MX"/>
              </w:rPr>
              <w:t>En el caso del BID</w:t>
            </w:r>
            <w:bookmarkEnd w:id="179"/>
            <w:bookmarkEnd w:id="180"/>
            <w:bookmarkEnd w:id="181"/>
            <w:bookmarkEnd w:id="182"/>
          </w:p>
        </w:tc>
        <w:tc>
          <w:tcPr>
            <w:tcW w:w="6496" w:type="dxa"/>
          </w:tcPr>
          <w:p w14:paraId="7A4B74D4" w14:textId="77777777" w:rsidR="001448BA" w:rsidRDefault="001448BA" w:rsidP="0059774D">
            <w:pPr>
              <w:pStyle w:val="Prrafodelista"/>
              <w:numPr>
                <w:ilvl w:val="0"/>
                <w:numId w:val="36"/>
              </w:numPr>
              <w:spacing w:before="120" w:after="120"/>
              <w:rPr>
                <w:vanish/>
                <w:kern w:val="28"/>
                <w:lang w:val="es-MX"/>
              </w:rPr>
            </w:pPr>
          </w:p>
          <w:p w14:paraId="3BCDDF07" w14:textId="77777777" w:rsidR="001448BA" w:rsidRDefault="001448BA" w:rsidP="0059774D">
            <w:pPr>
              <w:pStyle w:val="Prrafodelista"/>
              <w:numPr>
                <w:ilvl w:val="0"/>
                <w:numId w:val="36"/>
              </w:numPr>
              <w:spacing w:before="120" w:after="120"/>
              <w:rPr>
                <w:vanish/>
                <w:kern w:val="28"/>
                <w:lang w:val="es-MX"/>
              </w:rPr>
            </w:pPr>
          </w:p>
          <w:p w14:paraId="63F1ECAD" w14:textId="77777777" w:rsidR="001448BA" w:rsidRDefault="001448BA" w:rsidP="0059774D">
            <w:pPr>
              <w:pStyle w:val="Prrafodelista"/>
              <w:numPr>
                <w:ilvl w:val="0"/>
                <w:numId w:val="36"/>
              </w:numPr>
              <w:spacing w:before="120" w:after="120"/>
              <w:rPr>
                <w:vanish/>
                <w:kern w:val="28"/>
                <w:lang w:val="es-MX"/>
              </w:rPr>
            </w:pPr>
          </w:p>
          <w:p w14:paraId="5311A095" w14:textId="77777777" w:rsidR="001448BA" w:rsidRDefault="001448BA" w:rsidP="0059774D">
            <w:pPr>
              <w:pStyle w:val="Prrafodelista"/>
              <w:numPr>
                <w:ilvl w:val="0"/>
                <w:numId w:val="36"/>
              </w:numPr>
              <w:spacing w:before="120" w:after="120"/>
              <w:rPr>
                <w:vanish/>
                <w:kern w:val="28"/>
                <w:lang w:val="es-MX"/>
              </w:rPr>
            </w:pPr>
          </w:p>
          <w:p w14:paraId="664A5802" w14:textId="77777777" w:rsidR="001448BA" w:rsidRDefault="001448BA" w:rsidP="0059774D">
            <w:pPr>
              <w:pStyle w:val="Prrafodelista"/>
              <w:numPr>
                <w:ilvl w:val="0"/>
                <w:numId w:val="36"/>
              </w:numPr>
              <w:spacing w:before="120" w:after="120"/>
              <w:rPr>
                <w:vanish/>
                <w:kern w:val="28"/>
                <w:lang w:val="es-MX"/>
              </w:rPr>
            </w:pPr>
          </w:p>
          <w:p w14:paraId="4D1F236F" w14:textId="77777777" w:rsidR="001448BA" w:rsidRDefault="001448BA" w:rsidP="0059774D">
            <w:pPr>
              <w:pStyle w:val="Prrafodelista"/>
              <w:numPr>
                <w:ilvl w:val="0"/>
                <w:numId w:val="36"/>
              </w:numPr>
              <w:spacing w:before="120" w:after="120"/>
              <w:rPr>
                <w:vanish/>
                <w:kern w:val="28"/>
                <w:lang w:val="es-MX"/>
              </w:rPr>
            </w:pPr>
          </w:p>
          <w:p w14:paraId="3E9F49F1" w14:textId="77777777" w:rsidR="001448BA" w:rsidRDefault="001448BA" w:rsidP="0059774D">
            <w:pPr>
              <w:pStyle w:val="Prrafodelista"/>
              <w:numPr>
                <w:ilvl w:val="0"/>
                <w:numId w:val="36"/>
              </w:numPr>
              <w:spacing w:before="120" w:after="120"/>
              <w:rPr>
                <w:vanish/>
                <w:kern w:val="28"/>
                <w:lang w:val="es-MX"/>
              </w:rPr>
            </w:pPr>
          </w:p>
          <w:p w14:paraId="7FE47C9C" w14:textId="77777777" w:rsidR="001448BA" w:rsidRDefault="001448BA" w:rsidP="0059774D">
            <w:pPr>
              <w:pStyle w:val="Prrafodelista"/>
              <w:numPr>
                <w:ilvl w:val="0"/>
                <w:numId w:val="36"/>
              </w:numPr>
              <w:spacing w:before="120" w:after="120"/>
              <w:rPr>
                <w:vanish/>
                <w:kern w:val="28"/>
                <w:lang w:val="es-MX"/>
              </w:rPr>
            </w:pPr>
          </w:p>
          <w:p w14:paraId="7B8D799C" w14:textId="77777777" w:rsidR="001448BA" w:rsidRDefault="001448BA" w:rsidP="0059774D">
            <w:pPr>
              <w:pStyle w:val="Prrafodelista"/>
              <w:numPr>
                <w:ilvl w:val="0"/>
                <w:numId w:val="36"/>
              </w:numPr>
              <w:spacing w:before="120" w:after="120"/>
              <w:rPr>
                <w:vanish/>
                <w:kern w:val="28"/>
                <w:lang w:val="es-MX"/>
              </w:rPr>
            </w:pPr>
          </w:p>
          <w:p w14:paraId="7D7F4922" w14:textId="77777777" w:rsidR="001448BA" w:rsidRDefault="001448BA" w:rsidP="0059774D">
            <w:pPr>
              <w:pStyle w:val="Prrafodelista"/>
              <w:numPr>
                <w:ilvl w:val="0"/>
                <w:numId w:val="36"/>
              </w:numPr>
              <w:spacing w:before="120" w:after="120"/>
              <w:rPr>
                <w:vanish/>
                <w:kern w:val="28"/>
                <w:lang w:val="es-MX"/>
              </w:rPr>
            </w:pPr>
          </w:p>
          <w:p w14:paraId="17259A1C" w14:textId="77777777" w:rsidR="001448BA" w:rsidRDefault="001448BA" w:rsidP="0059774D">
            <w:pPr>
              <w:pStyle w:val="Prrafodelista"/>
              <w:numPr>
                <w:ilvl w:val="0"/>
                <w:numId w:val="36"/>
              </w:numPr>
              <w:spacing w:before="120" w:after="120"/>
              <w:rPr>
                <w:vanish/>
                <w:kern w:val="28"/>
                <w:lang w:val="es-MX"/>
              </w:rPr>
            </w:pPr>
          </w:p>
          <w:p w14:paraId="1895E849" w14:textId="77777777" w:rsidR="001448BA" w:rsidRDefault="001448BA" w:rsidP="0059774D">
            <w:pPr>
              <w:pStyle w:val="Prrafodelista"/>
              <w:numPr>
                <w:ilvl w:val="0"/>
                <w:numId w:val="36"/>
              </w:numPr>
              <w:spacing w:before="120" w:after="120"/>
              <w:rPr>
                <w:vanish/>
                <w:kern w:val="28"/>
                <w:lang w:val="es-MX"/>
              </w:rPr>
            </w:pPr>
          </w:p>
          <w:p w14:paraId="49FCF044" w14:textId="77777777" w:rsidR="001448BA" w:rsidRDefault="001448BA" w:rsidP="0059774D">
            <w:pPr>
              <w:pStyle w:val="Prrafodelista"/>
              <w:numPr>
                <w:ilvl w:val="0"/>
                <w:numId w:val="36"/>
              </w:numPr>
              <w:spacing w:before="120" w:after="120"/>
              <w:rPr>
                <w:vanish/>
                <w:kern w:val="28"/>
                <w:lang w:val="es-MX"/>
              </w:rPr>
            </w:pPr>
          </w:p>
          <w:p w14:paraId="079A3FF1" w14:textId="77777777" w:rsidR="001448BA" w:rsidRDefault="001448BA" w:rsidP="0059774D">
            <w:pPr>
              <w:pStyle w:val="Prrafodelista"/>
              <w:numPr>
                <w:ilvl w:val="0"/>
                <w:numId w:val="36"/>
              </w:numPr>
              <w:spacing w:before="120" w:after="120"/>
              <w:rPr>
                <w:vanish/>
                <w:kern w:val="28"/>
                <w:lang w:val="es-MX"/>
              </w:rPr>
            </w:pPr>
          </w:p>
          <w:p w14:paraId="4393AEDB" w14:textId="77777777" w:rsidR="001448BA" w:rsidRDefault="001448BA" w:rsidP="0059774D">
            <w:pPr>
              <w:pStyle w:val="Prrafodelista"/>
              <w:numPr>
                <w:ilvl w:val="0"/>
                <w:numId w:val="36"/>
              </w:numPr>
              <w:spacing w:before="120" w:after="120"/>
              <w:rPr>
                <w:vanish/>
                <w:kern w:val="28"/>
                <w:lang w:val="es-MX"/>
              </w:rPr>
            </w:pPr>
          </w:p>
          <w:p w14:paraId="13A7EB24" w14:textId="77777777" w:rsidR="001448BA" w:rsidRDefault="001448BA" w:rsidP="0059774D">
            <w:pPr>
              <w:pStyle w:val="Prrafodelista"/>
              <w:numPr>
                <w:ilvl w:val="0"/>
                <w:numId w:val="36"/>
              </w:numPr>
              <w:spacing w:before="120" w:after="120"/>
              <w:rPr>
                <w:vanish/>
                <w:kern w:val="28"/>
                <w:lang w:val="es-MX"/>
              </w:rPr>
            </w:pPr>
          </w:p>
          <w:p w14:paraId="2BF486EA" w14:textId="77777777" w:rsidR="001448BA" w:rsidRDefault="001448BA" w:rsidP="0059774D">
            <w:pPr>
              <w:pStyle w:val="Prrafodelista"/>
              <w:numPr>
                <w:ilvl w:val="0"/>
                <w:numId w:val="36"/>
              </w:numPr>
              <w:spacing w:before="120" w:after="120"/>
              <w:rPr>
                <w:vanish/>
                <w:kern w:val="28"/>
                <w:lang w:val="es-MX"/>
              </w:rPr>
            </w:pPr>
          </w:p>
          <w:p w14:paraId="5EE899BF" w14:textId="77777777" w:rsidR="001448BA" w:rsidRDefault="001448BA" w:rsidP="0059774D">
            <w:pPr>
              <w:pStyle w:val="Prrafodelista"/>
              <w:numPr>
                <w:ilvl w:val="0"/>
                <w:numId w:val="36"/>
              </w:numPr>
              <w:spacing w:before="120" w:after="120"/>
              <w:rPr>
                <w:vanish/>
                <w:kern w:val="28"/>
                <w:lang w:val="es-MX"/>
              </w:rPr>
            </w:pPr>
          </w:p>
          <w:p w14:paraId="1C5F0CF4" w14:textId="77777777" w:rsidR="001448BA" w:rsidRDefault="001448BA" w:rsidP="0059774D">
            <w:pPr>
              <w:pStyle w:val="Prrafodelista"/>
              <w:numPr>
                <w:ilvl w:val="0"/>
                <w:numId w:val="36"/>
              </w:numPr>
              <w:spacing w:before="120" w:after="120"/>
              <w:rPr>
                <w:vanish/>
                <w:kern w:val="28"/>
                <w:lang w:val="es-MX"/>
              </w:rPr>
            </w:pPr>
          </w:p>
          <w:p w14:paraId="0580BAF2" w14:textId="77777777" w:rsidR="001448BA" w:rsidRDefault="001448BA" w:rsidP="0059774D">
            <w:pPr>
              <w:pStyle w:val="Prrafodelista"/>
              <w:numPr>
                <w:ilvl w:val="0"/>
                <w:numId w:val="36"/>
              </w:numPr>
              <w:spacing w:before="120" w:after="120"/>
              <w:rPr>
                <w:vanish/>
                <w:kern w:val="28"/>
                <w:lang w:val="es-MX"/>
              </w:rPr>
            </w:pPr>
          </w:p>
          <w:p w14:paraId="36908246" w14:textId="77777777" w:rsidR="001448BA" w:rsidRDefault="001448BA" w:rsidP="0059774D">
            <w:pPr>
              <w:pStyle w:val="Prrafodelista"/>
              <w:numPr>
                <w:ilvl w:val="0"/>
                <w:numId w:val="36"/>
              </w:numPr>
              <w:spacing w:before="120" w:after="120"/>
              <w:rPr>
                <w:vanish/>
                <w:kern w:val="28"/>
                <w:lang w:val="es-MX"/>
              </w:rPr>
            </w:pPr>
          </w:p>
          <w:p w14:paraId="60E27F49" w14:textId="77777777" w:rsidR="001448BA" w:rsidRDefault="001448BA" w:rsidP="0059774D">
            <w:pPr>
              <w:pStyle w:val="Prrafodelista"/>
              <w:numPr>
                <w:ilvl w:val="0"/>
                <w:numId w:val="36"/>
              </w:numPr>
              <w:spacing w:before="120" w:after="120"/>
              <w:rPr>
                <w:vanish/>
                <w:kern w:val="28"/>
                <w:lang w:val="es-MX"/>
              </w:rPr>
            </w:pPr>
          </w:p>
          <w:p w14:paraId="6C39F4C6" w14:textId="77777777" w:rsidR="001448BA" w:rsidRDefault="001448BA" w:rsidP="0059774D">
            <w:pPr>
              <w:pStyle w:val="Prrafodelista"/>
              <w:numPr>
                <w:ilvl w:val="0"/>
                <w:numId w:val="36"/>
              </w:numPr>
              <w:spacing w:before="120" w:after="120"/>
              <w:rPr>
                <w:vanish/>
                <w:kern w:val="28"/>
                <w:lang w:val="es-MX"/>
              </w:rPr>
            </w:pPr>
          </w:p>
          <w:p w14:paraId="0670474B" w14:textId="77777777" w:rsidR="001448BA" w:rsidRDefault="001448BA" w:rsidP="0059774D">
            <w:pPr>
              <w:pStyle w:val="Prrafodelista"/>
              <w:numPr>
                <w:ilvl w:val="0"/>
                <w:numId w:val="36"/>
              </w:numPr>
              <w:spacing w:before="120" w:after="120"/>
              <w:rPr>
                <w:vanish/>
                <w:kern w:val="28"/>
                <w:lang w:val="es-MX"/>
              </w:rPr>
            </w:pPr>
          </w:p>
          <w:p w14:paraId="1C6BC95C" w14:textId="77777777" w:rsidR="001448BA" w:rsidRDefault="001448BA" w:rsidP="0059774D">
            <w:pPr>
              <w:pStyle w:val="Prrafodelista"/>
              <w:numPr>
                <w:ilvl w:val="0"/>
                <w:numId w:val="36"/>
              </w:numPr>
              <w:spacing w:before="120" w:after="120"/>
              <w:rPr>
                <w:vanish/>
                <w:kern w:val="28"/>
                <w:lang w:val="es-MX"/>
              </w:rPr>
            </w:pPr>
          </w:p>
          <w:p w14:paraId="6E18A257" w14:textId="77777777" w:rsidR="001448BA" w:rsidRDefault="001448BA" w:rsidP="0059774D">
            <w:pPr>
              <w:pStyle w:val="Prrafodelista"/>
              <w:numPr>
                <w:ilvl w:val="0"/>
                <w:numId w:val="36"/>
              </w:numPr>
              <w:spacing w:before="120" w:after="120"/>
              <w:rPr>
                <w:vanish/>
                <w:kern w:val="28"/>
                <w:lang w:val="es-MX"/>
              </w:rPr>
            </w:pPr>
          </w:p>
          <w:p w14:paraId="4218CE3B" w14:textId="77777777" w:rsidR="001448BA" w:rsidRDefault="001448BA" w:rsidP="0059774D">
            <w:pPr>
              <w:pStyle w:val="Prrafodelista"/>
              <w:numPr>
                <w:ilvl w:val="0"/>
                <w:numId w:val="36"/>
              </w:numPr>
              <w:spacing w:before="120" w:after="120"/>
              <w:rPr>
                <w:vanish/>
                <w:kern w:val="28"/>
                <w:lang w:val="es-MX"/>
              </w:rPr>
            </w:pPr>
          </w:p>
          <w:p w14:paraId="4CAC7331" w14:textId="77777777" w:rsidR="001448BA" w:rsidRDefault="001448BA" w:rsidP="0059774D">
            <w:pPr>
              <w:pStyle w:val="Prrafodelista"/>
              <w:numPr>
                <w:ilvl w:val="0"/>
                <w:numId w:val="36"/>
              </w:numPr>
              <w:spacing w:before="120" w:after="120"/>
              <w:rPr>
                <w:vanish/>
                <w:kern w:val="28"/>
                <w:lang w:val="es-MX"/>
              </w:rPr>
            </w:pPr>
          </w:p>
          <w:p w14:paraId="0ECBFCC4" w14:textId="77777777" w:rsidR="001448BA" w:rsidRDefault="001448BA" w:rsidP="0059774D">
            <w:pPr>
              <w:pStyle w:val="Prrafodelista"/>
              <w:numPr>
                <w:ilvl w:val="0"/>
                <w:numId w:val="36"/>
              </w:numPr>
              <w:spacing w:before="120" w:after="120"/>
              <w:rPr>
                <w:vanish/>
                <w:kern w:val="28"/>
                <w:lang w:val="es-MX"/>
              </w:rPr>
            </w:pPr>
          </w:p>
          <w:p w14:paraId="42AC9623" w14:textId="77777777" w:rsidR="001448BA" w:rsidRDefault="001448BA" w:rsidP="0059774D">
            <w:pPr>
              <w:pStyle w:val="Prrafodelista"/>
              <w:numPr>
                <w:ilvl w:val="0"/>
                <w:numId w:val="36"/>
              </w:numPr>
              <w:spacing w:before="120" w:after="120"/>
              <w:rPr>
                <w:vanish/>
                <w:kern w:val="28"/>
                <w:lang w:val="es-MX"/>
              </w:rPr>
            </w:pPr>
          </w:p>
          <w:p w14:paraId="720899A0" w14:textId="77777777" w:rsidR="001448BA" w:rsidRDefault="001448BA" w:rsidP="0059774D">
            <w:pPr>
              <w:pStyle w:val="Prrafodelista"/>
              <w:numPr>
                <w:ilvl w:val="0"/>
                <w:numId w:val="36"/>
              </w:numPr>
              <w:spacing w:before="120" w:after="120"/>
              <w:rPr>
                <w:vanish/>
                <w:kern w:val="28"/>
                <w:lang w:val="es-MX"/>
              </w:rPr>
            </w:pPr>
          </w:p>
          <w:p w14:paraId="4EFA71F4" w14:textId="77777777" w:rsidR="002A643D" w:rsidRDefault="002A643D" w:rsidP="0059774D">
            <w:pPr>
              <w:pStyle w:val="Prrafodelista"/>
              <w:numPr>
                <w:ilvl w:val="1"/>
                <w:numId w:val="36"/>
              </w:numPr>
              <w:spacing w:before="120" w:after="120"/>
              <w:rPr>
                <w:vanish/>
                <w:lang w:val="es-MX"/>
              </w:rPr>
            </w:pPr>
          </w:p>
          <w:p w14:paraId="78F28DF4" w14:textId="77777777" w:rsidR="002A643D" w:rsidRDefault="002A643D" w:rsidP="0059774D">
            <w:pPr>
              <w:pStyle w:val="Prrafodelista"/>
              <w:numPr>
                <w:ilvl w:val="1"/>
                <w:numId w:val="36"/>
              </w:numPr>
              <w:spacing w:before="120" w:after="120"/>
              <w:rPr>
                <w:vanish/>
                <w:lang w:val="es-MX"/>
              </w:rPr>
            </w:pPr>
          </w:p>
          <w:p w14:paraId="0C3CD490" w14:textId="77777777" w:rsidR="001448BA" w:rsidRDefault="00FD10B8" w:rsidP="0059774D">
            <w:pPr>
              <w:pStyle w:val="Prrafodelista"/>
              <w:numPr>
                <w:ilvl w:val="1"/>
                <w:numId w:val="51"/>
              </w:numPr>
              <w:spacing w:before="120" w:after="120"/>
              <w:ind w:left="576" w:hanging="567"/>
            </w:pPr>
            <w:r w:rsidRPr="004757DD">
              <w:rPr>
                <w:lang w:val="es-MX"/>
              </w:rPr>
              <w:t>El Contratante publicará en el portal en línea del “UNDB</w:t>
            </w:r>
            <w:r w:rsidRPr="004757DD">
              <w:rPr>
                <w:i/>
                <w:iCs/>
                <w:lang w:val="es-MX"/>
              </w:rPr>
              <w:t xml:space="preserve"> </w:t>
            </w:r>
            <w:r w:rsidRPr="004757DD">
              <w:rPr>
                <w:lang w:val="es-MX"/>
              </w:rPr>
              <w:t>online” (</w:t>
            </w:r>
            <w:proofErr w:type="spellStart"/>
            <w:r w:rsidRPr="004757DD">
              <w:rPr>
                <w:i/>
                <w:iCs/>
                <w:lang w:val="es-MX"/>
              </w:rPr>
              <w:t>United</w:t>
            </w:r>
            <w:proofErr w:type="spellEnd"/>
            <w:r w:rsidRPr="004757DD">
              <w:rPr>
                <w:i/>
                <w:iCs/>
                <w:lang w:val="es-MX"/>
              </w:rPr>
              <w:t xml:space="preserve"> </w:t>
            </w:r>
            <w:proofErr w:type="spellStart"/>
            <w:r w:rsidRPr="004757DD">
              <w:rPr>
                <w:i/>
                <w:iCs/>
                <w:lang w:val="es-MX"/>
              </w:rPr>
              <w:t>Nations</w:t>
            </w:r>
            <w:proofErr w:type="spellEnd"/>
            <w:r w:rsidRPr="004757DD">
              <w:rPr>
                <w:i/>
                <w:iCs/>
                <w:lang w:val="es-MX"/>
              </w:rPr>
              <w:t xml:space="preserve"> </w:t>
            </w:r>
            <w:proofErr w:type="spellStart"/>
            <w:r w:rsidRPr="004757DD">
              <w:rPr>
                <w:i/>
                <w:iCs/>
                <w:lang w:val="es-MX"/>
              </w:rPr>
              <w:t>Development</w:t>
            </w:r>
            <w:proofErr w:type="spellEnd"/>
            <w:r w:rsidRPr="004757DD">
              <w:rPr>
                <w:i/>
                <w:iCs/>
                <w:lang w:val="es-MX"/>
              </w:rPr>
              <w:t xml:space="preserve"> Business)</w:t>
            </w:r>
            <w:r w:rsidRPr="004757DD">
              <w:rPr>
                <w:lang w:val="es-MX"/>
              </w:rPr>
              <w:t xml:space="preserve"> y en el sitio de Internet del Banco o en los medios electrónicos </w:t>
            </w:r>
            <w:r w:rsidRPr="0088345B">
              <w:t xml:space="preserve">que se indiquen en los </w:t>
            </w:r>
            <w:r w:rsidRPr="002B623E">
              <w:rPr>
                <w:b/>
              </w:rPr>
              <w:t>DDL</w:t>
            </w:r>
            <w:r w:rsidRPr="0088345B">
              <w:t xml:space="preserve"> de conformidad con las  Políticas de Adquisiciones del BID</w:t>
            </w:r>
            <w:r w:rsidR="007F1698">
              <w:t xml:space="preserve"> </w:t>
            </w:r>
            <w:r w:rsidR="007F1698" w:rsidRPr="004757DD">
              <w:rPr>
                <w:iCs/>
                <w:lang w:val="es-ES_tradnl"/>
              </w:rPr>
              <w:t xml:space="preserve">y adicionalmente  podrá hacerlo en </w:t>
            </w:r>
            <w:r w:rsidR="007F1698" w:rsidRPr="00F14DCB">
              <w:t>SECOP (Sistema Electrónico para la Contratación Pública</w:t>
            </w:r>
            <w:r w:rsidR="007F1698">
              <w:t>)</w:t>
            </w:r>
            <w:r w:rsidR="007F1698" w:rsidRPr="00F14DCB">
              <w:t>,</w:t>
            </w:r>
            <w:r w:rsidRPr="004757DD">
              <w:rPr>
                <w:lang w:val="es-MX"/>
              </w:rPr>
              <w:t xml:space="preserve">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w:t>
            </w:r>
            <w:r w:rsidRPr="004757DD">
              <w:rPr>
                <w:lang w:val="es-MX"/>
              </w:rPr>
              <w:lastRenderedPageBreak/>
              <w:t xml:space="preserve">seleccionado y el precio cotizado, así como la duración y un resumen del alcance del contrato adjudicado. </w:t>
            </w:r>
          </w:p>
        </w:tc>
      </w:tr>
      <w:tr w:rsidR="00845BEE" w:rsidRPr="00A0784E" w14:paraId="02D06D57" w14:textId="77777777" w:rsidTr="008B0D15">
        <w:tc>
          <w:tcPr>
            <w:tcW w:w="2401" w:type="dxa"/>
            <w:gridSpan w:val="3"/>
          </w:tcPr>
          <w:p w14:paraId="0A83CEA0" w14:textId="77777777" w:rsidR="00845BEE" w:rsidRDefault="00845BEE" w:rsidP="00736346">
            <w:pPr>
              <w:pStyle w:val="Ttulo3"/>
              <w:spacing w:before="120"/>
              <w:ind w:left="454" w:hanging="454"/>
              <w:rPr>
                <w:lang w:val="es-MX"/>
              </w:rPr>
            </w:pPr>
            <w:bookmarkStart w:id="183" w:name="_Toc305423749"/>
            <w:bookmarkStart w:id="184" w:name="_Toc308093411"/>
            <w:bookmarkStart w:id="185" w:name="_Toc335814396"/>
            <w:bookmarkStart w:id="186" w:name="_Toc354218744"/>
            <w:r w:rsidRPr="0088345B">
              <w:rPr>
                <w:lang w:val="es-MX"/>
              </w:rPr>
              <w:lastRenderedPageBreak/>
              <w:t>En el caso del BIRF</w:t>
            </w:r>
            <w:bookmarkEnd w:id="183"/>
            <w:bookmarkEnd w:id="184"/>
            <w:bookmarkEnd w:id="185"/>
            <w:bookmarkEnd w:id="186"/>
          </w:p>
          <w:p w14:paraId="7D9A7EBA" w14:textId="77777777" w:rsidR="00606D8B" w:rsidRDefault="00606D8B" w:rsidP="00606D8B"/>
          <w:p w14:paraId="2AFCA506" w14:textId="77777777" w:rsidR="00606D8B" w:rsidRDefault="00606D8B" w:rsidP="00606D8B"/>
          <w:p w14:paraId="3953AFF8" w14:textId="77777777" w:rsidR="00606D8B" w:rsidRDefault="00606D8B" w:rsidP="00606D8B"/>
          <w:p w14:paraId="5A92A04C" w14:textId="77777777" w:rsidR="00606D8B" w:rsidRDefault="00606D8B" w:rsidP="00606D8B"/>
          <w:p w14:paraId="461C7055" w14:textId="77777777" w:rsidR="00606D8B" w:rsidRDefault="00606D8B" w:rsidP="00606D8B"/>
          <w:p w14:paraId="4C0E35DC" w14:textId="77777777" w:rsidR="00606D8B" w:rsidRDefault="00606D8B" w:rsidP="00606D8B"/>
          <w:p w14:paraId="58350F9D" w14:textId="77777777" w:rsidR="00606D8B" w:rsidRDefault="00606D8B" w:rsidP="00606D8B"/>
          <w:p w14:paraId="06A4D9F2" w14:textId="77777777" w:rsidR="00606D8B" w:rsidRDefault="00606D8B" w:rsidP="00606D8B"/>
          <w:p w14:paraId="7D49DF91" w14:textId="77777777" w:rsidR="00606D8B" w:rsidRDefault="00606D8B" w:rsidP="00606D8B"/>
          <w:p w14:paraId="1612C8E5" w14:textId="77777777" w:rsidR="00606D8B" w:rsidRDefault="00606D8B" w:rsidP="00606D8B"/>
          <w:p w14:paraId="69B1BF8C" w14:textId="77777777" w:rsidR="00606D8B" w:rsidRDefault="00606D8B" w:rsidP="00606D8B"/>
          <w:p w14:paraId="630E4D33" w14:textId="77777777" w:rsidR="00606D8B" w:rsidRDefault="00606D8B" w:rsidP="00606D8B"/>
          <w:p w14:paraId="36B49A95" w14:textId="77777777" w:rsidR="00606D8B" w:rsidRDefault="00606D8B" w:rsidP="00606D8B"/>
          <w:p w14:paraId="499B2609" w14:textId="77777777" w:rsidR="00606D8B" w:rsidRDefault="00606D8B" w:rsidP="00606D8B"/>
          <w:p w14:paraId="600F144A" w14:textId="77777777" w:rsidR="00606D8B" w:rsidRDefault="00606D8B" w:rsidP="00606D8B"/>
          <w:p w14:paraId="3D8A3FBD" w14:textId="77777777" w:rsidR="00606D8B" w:rsidRDefault="00606D8B" w:rsidP="00606D8B"/>
          <w:p w14:paraId="7BBBFBDD" w14:textId="77777777" w:rsidR="00606D8B" w:rsidRDefault="00606D8B" w:rsidP="00606D8B"/>
          <w:p w14:paraId="75BA550D" w14:textId="77777777" w:rsidR="00606D8B" w:rsidRDefault="00606D8B" w:rsidP="00606D8B"/>
          <w:p w14:paraId="085DD906" w14:textId="77777777" w:rsidR="00606D8B" w:rsidRDefault="00606D8B" w:rsidP="00606D8B"/>
          <w:p w14:paraId="135B740E" w14:textId="77777777" w:rsidR="00606D8B" w:rsidRDefault="00606D8B" w:rsidP="00606D8B"/>
          <w:p w14:paraId="293797CD" w14:textId="77777777" w:rsidR="00606D8B" w:rsidRDefault="00606D8B" w:rsidP="00606D8B"/>
          <w:p w14:paraId="64763EE8" w14:textId="7DBBD06B" w:rsidR="00606D8B" w:rsidRPr="00606D8B" w:rsidRDefault="00606D8B" w:rsidP="00606D8B">
            <w:pPr>
              <w:rPr>
                <w:b/>
              </w:rPr>
            </w:pPr>
            <w:r w:rsidRPr="00606D8B">
              <w:rPr>
                <w:b/>
              </w:rPr>
              <w:t>Para ambos Bancos</w:t>
            </w:r>
          </w:p>
          <w:p w14:paraId="3C166593" w14:textId="77777777" w:rsidR="00606D8B" w:rsidRPr="00606D8B" w:rsidRDefault="00606D8B" w:rsidP="00606D8B"/>
        </w:tc>
        <w:tc>
          <w:tcPr>
            <w:tcW w:w="6496" w:type="dxa"/>
          </w:tcPr>
          <w:p w14:paraId="42438D99" w14:textId="77777777" w:rsidR="001448BA" w:rsidRDefault="00B032C5" w:rsidP="0059774D">
            <w:pPr>
              <w:pStyle w:val="Prrafodelista"/>
              <w:numPr>
                <w:ilvl w:val="1"/>
                <w:numId w:val="52"/>
              </w:numPr>
              <w:spacing w:before="120" w:after="120"/>
              <w:ind w:left="576" w:hanging="567"/>
              <w:rPr>
                <w:rFonts w:ascii="CG Times" w:hAnsi="CG Times"/>
                <w:b/>
                <w:i/>
                <w:iCs/>
                <w:spacing w:val="-3"/>
              </w:rPr>
            </w:pPr>
            <w:r w:rsidRPr="00A0784E">
              <w:t xml:space="preserve">El Contratante publicará en el </w:t>
            </w:r>
            <w:r w:rsidR="007F1698">
              <w:t xml:space="preserve">sitio de Internet </w:t>
            </w:r>
            <w:r w:rsidRPr="00A0784E">
              <w:t>“UNDB</w:t>
            </w:r>
            <w:r w:rsidRPr="004757DD">
              <w:rPr>
                <w:i/>
                <w:iCs/>
              </w:rPr>
              <w:t xml:space="preserve"> </w:t>
            </w:r>
            <w:r w:rsidRPr="00A0784E">
              <w:t>online” (</w:t>
            </w:r>
            <w:proofErr w:type="spellStart"/>
            <w:r w:rsidRPr="004757DD">
              <w:rPr>
                <w:i/>
                <w:iCs/>
              </w:rPr>
              <w:t>United</w:t>
            </w:r>
            <w:proofErr w:type="spellEnd"/>
            <w:r w:rsidRPr="004757DD">
              <w:rPr>
                <w:i/>
                <w:iCs/>
              </w:rPr>
              <w:t xml:space="preserve"> </w:t>
            </w:r>
            <w:proofErr w:type="spellStart"/>
            <w:r w:rsidRPr="004757DD">
              <w:rPr>
                <w:i/>
                <w:iCs/>
              </w:rPr>
              <w:t>Nations</w:t>
            </w:r>
            <w:proofErr w:type="spellEnd"/>
            <w:r w:rsidRPr="004757DD">
              <w:rPr>
                <w:i/>
                <w:iCs/>
              </w:rPr>
              <w:t xml:space="preserve"> </w:t>
            </w:r>
            <w:proofErr w:type="spellStart"/>
            <w:r w:rsidRPr="004757DD">
              <w:rPr>
                <w:i/>
                <w:iCs/>
              </w:rPr>
              <w:t>Development</w:t>
            </w:r>
            <w:proofErr w:type="spellEnd"/>
            <w:r w:rsidRPr="004757DD">
              <w:rPr>
                <w:i/>
                <w:iCs/>
              </w:rPr>
              <w:t xml:space="preserve"> Business),</w:t>
            </w:r>
            <w:r w:rsidR="007F1698" w:rsidRPr="004757DD">
              <w:rPr>
                <w:iCs/>
                <w:lang w:val="es-ES_tradnl"/>
              </w:rPr>
              <w:t xml:space="preserve"> o en los medios electró</w:t>
            </w:r>
            <w:r w:rsidR="00AA6D9E" w:rsidRPr="00AA6D9E">
              <w:rPr>
                <w:iCs/>
                <w:lang w:val="es-ES_tradnl"/>
              </w:rPr>
              <w:t xml:space="preserve">nicos que se indique en los </w:t>
            </w:r>
            <w:r w:rsidR="00AA6D9E" w:rsidRPr="002B623E">
              <w:rPr>
                <w:b/>
                <w:iCs/>
                <w:lang w:val="es-ES_tradnl"/>
              </w:rPr>
              <w:t>DDL</w:t>
            </w:r>
            <w:r w:rsidR="00AA6D9E" w:rsidRPr="00AA6D9E">
              <w:rPr>
                <w:iCs/>
                <w:lang w:val="es-ES_tradnl"/>
              </w:rPr>
              <w:t xml:space="preserve"> de conformidad con las Normas de Adquisiciones del BIRF</w:t>
            </w:r>
            <w:r w:rsidR="00A208EF" w:rsidRPr="00A208EF">
              <w:rPr>
                <w:i/>
                <w:iCs/>
              </w:rPr>
              <w:t xml:space="preserve"> </w:t>
            </w:r>
            <w:r w:rsidR="001330C9" w:rsidRPr="001330C9">
              <w:rPr>
                <w:iCs/>
              </w:rPr>
              <w:t>y a</w:t>
            </w:r>
            <w:r w:rsidRPr="00A0784E">
              <w:t>dicionalmente podrá hacerlo en el SECOP (Sistema Electrónico para la Contratación Pública</w:t>
            </w:r>
            <w:r w:rsidRPr="00A0784E">
              <w:rPr>
                <w:rStyle w:val="Refdenotaalpie"/>
              </w:rPr>
              <w:footnoteReference w:id="32"/>
            </w:r>
            <w:r w:rsidRPr="00A0784E">
              <w:t>) y en el sitio de Internet del Banco los resultados de la licitación, identificando la Oferta y los números de los lotes y la siguiente información:</w:t>
            </w:r>
          </w:p>
          <w:p w14:paraId="349BEE37" w14:textId="77777777" w:rsidR="00B032C5" w:rsidRPr="00A0784E" w:rsidRDefault="00B032C5" w:rsidP="00B032C5">
            <w:pPr>
              <w:suppressAutoHyphens/>
              <w:spacing w:after="120"/>
              <w:ind w:left="1020" w:hanging="510"/>
              <w:jc w:val="both"/>
              <w:rPr>
                <w:rFonts w:ascii="Times New Roman Bold" w:hAnsi="Times New Roman Bold"/>
                <w:b/>
                <w:sz w:val="28"/>
              </w:rPr>
            </w:pPr>
            <w:r w:rsidRPr="00A0784E">
              <w:t>(i)</w:t>
            </w:r>
            <w:r w:rsidRPr="00A0784E">
              <w:tab/>
              <w:t>el nombre de cada Oferente que presentó una Oferta;</w:t>
            </w:r>
          </w:p>
          <w:p w14:paraId="5D0E8055" w14:textId="77777777" w:rsidR="00B032C5" w:rsidRPr="00A0784E" w:rsidRDefault="00B032C5" w:rsidP="00B032C5">
            <w:pPr>
              <w:suppressAutoHyphens/>
              <w:spacing w:after="120"/>
              <w:ind w:left="1020" w:hanging="510"/>
              <w:jc w:val="both"/>
              <w:rPr>
                <w:rFonts w:ascii="Times New Roman Bold" w:hAnsi="Times New Roman Bold"/>
                <w:b/>
                <w:sz w:val="28"/>
              </w:rPr>
            </w:pPr>
            <w:r w:rsidRPr="00A0784E">
              <w:t>(ii)</w:t>
            </w:r>
            <w:r w:rsidRPr="00A0784E">
              <w:tab/>
              <w:t xml:space="preserve">los precios que se leyeron en voz alta en el acto de apertura de las Ofertas; </w:t>
            </w:r>
          </w:p>
          <w:p w14:paraId="105E1A3E" w14:textId="77777777" w:rsidR="00B032C5" w:rsidRPr="00A0784E" w:rsidRDefault="00B032C5" w:rsidP="00B032C5">
            <w:pPr>
              <w:suppressAutoHyphens/>
              <w:spacing w:after="120"/>
              <w:ind w:left="1020" w:hanging="510"/>
              <w:jc w:val="both"/>
            </w:pPr>
            <w:r w:rsidRPr="00A0784E">
              <w:t>(iii)</w:t>
            </w:r>
            <w:r w:rsidRPr="00A0784E">
              <w:tab/>
              <w:t xml:space="preserve">el nombre y los precios evaluados de cada Oferta evaluada; </w:t>
            </w:r>
          </w:p>
          <w:p w14:paraId="05217C71" w14:textId="77777777" w:rsidR="00B032C5" w:rsidRPr="00A0784E" w:rsidRDefault="00B032C5" w:rsidP="00B032C5">
            <w:pPr>
              <w:suppressAutoHyphens/>
              <w:spacing w:after="120"/>
              <w:ind w:left="1020" w:hanging="510"/>
              <w:jc w:val="both"/>
            </w:pPr>
            <w:r w:rsidRPr="00A0784E">
              <w:t>(iv)</w:t>
            </w:r>
            <w:r w:rsidRPr="00A0784E">
              <w:tab/>
              <w:t xml:space="preserve">los nombres de los Oferentes cuyas Ofertas fueron rechazadas y las razones de su rechazo; y </w:t>
            </w:r>
          </w:p>
          <w:p w14:paraId="70AFAC33" w14:textId="77777777" w:rsidR="00B032C5" w:rsidRPr="00A0784E" w:rsidRDefault="00B032C5" w:rsidP="00B032C5">
            <w:pPr>
              <w:suppressAutoHyphens/>
              <w:spacing w:after="120"/>
              <w:ind w:left="1020" w:hanging="510"/>
              <w:jc w:val="both"/>
            </w:pPr>
            <w:r w:rsidRPr="00A0784E">
              <w:t>(v)</w:t>
            </w:r>
            <w:r w:rsidRPr="00A0784E">
              <w:tab/>
              <w:t>el nombre del Oferente seleccionado y el precio cotizado, así como la duración y un resumen del alcance del contrato adjudicado.</w:t>
            </w:r>
          </w:p>
          <w:p w14:paraId="1E6E26BA" w14:textId="77777777" w:rsidR="00845BEE" w:rsidRPr="00A0784E" w:rsidRDefault="00B032C5" w:rsidP="00B032C5">
            <w:pPr>
              <w:spacing w:before="120" w:after="120"/>
              <w:ind w:left="567" w:hanging="567"/>
              <w:jc w:val="both"/>
            </w:pPr>
            <w:r w:rsidRPr="00A0784E">
              <w:t>34.5</w:t>
            </w:r>
            <w:r w:rsidRPr="00A0784E">
              <w:tab/>
              <w:t>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 Si como resultado del análisis de las inconformidades el contratante modifica la adjudicación del contrato, éste deberá nuevamente publicar la adjudicación.</w:t>
            </w:r>
          </w:p>
        </w:tc>
      </w:tr>
      <w:tr w:rsidR="00F429BA" w:rsidRPr="00A0784E" w14:paraId="21A67635" w14:textId="77777777" w:rsidTr="008B0D15">
        <w:tc>
          <w:tcPr>
            <w:tcW w:w="2401" w:type="dxa"/>
            <w:gridSpan w:val="3"/>
          </w:tcPr>
          <w:p w14:paraId="10FF45D3" w14:textId="77777777" w:rsidR="00F429BA" w:rsidRPr="00A0784E" w:rsidRDefault="00F429BA" w:rsidP="00736346">
            <w:pPr>
              <w:pStyle w:val="Ttulo3"/>
              <w:spacing w:before="120"/>
              <w:ind w:left="454" w:hanging="454"/>
            </w:pPr>
            <w:bookmarkStart w:id="187" w:name="_Toc115774015"/>
            <w:bookmarkStart w:id="188" w:name="_Toc159739830"/>
            <w:bookmarkStart w:id="189" w:name="_Toc354218745"/>
            <w:r w:rsidRPr="00A0784E">
              <w:t>35.</w:t>
            </w:r>
            <w:r w:rsidRPr="00A0784E">
              <w:tab/>
              <w:t>Garantía de Cumplimiento</w:t>
            </w:r>
            <w:bookmarkEnd w:id="187"/>
            <w:bookmarkEnd w:id="188"/>
            <w:bookmarkEnd w:id="189"/>
            <w:r w:rsidRPr="00A0784E">
              <w:t xml:space="preserve"> </w:t>
            </w:r>
          </w:p>
        </w:tc>
        <w:tc>
          <w:tcPr>
            <w:tcW w:w="6496" w:type="dxa"/>
          </w:tcPr>
          <w:p w14:paraId="2C26715E" w14:textId="77777777" w:rsidR="00F429BA" w:rsidRPr="00A0784E" w:rsidRDefault="00F429BA" w:rsidP="003043B5">
            <w:pPr>
              <w:spacing w:before="120" w:after="120"/>
              <w:ind w:left="567" w:hanging="567"/>
              <w:jc w:val="both"/>
              <w:rPr>
                <w:spacing w:val="-3"/>
              </w:rPr>
            </w:pPr>
            <w:r w:rsidRPr="00A0784E">
              <w:t>35.1</w:t>
            </w:r>
            <w:r w:rsidRPr="00A0784E">
              <w:tab/>
              <w:t xml:space="preserve">Dentro de </w:t>
            </w:r>
            <w:r w:rsidRPr="00775A4D">
              <w:t xml:space="preserve">los veintiún (21) días siguientes </w:t>
            </w:r>
            <w:r w:rsidRPr="00775A4D">
              <w:rPr>
                <w:spacing w:val="-3"/>
              </w:rPr>
              <w:t>de haber recibido la Carta de Aceptación de la</w:t>
            </w:r>
            <w:r w:rsidRPr="00A0784E">
              <w:rPr>
                <w:spacing w:val="-3"/>
              </w:rPr>
              <w:t xml:space="preserve"> Oferta, el Oferente seleccionado deberá firmar el contrato y entregar al Contratante una Garantía de Cumplimiento a la vista y exigible a primer requerimiento (Garantía Bancaria u otros instrumentos de carácter incondicional, pagaderos a la vista y </w:t>
            </w:r>
            <w:r w:rsidRPr="00A0784E">
              <w:rPr>
                <w:spacing w:val="-3"/>
              </w:rPr>
              <w:lastRenderedPageBreak/>
              <w:t>a primer requerimiento) p</w:t>
            </w:r>
            <w:r>
              <w:rPr>
                <w:spacing w:val="-3"/>
              </w:rPr>
              <w:t>or el monto estipulado en las CE</w:t>
            </w:r>
            <w:r w:rsidRPr="00A0784E">
              <w:rPr>
                <w:spacing w:val="-3"/>
              </w:rPr>
              <w:t xml:space="preserve">C y </w:t>
            </w:r>
            <w:r w:rsidRPr="00A0784E">
              <w:rPr>
                <w:b/>
                <w:spacing w:val="-3"/>
              </w:rPr>
              <w:t>en la forma estipulada en los DDL</w:t>
            </w:r>
            <w:r w:rsidRPr="00A0784E">
              <w:rPr>
                <w:spacing w:val="-3"/>
              </w:rPr>
              <w:t>, denominada en los tipos y proporciones de monedas indicados en la Carta de Aceptación y de conformidad con las CGC.</w:t>
            </w:r>
          </w:p>
          <w:p w14:paraId="59D7F917" w14:textId="77777777" w:rsidR="00F429BA" w:rsidRPr="00A0784E" w:rsidRDefault="00F429BA" w:rsidP="003043B5">
            <w:pPr>
              <w:spacing w:before="120" w:after="120"/>
              <w:ind w:left="567" w:hanging="567"/>
              <w:jc w:val="both"/>
              <w:rPr>
                <w:spacing w:val="-3"/>
              </w:rPr>
            </w:pPr>
            <w:r w:rsidRPr="00A0784E">
              <w:t>35.2</w:t>
            </w:r>
            <w:r w:rsidRPr="00A0784E">
              <w:tab/>
            </w:r>
            <w:r w:rsidRPr="00A0784E">
              <w:rPr>
                <w:spacing w:val="-3"/>
              </w:rPr>
              <w:t>Si la Garantía de Cumplimiento suministrada por el Oferente seleccionado es una Garantía Bancaria, deberá ser de carácter incondicional, pagadera a la vista y ser emitida, a elección del Oferente, por un banco en el país del Contratante, o por un banco extranjero aceptable al Contratante a través de un banco corresponsal con domicilio en el país del Contratante.</w:t>
            </w:r>
          </w:p>
          <w:p w14:paraId="4D7BCE4E" w14:textId="1D3E9C72" w:rsidR="00F429BA" w:rsidRPr="00A0784E" w:rsidRDefault="00F429BA" w:rsidP="00736346">
            <w:pPr>
              <w:spacing w:before="120" w:after="120"/>
              <w:ind w:left="567" w:hanging="567"/>
              <w:jc w:val="both"/>
            </w:pPr>
            <w:r w:rsidRPr="00DC0CA2">
              <w:t>35.</w:t>
            </w:r>
            <w:r w:rsidR="00DC31DD" w:rsidRPr="00DC0CA2">
              <w:t>3</w:t>
            </w:r>
            <w:r w:rsidRPr="00DC0CA2">
              <w:tab/>
              <w:t>El incumplimiento</w:t>
            </w:r>
            <w:r w:rsidRPr="00A0784E">
              <w:t xml:space="preserve"> del Oferente seleccionado con las disposiciones de las </w:t>
            </w:r>
            <w:proofErr w:type="spellStart"/>
            <w:r w:rsidRPr="00A0784E">
              <w:t>Subcláusulas</w:t>
            </w:r>
            <w:proofErr w:type="spellEnd"/>
            <w:r w:rsidRPr="00A0784E">
              <w:t xml:space="preserve"> 34.3 y 35.1 de las IAO constituirá base suficiente para dejar sin efecto la adjudicación del contrato y hacer efectiva la Garantía de Mantenimiento de la Oferta o ejecutar la Declaración de Mantenimiento de la Oferta. Tan pronto como el Oferente seleccionado firme el Contrato y presente la Garantía de Cumplimiento de conformidad con la </w:t>
            </w:r>
            <w:proofErr w:type="spellStart"/>
            <w:r w:rsidRPr="00A0784E">
              <w:t>Subcláusula</w:t>
            </w:r>
            <w:proofErr w:type="spellEnd"/>
            <w:r w:rsidRPr="00A0784E">
              <w:t xml:space="preserve"> 35.1 de las IAO, el Contratante comunicará el nombre del Oferente seleccionado a todos los Oferentes no seleccionados y les devolverá las Garantías de Mantenimiento de la Oferta de con</w:t>
            </w:r>
            <w:r w:rsidR="009229A6">
              <w:t xml:space="preserve">formidad con la </w:t>
            </w:r>
            <w:proofErr w:type="spellStart"/>
            <w:r w:rsidR="009229A6">
              <w:t>Subcláusula</w:t>
            </w:r>
            <w:proofErr w:type="spellEnd"/>
            <w:r w:rsidR="009229A6">
              <w:t xml:space="preserve"> 17.5</w:t>
            </w:r>
            <w:r w:rsidRPr="00A0784E">
              <w:t xml:space="preserve"> de las IAO.</w:t>
            </w:r>
          </w:p>
        </w:tc>
      </w:tr>
      <w:tr w:rsidR="00F429BA" w:rsidRPr="00A0784E" w14:paraId="244B6018" w14:textId="77777777" w:rsidTr="008B0D15">
        <w:tc>
          <w:tcPr>
            <w:tcW w:w="2401" w:type="dxa"/>
            <w:gridSpan w:val="3"/>
          </w:tcPr>
          <w:p w14:paraId="0A118A00" w14:textId="77777777" w:rsidR="00F429BA" w:rsidRPr="00A0784E" w:rsidRDefault="00F429BA" w:rsidP="00736346">
            <w:pPr>
              <w:pStyle w:val="Ttulo3"/>
              <w:spacing w:before="120"/>
              <w:ind w:left="454" w:hanging="454"/>
            </w:pPr>
            <w:bookmarkStart w:id="190" w:name="_Toc115774016"/>
            <w:bookmarkStart w:id="191" w:name="_Toc159739831"/>
            <w:bookmarkStart w:id="192" w:name="_Toc354218746"/>
            <w:r w:rsidRPr="00A0784E">
              <w:lastRenderedPageBreak/>
              <w:t>36.</w:t>
            </w:r>
            <w:r w:rsidRPr="00A0784E">
              <w:tab/>
              <w:t>Pago de anticipo y Garantía</w:t>
            </w:r>
            <w:bookmarkEnd w:id="190"/>
            <w:bookmarkEnd w:id="191"/>
            <w:bookmarkEnd w:id="192"/>
          </w:p>
        </w:tc>
        <w:tc>
          <w:tcPr>
            <w:tcW w:w="6496" w:type="dxa"/>
          </w:tcPr>
          <w:p w14:paraId="5DE7E50F" w14:textId="77777777" w:rsidR="00F429BA" w:rsidRPr="00A0784E" w:rsidRDefault="00F429BA" w:rsidP="003043B5">
            <w:pPr>
              <w:tabs>
                <w:tab w:val="left" w:pos="-2968"/>
              </w:tabs>
              <w:spacing w:before="120" w:after="120"/>
              <w:ind w:left="567" w:hanging="567"/>
              <w:jc w:val="both"/>
            </w:pPr>
            <w:r w:rsidRPr="00A0784E">
              <w:t>36.1</w:t>
            </w:r>
            <w:r w:rsidRPr="00A0784E">
              <w:tab/>
            </w:r>
            <w:r w:rsidRPr="00A0784E">
              <w:rPr>
                <w:spacing w:val="-3"/>
              </w:rPr>
              <w:t xml:space="preserve">El Contratante proveerá un anticipo sobre el Precio del Contrato, de acuerdo a lo estipulado en las CGC y supeditado al monto máximo </w:t>
            </w:r>
            <w:r w:rsidRPr="00A0784E">
              <w:rPr>
                <w:b/>
                <w:spacing w:val="-3"/>
              </w:rPr>
              <w:t>establecido en los DDL</w:t>
            </w:r>
            <w:r w:rsidRPr="00A0784E">
              <w:rPr>
                <w:spacing w:val="-3"/>
              </w:rPr>
              <w:t>. El pago del anticipo deberá ejecutarse contra la recepción de una garantía</w:t>
            </w:r>
            <w:r>
              <w:rPr>
                <w:spacing w:val="-3"/>
              </w:rPr>
              <w:t xml:space="preserve"> bancaria</w:t>
            </w:r>
            <w:r w:rsidRPr="00A0784E">
              <w:rPr>
                <w:spacing w:val="-3"/>
              </w:rPr>
              <w:t xml:space="preserve">. En la Sección X “Formularios de Garantía” se proporciona un formulario de Garantía Bancaria para Pago de Anticipo. </w:t>
            </w:r>
          </w:p>
        </w:tc>
      </w:tr>
      <w:tr w:rsidR="00F429BA" w:rsidRPr="00A0784E" w14:paraId="506CAA0D" w14:textId="77777777" w:rsidTr="008B0D15">
        <w:tc>
          <w:tcPr>
            <w:tcW w:w="2401" w:type="dxa"/>
            <w:gridSpan w:val="3"/>
          </w:tcPr>
          <w:p w14:paraId="7AB244EB" w14:textId="77777777" w:rsidR="00F429BA" w:rsidRPr="00A0784E" w:rsidRDefault="00F429BA" w:rsidP="00736346">
            <w:pPr>
              <w:pStyle w:val="Ttulo3"/>
              <w:spacing w:before="120"/>
              <w:ind w:left="454" w:hanging="454"/>
            </w:pPr>
            <w:bookmarkStart w:id="193" w:name="_Toc115774017"/>
            <w:bookmarkStart w:id="194" w:name="_Toc159739832"/>
            <w:bookmarkStart w:id="195" w:name="_Toc354218747"/>
            <w:r w:rsidRPr="00A0784E">
              <w:t>37.</w:t>
            </w:r>
            <w:r w:rsidRPr="00A0784E">
              <w:tab/>
            </w:r>
            <w:bookmarkEnd w:id="193"/>
            <w:r w:rsidRPr="00A0784E">
              <w:t>Mediador</w:t>
            </w:r>
            <w:bookmarkEnd w:id="194"/>
            <w:bookmarkEnd w:id="195"/>
          </w:p>
        </w:tc>
        <w:tc>
          <w:tcPr>
            <w:tcW w:w="6496" w:type="dxa"/>
          </w:tcPr>
          <w:p w14:paraId="240AE129" w14:textId="77777777" w:rsidR="00F429BA" w:rsidRPr="00A0784E" w:rsidRDefault="00F429BA" w:rsidP="003043B5">
            <w:pPr>
              <w:pStyle w:val="Textodebloque"/>
              <w:tabs>
                <w:tab w:val="clear" w:pos="612"/>
                <w:tab w:val="left" w:pos="-2968"/>
              </w:tabs>
              <w:suppressAutoHyphens w:val="0"/>
              <w:spacing w:before="120" w:after="120"/>
              <w:ind w:left="567" w:right="0" w:hanging="567"/>
              <w:rPr>
                <w:spacing w:val="-3"/>
                <w:lang w:val="es-CO"/>
              </w:rPr>
            </w:pPr>
            <w:r w:rsidRPr="00A0784E">
              <w:rPr>
                <w:spacing w:val="-3"/>
                <w:lang w:val="es-CO"/>
              </w:rPr>
              <w:t>37.1</w:t>
            </w:r>
            <w:r w:rsidRPr="00A0784E">
              <w:rPr>
                <w:spacing w:val="-3"/>
                <w:lang w:val="es-CO"/>
              </w:rPr>
              <w:tab/>
              <w:t xml:space="preserve">El Contratante propone que se designe como Mediador bajo el Contrato a la persona </w:t>
            </w:r>
            <w:r w:rsidRPr="00A0784E">
              <w:rPr>
                <w:b/>
                <w:spacing w:val="-3"/>
                <w:lang w:val="es-CO"/>
              </w:rPr>
              <w:t>nombrada en los DDL</w:t>
            </w:r>
            <w:r w:rsidRPr="00A0784E">
              <w:rPr>
                <w:spacing w:val="-3"/>
                <w:lang w:val="es-CO"/>
              </w:rPr>
              <w:t xml:space="preserve">, a quien se le pagarán los honorarios por hora </w:t>
            </w:r>
            <w:r w:rsidRPr="00A0784E">
              <w:rPr>
                <w:b/>
                <w:spacing w:val="-3"/>
                <w:lang w:val="es-CO"/>
              </w:rPr>
              <w:t>estipulados en</w:t>
            </w:r>
            <w:r w:rsidRPr="00A0784E">
              <w:rPr>
                <w:spacing w:val="-3"/>
                <w:lang w:val="es-CO"/>
              </w:rPr>
              <w:t xml:space="preserve"> </w:t>
            </w:r>
            <w:r w:rsidRPr="00A0784E">
              <w:rPr>
                <w:b/>
                <w:bCs/>
                <w:spacing w:val="-3"/>
                <w:lang w:val="es-CO"/>
              </w:rPr>
              <w:t>los DDL</w:t>
            </w:r>
            <w:r w:rsidRPr="00A0784E">
              <w:rPr>
                <w:spacing w:val="-3"/>
                <w:lang w:val="es-CO"/>
              </w:rPr>
              <w:t xml:space="preserve">, más gastos reembolsables. Si el Oferente no estuviera de acuerdo con esta propuesta, deberá manifestarlo en su Oferta. Si en la Carta de aceptación de la oferta el Contratante no expresa estar de acuerdo con la designación del Mediador, el Mediador deberá ser nombrado por la autoridad </w:t>
            </w:r>
            <w:r w:rsidRPr="00A0784E">
              <w:rPr>
                <w:b/>
                <w:spacing w:val="-3"/>
                <w:lang w:val="es-CO"/>
              </w:rPr>
              <w:t>designada en los DDL</w:t>
            </w:r>
            <w:r w:rsidRPr="00A0784E">
              <w:rPr>
                <w:b/>
                <w:bCs/>
                <w:spacing w:val="-3"/>
                <w:lang w:val="es-CO"/>
              </w:rPr>
              <w:t xml:space="preserve"> </w:t>
            </w:r>
            <w:r w:rsidRPr="00A0784E">
              <w:rPr>
                <w:spacing w:val="-3"/>
                <w:lang w:val="es-CO"/>
              </w:rPr>
              <w:t>y las CEC, a solicitud de cualquiera de las partes.</w:t>
            </w:r>
          </w:p>
        </w:tc>
      </w:tr>
    </w:tbl>
    <w:p w14:paraId="73C48B7D" w14:textId="77777777" w:rsidR="002A6A49" w:rsidRPr="00A0784E" w:rsidRDefault="002A6A49"/>
    <w:p w14:paraId="56282149" w14:textId="77777777" w:rsidR="001F6932" w:rsidRPr="00A0784E" w:rsidRDefault="001F6932"/>
    <w:p w14:paraId="5C91D67E" w14:textId="77777777" w:rsidR="001F6932" w:rsidRPr="00A0784E" w:rsidRDefault="001F6932">
      <w:pPr>
        <w:sectPr w:rsidR="001F6932" w:rsidRPr="00A0784E" w:rsidSect="004F7423">
          <w:headerReference w:type="even" r:id="rId40"/>
          <w:headerReference w:type="default" r:id="rId41"/>
          <w:footerReference w:type="default" r:id="rId42"/>
          <w:headerReference w:type="first" r:id="rId43"/>
          <w:footerReference w:type="first" r:id="rId44"/>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61DE8BF8" w14:textId="77777777" w:rsidR="002A6A49" w:rsidRPr="0017467B" w:rsidRDefault="002A6A49" w:rsidP="00866921">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196" w:name="_Toc158093930"/>
      <w:bookmarkStart w:id="197" w:name="_Toc300757377"/>
      <w:bookmarkStart w:id="198" w:name="_Toc300868270"/>
      <w:bookmarkStart w:id="199" w:name="_Toc317359912"/>
      <w:bookmarkStart w:id="200" w:name="_Toc317860711"/>
      <w:bookmarkStart w:id="201" w:name="_Toc317863081"/>
      <w:bookmarkStart w:id="202" w:name="_Toc353806722"/>
      <w:bookmarkStart w:id="203" w:name="_Toc353899106"/>
      <w:bookmarkStart w:id="204" w:name="_Toc354218748"/>
      <w:r w:rsidRPr="006943A9">
        <w:rPr>
          <w:rFonts w:ascii="Times New Roman" w:hAnsi="Times New Roman"/>
          <w:spacing w:val="0"/>
          <w:szCs w:val="20"/>
        </w:rPr>
        <w:lastRenderedPageBreak/>
        <w:t>Sección II. Datos de la Licitación</w:t>
      </w:r>
      <w:bookmarkEnd w:id="196"/>
      <w:bookmarkEnd w:id="197"/>
      <w:bookmarkEnd w:id="198"/>
      <w:bookmarkEnd w:id="199"/>
      <w:bookmarkEnd w:id="200"/>
      <w:bookmarkEnd w:id="201"/>
      <w:r w:rsidR="0017467B" w:rsidRPr="006943A9">
        <w:rPr>
          <w:rFonts w:ascii="Times New Roman" w:hAnsi="Times New Roman"/>
          <w:spacing w:val="0"/>
          <w:szCs w:val="20"/>
        </w:rPr>
        <w:t xml:space="preserve"> (DDL)</w:t>
      </w:r>
      <w:bookmarkEnd w:id="202"/>
      <w:bookmarkEnd w:id="203"/>
      <w:bookmarkEnd w:id="204"/>
    </w:p>
    <w:p w14:paraId="31AC8E06" w14:textId="77777777" w:rsidR="00866921" w:rsidRDefault="00866921" w:rsidP="00866921"/>
    <w:p w14:paraId="43D1495B" w14:textId="77777777" w:rsidR="00A0043C" w:rsidRPr="0088345B" w:rsidRDefault="00A0043C" w:rsidP="00A0043C">
      <w:pPr>
        <w:pStyle w:val="Sub-ClauseText"/>
        <w:rPr>
          <w:spacing w:val="0"/>
          <w:szCs w:val="24"/>
          <w:lang w:val="es-MX"/>
        </w:rPr>
      </w:pPr>
      <w:r w:rsidRPr="0088345B">
        <w:rPr>
          <w:lang w:val="es-MX"/>
        </w:rPr>
        <w:t xml:space="preserve">El único texto que puede ser modificado, es el texto marcado entre corchetes y/o letras cursivas.   </w:t>
      </w:r>
    </w:p>
    <w:p w14:paraId="4EF80558" w14:textId="77777777" w:rsidR="00A0043C" w:rsidRPr="0088345B" w:rsidRDefault="00A0043C" w:rsidP="00A0043C">
      <w:pPr>
        <w:suppressAutoHyphens/>
        <w:ind w:right="-72"/>
        <w:jc w:val="both"/>
        <w:rPr>
          <w:lang w:val="es-MX"/>
        </w:rPr>
      </w:pPr>
    </w:p>
    <w:p w14:paraId="1BF1E048" w14:textId="77777777" w:rsidR="00A0043C" w:rsidRPr="00390BDA" w:rsidRDefault="00A0043C" w:rsidP="00A0043C">
      <w:pPr>
        <w:pStyle w:val="Textoindependiente3"/>
        <w:rPr>
          <w:i/>
          <w:sz w:val="24"/>
        </w:rPr>
      </w:pPr>
      <w:r w:rsidRPr="00390BDA">
        <w:rPr>
          <w:i/>
          <w:sz w:val="24"/>
        </w:rPr>
        <w:t xml:space="preserve">[Las instrucciones para llenar los </w:t>
      </w:r>
      <w:r w:rsidRPr="00390BDA">
        <w:rPr>
          <w:b/>
          <w:i/>
          <w:sz w:val="24"/>
        </w:rPr>
        <w:t>DDL</w:t>
      </w:r>
      <w:r w:rsidRPr="00390BDA">
        <w:rPr>
          <w:i/>
          <w:sz w:val="24"/>
        </w:rPr>
        <w:t xml:space="preserve"> se dan, cuando es necesario, en las notas en letra cursiva que aparecen en las cláusulas pertinentes de las IAO]</w:t>
      </w:r>
    </w:p>
    <w:p w14:paraId="2935DF6F" w14:textId="77777777" w:rsidR="00A0043C" w:rsidRPr="00A0043C" w:rsidRDefault="00A0043C" w:rsidP="00866921">
      <w:pPr>
        <w:rPr>
          <w:i/>
          <w:lang w:val="es-MX"/>
        </w:rPr>
      </w:pPr>
    </w:p>
    <w:tbl>
      <w:tblPr>
        <w:tblStyle w:val="Tablaconcuadrcula"/>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7027"/>
      </w:tblGrid>
      <w:tr w:rsidR="00540BC0" w:rsidRPr="001B286A" w14:paraId="52381872" w14:textId="77777777" w:rsidTr="00D17B43">
        <w:trPr>
          <w:jc w:val="center"/>
        </w:trPr>
        <w:tc>
          <w:tcPr>
            <w:tcW w:w="8731" w:type="dxa"/>
            <w:gridSpan w:val="2"/>
          </w:tcPr>
          <w:p w14:paraId="12C95E6C" w14:textId="77777777" w:rsidR="00540BC0" w:rsidRPr="001B286A" w:rsidRDefault="00540BC0" w:rsidP="000F748B">
            <w:pPr>
              <w:pStyle w:val="titulo"/>
              <w:numPr>
                <w:ilvl w:val="2"/>
                <w:numId w:val="22"/>
              </w:numPr>
              <w:spacing w:before="120" w:after="120"/>
              <w:ind w:left="510" w:hanging="510"/>
              <w:rPr>
                <w:rFonts w:ascii="Times New Roman" w:hAnsi="Times New Roman"/>
                <w:bCs/>
                <w:sz w:val="28"/>
                <w:szCs w:val="24"/>
                <w:lang w:val="es-CO"/>
              </w:rPr>
            </w:pPr>
            <w:r w:rsidRPr="001B286A">
              <w:rPr>
                <w:rFonts w:ascii="Times New Roman" w:hAnsi="Times New Roman"/>
                <w:bCs/>
                <w:sz w:val="28"/>
                <w:szCs w:val="24"/>
                <w:lang w:val="es-CO"/>
              </w:rPr>
              <w:t>Disposiciones Generales</w:t>
            </w:r>
            <w:r w:rsidRPr="001B286A">
              <w:rPr>
                <w:rFonts w:ascii="Times New Roman" w:hAnsi="Times New Roman"/>
                <w:bCs/>
                <w:sz w:val="28"/>
                <w:szCs w:val="24"/>
                <w:vertAlign w:val="superscript"/>
                <w:lang w:val="es-CO"/>
              </w:rPr>
              <w:footnoteReference w:id="33"/>
            </w:r>
          </w:p>
        </w:tc>
      </w:tr>
      <w:tr w:rsidR="00540BC0" w:rsidRPr="00A0784E" w14:paraId="27388FDA" w14:textId="77777777" w:rsidTr="00D17B43">
        <w:trPr>
          <w:jc w:val="center"/>
        </w:trPr>
        <w:tc>
          <w:tcPr>
            <w:tcW w:w="1704" w:type="dxa"/>
          </w:tcPr>
          <w:p w14:paraId="4D0EA4A1" w14:textId="77777777" w:rsidR="00540BC0" w:rsidRPr="00A0784E" w:rsidRDefault="00540BC0" w:rsidP="00031253">
            <w:pPr>
              <w:spacing w:before="120"/>
            </w:pPr>
            <w:r w:rsidRPr="00A0784E">
              <w:rPr>
                <w:b/>
                <w:bCs/>
              </w:rPr>
              <w:t>IAO 1.1</w:t>
            </w:r>
          </w:p>
        </w:tc>
        <w:tc>
          <w:tcPr>
            <w:tcW w:w="7027" w:type="dxa"/>
          </w:tcPr>
          <w:p w14:paraId="45CE9ED0" w14:textId="77777777" w:rsidR="00540BC0" w:rsidRPr="00A0784E" w:rsidRDefault="00540BC0" w:rsidP="00540BC0">
            <w:pPr>
              <w:keepNext/>
              <w:spacing w:before="120" w:after="120"/>
              <w:jc w:val="both"/>
              <w:rPr>
                <w:i/>
                <w:iCs/>
              </w:rPr>
            </w:pPr>
            <w:r w:rsidRPr="00A0784E">
              <w:t xml:space="preserve">El Contratante es: </w:t>
            </w:r>
            <w:r w:rsidRPr="00A0784E">
              <w:rPr>
                <w:i/>
                <w:iCs/>
              </w:rPr>
              <w:t>[indique el nombre del Contratante]</w:t>
            </w:r>
          </w:p>
          <w:p w14:paraId="22AF61BD" w14:textId="77777777" w:rsidR="00540BC0" w:rsidRPr="00A0784E" w:rsidRDefault="00540BC0" w:rsidP="00540BC0">
            <w:pPr>
              <w:keepNext/>
              <w:spacing w:before="120" w:after="120"/>
              <w:jc w:val="both"/>
              <w:rPr>
                <w:i/>
                <w:iCs/>
              </w:rPr>
            </w:pPr>
            <w:r w:rsidRPr="00A0784E">
              <w:t xml:space="preserve">Las Obras son </w:t>
            </w:r>
            <w:r w:rsidRPr="00A0784E">
              <w:rPr>
                <w:i/>
                <w:iCs/>
              </w:rPr>
              <w:t>[indique una descripción breve de las Obras]</w:t>
            </w:r>
          </w:p>
          <w:p w14:paraId="3D4550C6" w14:textId="77777777" w:rsidR="00540BC0" w:rsidRPr="00A0784E" w:rsidRDefault="00540BC0" w:rsidP="00031253">
            <w:pPr>
              <w:keepNext/>
              <w:spacing w:before="120" w:after="120"/>
              <w:jc w:val="both"/>
            </w:pPr>
            <w:r w:rsidRPr="00A0784E">
              <w:t xml:space="preserve">El nombre e identificación del proceso de licitación son </w:t>
            </w:r>
            <w:r w:rsidRPr="00A0784E">
              <w:rPr>
                <w:i/>
                <w:iCs/>
              </w:rPr>
              <w:t>[indique el nombre y el número de identificación del proceso de licitación]</w:t>
            </w:r>
          </w:p>
        </w:tc>
      </w:tr>
      <w:tr w:rsidR="00540BC0" w:rsidRPr="00A0784E" w14:paraId="781C506D" w14:textId="77777777" w:rsidTr="00D17B43">
        <w:trPr>
          <w:jc w:val="center"/>
        </w:trPr>
        <w:tc>
          <w:tcPr>
            <w:tcW w:w="1704" w:type="dxa"/>
          </w:tcPr>
          <w:p w14:paraId="3FF36275" w14:textId="77777777" w:rsidR="00540BC0" w:rsidRPr="00A0784E" w:rsidRDefault="00540BC0" w:rsidP="00031253">
            <w:pPr>
              <w:spacing w:before="120"/>
            </w:pPr>
            <w:r w:rsidRPr="00A0784E">
              <w:rPr>
                <w:b/>
                <w:bCs/>
              </w:rPr>
              <w:t>IAO 1.2</w:t>
            </w:r>
          </w:p>
        </w:tc>
        <w:tc>
          <w:tcPr>
            <w:tcW w:w="7027" w:type="dxa"/>
          </w:tcPr>
          <w:p w14:paraId="7714E82F" w14:textId="77777777" w:rsidR="00540BC0" w:rsidRPr="00A0784E" w:rsidRDefault="00540BC0" w:rsidP="00031253">
            <w:pPr>
              <w:keepNext/>
              <w:spacing w:before="120" w:after="120"/>
              <w:jc w:val="both"/>
            </w:pPr>
            <w:r w:rsidRPr="00A0784E">
              <w:t xml:space="preserve">La Fecha Prevista de Terminación de las Obras es </w:t>
            </w:r>
            <w:r w:rsidRPr="00A0784E">
              <w:rPr>
                <w:i/>
                <w:iCs/>
              </w:rPr>
              <w:t>[indicar la fecha]</w:t>
            </w:r>
          </w:p>
        </w:tc>
      </w:tr>
      <w:tr w:rsidR="00540BC0" w:rsidRPr="00A0784E" w14:paraId="3F0B7E9B" w14:textId="77777777" w:rsidTr="00D17B43">
        <w:trPr>
          <w:jc w:val="center"/>
        </w:trPr>
        <w:tc>
          <w:tcPr>
            <w:tcW w:w="1704" w:type="dxa"/>
          </w:tcPr>
          <w:p w14:paraId="71466174" w14:textId="77777777" w:rsidR="00540BC0" w:rsidRPr="00A0784E" w:rsidRDefault="00540BC0" w:rsidP="00031253">
            <w:pPr>
              <w:spacing w:before="120"/>
            </w:pPr>
            <w:r w:rsidRPr="00A0784E">
              <w:rPr>
                <w:b/>
                <w:bCs/>
              </w:rPr>
              <w:t>IAO 2.1</w:t>
            </w:r>
          </w:p>
        </w:tc>
        <w:tc>
          <w:tcPr>
            <w:tcW w:w="7027" w:type="dxa"/>
          </w:tcPr>
          <w:p w14:paraId="341582B9" w14:textId="77777777" w:rsidR="00540BC0" w:rsidRPr="00A0784E" w:rsidRDefault="00540BC0" w:rsidP="00540BC0">
            <w:pPr>
              <w:keepNext/>
              <w:spacing w:before="120" w:after="120"/>
              <w:jc w:val="both"/>
              <w:rPr>
                <w:i/>
                <w:iCs/>
              </w:rPr>
            </w:pPr>
            <w:r w:rsidRPr="00A0784E">
              <w:t xml:space="preserve">El Prestatario es </w:t>
            </w:r>
            <w:r w:rsidRPr="00A0784E">
              <w:rPr>
                <w:i/>
                <w:iCs/>
              </w:rPr>
              <w:t>[indique el nombre del Prestatario]</w:t>
            </w:r>
          </w:p>
          <w:p w14:paraId="3844B61E" w14:textId="77777777" w:rsidR="00AE1F94" w:rsidRPr="00A0784E" w:rsidRDefault="00540BC0" w:rsidP="00AE1F94">
            <w:pPr>
              <w:keepNext/>
              <w:spacing w:before="120" w:after="120"/>
              <w:jc w:val="both"/>
            </w:pPr>
            <w:r w:rsidRPr="00A0784E">
              <w:rPr>
                <w:iCs/>
              </w:rPr>
              <w:t xml:space="preserve">El nombre del Banco es: </w:t>
            </w:r>
            <w:r w:rsidRPr="00A0784E">
              <w:rPr>
                <w:i/>
                <w:iCs/>
              </w:rPr>
              <w:t>[indique el nombre del Banco que financia esta contratación (Banco Interamericano de Desarrollo</w:t>
            </w:r>
            <w:r w:rsidRPr="00A0784E">
              <w:t xml:space="preserve"> </w:t>
            </w:r>
            <w:r w:rsidRPr="00A0784E">
              <w:rPr>
                <w:i/>
              </w:rPr>
              <w:t xml:space="preserve">o Banco </w:t>
            </w:r>
            <w:r w:rsidRPr="00A0784E">
              <w:t>Internacional de Reconstrucción y Fomento</w:t>
            </w:r>
            <w:r w:rsidRPr="00A0784E">
              <w:rPr>
                <w:i/>
              </w:rPr>
              <w:t>, según corresponda</w:t>
            </w:r>
            <w:r w:rsidRPr="00A0784E">
              <w:rPr>
                <w:i/>
                <w:iCs/>
              </w:rPr>
              <w:t>)]</w:t>
            </w:r>
          </w:p>
        </w:tc>
      </w:tr>
      <w:tr w:rsidR="00540BC0" w:rsidRPr="00A0784E" w14:paraId="09931F28" w14:textId="77777777" w:rsidTr="00D17B43">
        <w:trPr>
          <w:jc w:val="center"/>
        </w:trPr>
        <w:tc>
          <w:tcPr>
            <w:tcW w:w="1704" w:type="dxa"/>
          </w:tcPr>
          <w:p w14:paraId="3704D4C1" w14:textId="77777777" w:rsidR="00540BC0" w:rsidRPr="00A0784E" w:rsidRDefault="00540BC0" w:rsidP="00031253">
            <w:pPr>
              <w:spacing w:before="120"/>
            </w:pPr>
            <w:r w:rsidRPr="00A0784E">
              <w:rPr>
                <w:b/>
                <w:bCs/>
              </w:rPr>
              <w:t>IAO 2.1</w:t>
            </w:r>
          </w:p>
        </w:tc>
        <w:tc>
          <w:tcPr>
            <w:tcW w:w="7027" w:type="dxa"/>
          </w:tcPr>
          <w:p w14:paraId="4F62BECA" w14:textId="77777777" w:rsidR="00540BC0" w:rsidRPr="00A0784E" w:rsidRDefault="00540BC0" w:rsidP="00540BC0">
            <w:pPr>
              <w:keepNext/>
              <w:spacing w:before="120" w:after="120"/>
              <w:jc w:val="both"/>
              <w:rPr>
                <w:iCs/>
              </w:rPr>
            </w:pPr>
            <w:r w:rsidRPr="00A0784E">
              <w:t xml:space="preserve">La expresión “Banco” utilizada comprende al Banco Interamericano de Desarrollo (BID) o al Banco Internacional de Reconstrucción y Fomento (BIRF), según corresponda. Los requerimientos del Banco y de los fondos administrados son idénticos con excepción de los países elegibles en donde la membresía es diferente (Ver Sección Países Elegibles). Las referencias en este documento a </w:t>
            </w:r>
            <w:r w:rsidRPr="00A0784E">
              <w:rPr>
                <w:i/>
              </w:rPr>
              <w:t>“préstamos”</w:t>
            </w:r>
            <w:r w:rsidRPr="00A0784E">
              <w:t xml:space="preserve"> abarcan los instrumentos y métodos de financiamiento, las cooperaciones técnicas (CT), y los financiamientos de operaciones. Las referencias a los “Contratos de Préstamo” comprenden todos los instrumentos legales por medio de los cuales se formalizar las operaciones del Banco. </w:t>
            </w:r>
            <w:r w:rsidRPr="00A0784E">
              <w:rPr>
                <w:iCs/>
              </w:rPr>
              <w:t xml:space="preserve">El préstamo del Banco es: </w:t>
            </w:r>
            <w:r w:rsidRPr="00A0784E">
              <w:rPr>
                <w:i/>
              </w:rPr>
              <w:t>[indique nombre o identificación del préstamo]</w:t>
            </w:r>
          </w:p>
          <w:p w14:paraId="1A3E1A96" w14:textId="77777777" w:rsidR="00540BC0" w:rsidRPr="00A0784E" w:rsidRDefault="00540BC0" w:rsidP="00540BC0">
            <w:pPr>
              <w:keepNext/>
              <w:spacing w:before="120" w:after="120"/>
              <w:jc w:val="both"/>
              <w:rPr>
                <w:i/>
              </w:rPr>
            </w:pPr>
            <w:r w:rsidRPr="00A0784E">
              <w:rPr>
                <w:iCs/>
              </w:rPr>
              <w:t xml:space="preserve">Número: </w:t>
            </w:r>
            <w:r w:rsidRPr="00A0784E">
              <w:rPr>
                <w:i/>
              </w:rPr>
              <w:t>[indique # del préstamo]</w:t>
            </w:r>
          </w:p>
          <w:p w14:paraId="5B8E9FBE" w14:textId="77777777" w:rsidR="00540BC0" w:rsidRPr="00A0784E" w:rsidRDefault="00540BC0" w:rsidP="00031253">
            <w:pPr>
              <w:keepNext/>
              <w:spacing w:before="120" w:after="120"/>
              <w:jc w:val="both"/>
            </w:pPr>
            <w:r w:rsidRPr="00A0784E">
              <w:rPr>
                <w:iCs/>
              </w:rPr>
              <w:t xml:space="preserve">Fecha: </w:t>
            </w:r>
            <w:r w:rsidRPr="00A0784E">
              <w:rPr>
                <w:i/>
              </w:rPr>
              <w:t>[indique fecha de aprobación del préstamo]</w:t>
            </w:r>
          </w:p>
        </w:tc>
      </w:tr>
      <w:tr w:rsidR="00540BC0" w:rsidRPr="00A0784E" w14:paraId="693F2A22" w14:textId="77777777" w:rsidTr="00D17B43">
        <w:trPr>
          <w:jc w:val="center"/>
        </w:trPr>
        <w:tc>
          <w:tcPr>
            <w:tcW w:w="1704" w:type="dxa"/>
          </w:tcPr>
          <w:p w14:paraId="6C1F00EB" w14:textId="77777777" w:rsidR="00540BC0" w:rsidRPr="00A0784E" w:rsidRDefault="00540BC0" w:rsidP="00031253">
            <w:pPr>
              <w:spacing w:before="120"/>
            </w:pPr>
            <w:r w:rsidRPr="00A0784E">
              <w:rPr>
                <w:b/>
                <w:bCs/>
              </w:rPr>
              <w:t>IAO 2.1</w:t>
            </w:r>
          </w:p>
        </w:tc>
        <w:tc>
          <w:tcPr>
            <w:tcW w:w="7027" w:type="dxa"/>
          </w:tcPr>
          <w:p w14:paraId="7C732AD5" w14:textId="77777777" w:rsidR="00540BC0" w:rsidRPr="00A0784E" w:rsidRDefault="00540BC0" w:rsidP="00031253">
            <w:pPr>
              <w:keepNext/>
              <w:spacing w:before="120" w:after="120"/>
              <w:jc w:val="both"/>
            </w:pPr>
            <w:r w:rsidRPr="00A0784E">
              <w:t xml:space="preserve">El </w:t>
            </w:r>
            <w:r w:rsidRPr="00A0784E">
              <w:rPr>
                <w:spacing w:val="-3"/>
              </w:rPr>
              <w:t>nombre</w:t>
            </w:r>
            <w:r w:rsidRPr="00A0784E">
              <w:t xml:space="preserve"> del Proyecto es </w:t>
            </w:r>
            <w:r w:rsidRPr="00A0784E">
              <w:rPr>
                <w:i/>
                <w:iCs/>
              </w:rPr>
              <w:t>[indique el nombre y una breve descripción del Proyecto financiado con el préstamo del Banco Interamericano de Desarrollo</w:t>
            </w:r>
            <w:r w:rsidRPr="00A0784E">
              <w:t xml:space="preserve"> </w:t>
            </w:r>
            <w:r w:rsidRPr="00A0784E">
              <w:rPr>
                <w:i/>
              </w:rPr>
              <w:t>o Banco Internacional de Reconstrucción y Fomento, según corresponda</w:t>
            </w:r>
            <w:r w:rsidRPr="00A0784E">
              <w:rPr>
                <w:i/>
                <w:iCs/>
              </w:rPr>
              <w:t>].</w:t>
            </w:r>
          </w:p>
        </w:tc>
      </w:tr>
      <w:tr w:rsidR="00540BC0" w:rsidRPr="00A0784E" w14:paraId="24648813" w14:textId="77777777" w:rsidTr="00D17B43">
        <w:trPr>
          <w:jc w:val="center"/>
        </w:trPr>
        <w:tc>
          <w:tcPr>
            <w:tcW w:w="1704" w:type="dxa"/>
          </w:tcPr>
          <w:p w14:paraId="374044D3" w14:textId="77777777" w:rsidR="00540BC0" w:rsidRPr="00A0784E" w:rsidRDefault="00540BC0" w:rsidP="00031253">
            <w:pPr>
              <w:spacing w:before="120"/>
            </w:pPr>
            <w:r w:rsidRPr="00A0784E">
              <w:rPr>
                <w:b/>
                <w:bCs/>
              </w:rPr>
              <w:lastRenderedPageBreak/>
              <w:t>IAO 5.3</w:t>
            </w:r>
            <w:r w:rsidRPr="00A0784E">
              <w:rPr>
                <w:rStyle w:val="Refdenotaalpie"/>
                <w:b/>
                <w:bCs/>
              </w:rPr>
              <w:footnoteReference w:id="34"/>
            </w:r>
          </w:p>
        </w:tc>
        <w:tc>
          <w:tcPr>
            <w:tcW w:w="7027" w:type="dxa"/>
          </w:tcPr>
          <w:p w14:paraId="379D30C3" w14:textId="77777777" w:rsidR="00540BC0" w:rsidRPr="00A0784E" w:rsidRDefault="00540BC0" w:rsidP="00031253">
            <w:pPr>
              <w:keepNext/>
              <w:spacing w:before="120" w:after="120"/>
              <w:jc w:val="both"/>
            </w:pPr>
            <w:r w:rsidRPr="00A0784E">
              <w:rPr>
                <w:spacing w:val="-3"/>
              </w:rPr>
              <w:t xml:space="preserve">La información solicitada a los Oferentes en la </w:t>
            </w:r>
            <w:proofErr w:type="spellStart"/>
            <w:r w:rsidRPr="00A0784E">
              <w:rPr>
                <w:spacing w:val="-3"/>
              </w:rPr>
              <w:t>Subcláusula</w:t>
            </w:r>
            <w:proofErr w:type="spellEnd"/>
            <w:r w:rsidRPr="00A0784E">
              <w:rPr>
                <w:spacing w:val="-3"/>
              </w:rPr>
              <w:t xml:space="preserve"> 5.3 de las IAO se modifica de la siguiente manera: </w:t>
            </w:r>
            <w:r w:rsidRPr="00A0784E">
              <w:rPr>
                <w:i/>
                <w:iCs/>
                <w:spacing w:val="-3"/>
              </w:rPr>
              <w:t xml:space="preserve">[indicar lo que se agrega a la lista en la </w:t>
            </w:r>
            <w:proofErr w:type="spellStart"/>
            <w:r w:rsidRPr="00A0784E">
              <w:rPr>
                <w:i/>
                <w:iCs/>
                <w:spacing w:val="-3"/>
              </w:rPr>
              <w:t>Subcláusula</w:t>
            </w:r>
            <w:proofErr w:type="spellEnd"/>
            <w:r w:rsidRPr="00A0784E">
              <w:rPr>
                <w:i/>
                <w:iCs/>
                <w:spacing w:val="-3"/>
              </w:rPr>
              <w:t xml:space="preserve"> 5.3 o se suprime de ella; de lo contrario indicar “Ninguna”]</w:t>
            </w:r>
          </w:p>
        </w:tc>
      </w:tr>
      <w:tr w:rsidR="00540BC0" w:rsidRPr="00A0784E" w14:paraId="5D1C4799" w14:textId="77777777" w:rsidTr="00D17B43">
        <w:trPr>
          <w:jc w:val="center"/>
        </w:trPr>
        <w:tc>
          <w:tcPr>
            <w:tcW w:w="1704" w:type="dxa"/>
          </w:tcPr>
          <w:p w14:paraId="3FC51592" w14:textId="77777777" w:rsidR="00540BC0" w:rsidRPr="00A0784E" w:rsidRDefault="00540BC0" w:rsidP="00031253">
            <w:pPr>
              <w:spacing w:before="120"/>
              <w:rPr>
                <w:b/>
                <w:bCs/>
              </w:rPr>
            </w:pPr>
            <w:r w:rsidRPr="00A0784E">
              <w:rPr>
                <w:b/>
                <w:bCs/>
              </w:rPr>
              <w:t>IAO 5.3 (j)</w:t>
            </w:r>
          </w:p>
        </w:tc>
        <w:tc>
          <w:tcPr>
            <w:tcW w:w="7027" w:type="dxa"/>
          </w:tcPr>
          <w:p w14:paraId="06D9659F" w14:textId="77777777" w:rsidR="00540BC0" w:rsidRPr="00A0784E" w:rsidRDefault="00540BC0" w:rsidP="00031253">
            <w:pPr>
              <w:keepNext/>
              <w:spacing w:before="120" w:after="120"/>
              <w:jc w:val="both"/>
            </w:pPr>
            <w:r w:rsidRPr="00A0784E">
              <w:rPr>
                <w:spacing w:val="-3"/>
              </w:rPr>
              <w:t>El porcentaje máximo de participación de subcontratistas es:</w:t>
            </w:r>
            <w:r w:rsidRPr="00A0784E">
              <w:rPr>
                <w:i/>
                <w:iCs/>
                <w:spacing w:val="-3"/>
              </w:rPr>
              <w:t>[indique el porcentaje]</w:t>
            </w:r>
          </w:p>
        </w:tc>
      </w:tr>
      <w:tr w:rsidR="00540BC0" w:rsidRPr="00A0784E" w14:paraId="0E0D365D" w14:textId="77777777" w:rsidTr="00D17B43">
        <w:trPr>
          <w:jc w:val="center"/>
        </w:trPr>
        <w:tc>
          <w:tcPr>
            <w:tcW w:w="1704" w:type="dxa"/>
          </w:tcPr>
          <w:p w14:paraId="20F39353" w14:textId="77777777" w:rsidR="00540BC0" w:rsidRPr="00A0784E" w:rsidRDefault="00540BC0" w:rsidP="00031253">
            <w:pPr>
              <w:spacing w:before="120"/>
            </w:pPr>
            <w:r w:rsidRPr="00A0784E">
              <w:rPr>
                <w:b/>
                <w:bCs/>
              </w:rPr>
              <w:t>IAO 5.4</w:t>
            </w:r>
          </w:p>
        </w:tc>
        <w:tc>
          <w:tcPr>
            <w:tcW w:w="7027" w:type="dxa"/>
          </w:tcPr>
          <w:p w14:paraId="3B67895B" w14:textId="77777777" w:rsidR="00540BC0" w:rsidRPr="00A0784E" w:rsidRDefault="00540BC0" w:rsidP="00031253">
            <w:pPr>
              <w:keepNext/>
              <w:spacing w:before="120" w:after="120"/>
              <w:jc w:val="both"/>
            </w:pPr>
            <w:r w:rsidRPr="00A0784E">
              <w:rPr>
                <w:spacing w:val="-3"/>
              </w:rPr>
              <w:t xml:space="preserve">Los requisitos para la calificación de las </w:t>
            </w:r>
            <w:proofErr w:type="spellStart"/>
            <w:r w:rsidRPr="00A0784E">
              <w:rPr>
                <w:spacing w:val="-3"/>
              </w:rPr>
              <w:t>APCAs</w:t>
            </w:r>
            <w:proofErr w:type="spellEnd"/>
            <w:r w:rsidRPr="00A0784E">
              <w:rPr>
                <w:spacing w:val="-3"/>
              </w:rPr>
              <w:t xml:space="preserve"> en la </w:t>
            </w:r>
            <w:proofErr w:type="spellStart"/>
            <w:r w:rsidRPr="00A0784E">
              <w:rPr>
                <w:spacing w:val="-3"/>
              </w:rPr>
              <w:t>Subcláusula</w:t>
            </w:r>
            <w:proofErr w:type="spellEnd"/>
            <w:r w:rsidRPr="00A0784E">
              <w:rPr>
                <w:spacing w:val="-3"/>
              </w:rPr>
              <w:t xml:space="preserve"> 5.4 de las IAO se modifican de la siguiente manera: </w:t>
            </w:r>
            <w:r w:rsidRPr="00A0784E">
              <w:rPr>
                <w:i/>
                <w:iCs/>
                <w:spacing w:val="-3"/>
              </w:rPr>
              <w:t xml:space="preserve">[indique lo que se agrega a la lista en la </w:t>
            </w:r>
            <w:proofErr w:type="spellStart"/>
            <w:r w:rsidRPr="00A0784E">
              <w:rPr>
                <w:i/>
                <w:iCs/>
                <w:spacing w:val="-3"/>
              </w:rPr>
              <w:t>Subcláusula</w:t>
            </w:r>
            <w:proofErr w:type="spellEnd"/>
            <w:r w:rsidRPr="00A0784E">
              <w:rPr>
                <w:i/>
                <w:iCs/>
                <w:spacing w:val="-3"/>
              </w:rPr>
              <w:t xml:space="preserve"> 5.4 de las IAO o se suprime de ella; de no aplicar ninguna de estas alternativas, indique “Ninguna”]</w:t>
            </w:r>
          </w:p>
        </w:tc>
      </w:tr>
      <w:tr w:rsidR="00540BC0" w:rsidRPr="00A0784E" w14:paraId="1494F5DF" w14:textId="77777777" w:rsidTr="00D17B43">
        <w:trPr>
          <w:jc w:val="center"/>
        </w:trPr>
        <w:tc>
          <w:tcPr>
            <w:tcW w:w="1704" w:type="dxa"/>
          </w:tcPr>
          <w:p w14:paraId="2BEB3A25" w14:textId="77777777" w:rsidR="00540BC0" w:rsidRPr="00A0784E" w:rsidRDefault="00540BC0" w:rsidP="00031253">
            <w:pPr>
              <w:spacing w:before="120"/>
            </w:pPr>
            <w:r w:rsidRPr="00A0784E">
              <w:rPr>
                <w:b/>
                <w:bCs/>
              </w:rPr>
              <w:t>IAO 5.5</w:t>
            </w:r>
          </w:p>
        </w:tc>
        <w:tc>
          <w:tcPr>
            <w:tcW w:w="7027" w:type="dxa"/>
          </w:tcPr>
          <w:p w14:paraId="7A22654B" w14:textId="77777777" w:rsidR="00540BC0" w:rsidRPr="00A0784E" w:rsidRDefault="00540BC0" w:rsidP="00031253">
            <w:pPr>
              <w:keepNext/>
              <w:spacing w:before="120" w:after="120"/>
              <w:jc w:val="both"/>
            </w:pPr>
            <w:r w:rsidRPr="00A0784E">
              <w:rPr>
                <w:spacing w:val="-3"/>
              </w:rPr>
              <w:t xml:space="preserve">Los </w:t>
            </w:r>
            <w:r w:rsidRPr="00A0784E">
              <w:t>criterios</w:t>
            </w:r>
            <w:r w:rsidRPr="00A0784E">
              <w:rPr>
                <w:spacing w:val="-3"/>
              </w:rPr>
              <w:t xml:space="preserve"> para la calificación de los Oferentes en la </w:t>
            </w:r>
            <w:proofErr w:type="spellStart"/>
            <w:r w:rsidRPr="00A0784E">
              <w:rPr>
                <w:spacing w:val="-3"/>
              </w:rPr>
              <w:t>Subcláusula</w:t>
            </w:r>
            <w:proofErr w:type="spellEnd"/>
            <w:r w:rsidRPr="00A0784E">
              <w:rPr>
                <w:spacing w:val="-3"/>
              </w:rPr>
              <w:t xml:space="preserve"> 5.5 de las IAO se modifican de la siguiente manera: </w:t>
            </w:r>
            <w:r w:rsidRPr="00A0784E">
              <w:rPr>
                <w:i/>
                <w:iCs/>
                <w:spacing w:val="-3"/>
              </w:rPr>
              <w:t xml:space="preserve">[indique lo que se agrega a la lista en la </w:t>
            </w:r>
            <w:proofErr w:type="spellStart"/>
            <w:r w:rsidRPr="00A0784E">
              <w:rPr>
                <w:i/>
                <w:iCs/>
                <w:spacing w:val="-3"/>
              </w:rPr>
              <w:t>Subcláusula</w:t>
            </w:r>
            <w:proofErr w:type="spellEnd"/>
            <w:r w:rsidRPr="00A0784E">
              <w:rPr>
                <w:i/>
                <w:iCs/>
                <w:spacing w:val="-3"/>
              </w:rPr>
              <w:t xml:space="preserve"> 5.5 de las IAO o se suprime de ella; de lo contrario indicar “Ninguna”]</w:t>
            </w:r>
          </w:p>
        </w:tc>
      </w:tr>
      <w:tr w:rsidR="00540BC0" w:rsidRPr="00A0784E" w14:paraId="40872985" w14:textId="77777777" w:rsidTr="00D17B43">
        <w:trPr>
          <w:jc w:val="center"/>
        </w:trPr>
        <w:tc>
          <w:tcPr>
            <w:tcW w:w="1704" w:type="dxa"/>
          </w:tcPr>
          <w:p w14:paraId="31A916CC" w14:textId="77777777" w:rsidR="00540BC0" w:rsidRPr="00A0784E" w:rsidRDefault="00540BC0" w:rsidP="00031253">
            <w:pPr>
              <w:spacing w:before="120"/>
            </w:pPr>
            <w:r w:rsidRPr="00A0784E">
              <w:rPr>
                <w:b/>
                <w:bCs/>
              </w:rPr>
              <w:t>IAO 5.5(a)</w:t>
            </w:r>
          </w:p>
        </w:tc>
        <w:tc>
          <w:tcPr>
            <w:tcW w:w="7027" w:type="dxa"/>
          </w:tcPr>
          <w:p w14:paraId="3EDC5F16" w14:textId="77777777" w:rsidR="00540BC0" w:rsidRPr="00A0784E" w:rsidRDefault="00540BC0" w:rsidP="00540BC0">
            <w:pPr>
              <w:keepNext/>
              <w:spacing w:before="120" w:after="120"/>
              <w:jc w:val="both"/>
              <w:rPr>
                <w:i/>
                <w:iCs/>
                <w:spacing w:val="-3"/>
              </w:rPr>
            </w:pPr>
            <w:r w:rsidRPr="00A0784E">
              <w:rPr>
                <w:spacing w:val="-3"/>
              </w:rPr>
              <w:t xml:space="preserve">El período es: </w:t>
            </w:r>
            <w:r w:rsidRPr="00A0784E">
              <w:rPr>
                <w:i/>
                <w:iCs/>
                <w:spacing w:val="-3"/>
              </w:rPr>
              <w:t>[indique el número de años; generalmente 5 años]</w:t>
            </w:r>
          </w:p>
          <w:p w14:paraId="273893B4" w14:textId="77777777" w:rsidR="00540BC0" w:rsidRPr="00A0784E" w:rsidRDefault="00540BC0" w:rsidP="00031253">
            <w:pPr>
              <w:keepNext/>
              <w:spacing w:before="120" w:after="120"/>
              <w:jc w:val="both"/>
            </w:pPr>
            <w:r w:rsidRPr="00A0784E">
              <w:rPr>
                <w:spacing w:val="-3"/>
              </w:rPr>
              <w:t xml:space="preserve">El </w:t>
            </w:r>
            <w:r w:rsidRPr="00A0784E">
              <w:t>múltiplo</w:t>
            </w:r>
            <w:r w:rsidRPr="00A0784E">
              <w:rPr>
                <w:spacing w:val="-3"/>
              </w:rPr>
              <w:t xml:space="preserve"> es: </w:t>
            </w:r>
            <w:r w:rsidRPr="00A0784E">
              <w:rPr>
                <w:i/>
                <w:iCs/>
                <w:spacing w:val="-3"/>
              </w:rPr>
              <w:t>[inserte el múltiplo; generalmente dos]</w:t>
            </w:r>
          </w:p>
        </w:tc>
      </w:tr>
      <w:tr w:rsidR="00540BC0" w:rsidRPr="00A0784E" w14:paraId="5DECFA94" w14:textId="77777777" w:rsidTr="00D17B43">
        <w:trPr>
          <w:jc w:val="center"/>
        </w:trPr>
        <w:tc>
          <w:tcPr>
            <w:tcW w:w="1704" w:type="dxa"/>
          </w:tcPr>
          <w:p w14:paraId="1C50B7F3" w14:textId="77777777" w:rsidR="00540BC0" w:rsidRPr="00A0784E" w:rsidRDefault="00540BC0" w:rsidP="00031253">
            <w:pPr>
              <w:spacing w:before="120"/>
            </w:pPr>
            <w:r w:rsidRPr="00A0784E">
              <w:rPr>
                <w:b/>
                <w:bCs/>
              </w:rPr>
              <w:t>IAO 5.5 (b)</w:t>
            </w:r>
          </w:p>
        </w:tc>
        <w:tc>
          <w:tcPr>
            <w:tcW w:w="7027" w:type="dxa"/>
          </w:tcPr>
          <w:p w14:paraId="5FAD9694" w14:textId="77777777" w:rsidR="00540BC0" w:rsidRPr="00A0784E" w:rsidRDefault="00540BC0" w:rsidP="00540BC0">
            <w:pPr>
              <w:keepNext/>
              <w:spacing w:before="120" w:after="120"/>
              <w:jc w:val="both"/>
              <w:rPr>
                <w:i/>
                <w:iCs/>
                <w:spacing w:val="-3"/>
              </w:rPr>
            </w:pPr>
            <w:r w:rsidRPr="00A0784E">
              <w:rPr>
                <w:spacing w:val="-3"/>
              </w:rPr>
              <w:t xml:space="preserve">El número de obras es: </w:t>
            </w:r>
            <w:r w:rsidRPr="00A0784E">
              <w:rPr>
                <w:i/>
                <w:iCs/>
                <w:spacing w:val="-3"/>
              </w:rPr>
              <w:t>[indique el número; generalmente dos]</w:t>
            </w:r>
          </w:p>
          <w:p w14:paraId="2176998A" w14:textId="77777777" w:rsidR="00540BC0" w:rsidRPr="00A0784E" w:rsidRDefault="00540BC0" w:rsidP="00031253">
            <w:pPr>
              <w:keepNext/>
              <w:spacing w:before="120" w:after="120"/>
              <w:jc w:val="both"/>
            </w:pPr>
            <w:r w:rsidRPr="00A0784E">
              <w:rPr>
                <w:spacing w:val="-3"/>
              </w:rPr>
              <w:t xml:space="preserve">El </w:t>
            </w:r>
            <w:r w:rsidRPr="00A0784E">
              <w:t>período</w:t>
            </w:r>
            <w:r w:rsidRPr="00A0784E">
              <w:rPr>
                <w:spacing w:val="-3"/>
              </w:rPr>
              <w:t xml:space="preserve"> es: </w:t>
            </w:r>
            <w:r w:rsidRPr="00A0784E">
              <w:rPr>
                <w:i/>
                <w:iCs/>
                <w:spacing w:val="-3"/>
              </w:rPr>
              <w:t>[indique el número de años; generalmente 5 años]</w:t>
            </w:r>
          </w:p>
        </w:tc>
      </w:tr>
      <w:tr w:rsidR="00540BC0" w:rsidRPr="00A0784E" w14:paraId="0DD88766" w14:textId="77777777" w:rsidTr="00D17B43">
        <w:trPr>
          <w:jc w:val="center"/>
        </w:trPr>
        <w:tc>
          <w:tcPr>
            <w:tcW w:w="1704" w:type="dxa"/>
          </w:tcPr>
          <w:p w14:paraId="6755E97D" w14:textId="77777777" w:rsidR="00540BC0" w:rsidRPr="00A0784E" w:rsidRDefault="00540BC0" w:rsidP="00031253">
            <w:pPr>
              <w:spacing w:before="120"/>
            </w:pPr>
            <w:r w:rsidRPr="00A0784E">
              <w:rPr>
                <w:b/>
                <w:bCs/>
              </w:rPr>
              <w:t>IAO 5.5 (c)</w:t>
            </w:r>
          </w:p>
        </w:tc>
        <w:tc>
          <w:tcPr>
            <w:tcW w:w="7027" w:type="dxa"/>
          </w:tcPr>
          <w:p w14:paraId="65EB4590" w14:textId="77777777" w:rsidR="00540BC0" w:rsidRPr="00A0784E" w:rsidRDefault="00540BC0" w:rsidP="00031253">
            <w:pPr>
              <w:keepNext/>
              <w:spacing w:before="120" w:after="120"/>
              <w:jc w:val="both"/>
            </w:pPr>
            <w:r w:rsidRPr="00A0784E">
              <w:t xml:space="preserve">El equipo esencial que deberá tener disponible el Oferente seleccionado para ejecutar el Contrato es: </w:t>
            </w:r>
            <w:r w:rsidRPr="00A0784E">
              <w:rPr>
                <w:i/>
                <w:iCs/>
              </w:rPr>
              <w:t>[liste el equipo]</w:t>
            </w:r>
          </w:p>
        </w:tc>
      </w:tr>
      <w:tr w:rsidR="00540BC0" w:rsidRPr="00A0784E" w14:paraId="7374B40B" w14:textId="77777777" w:rsidTr="00D17B43">
        <w:trPr>
          <w:jc w:val="center"/>
        </w:trPr>
        <w:tc>
          <w:tcPr>
            <w:tcW w:w="1704" w:type="dxa"/>
          </w:tcPr>
          <w:p w14:paraId="46CEFE9D" w14:textId="77777777" w:rsidR="00540BC0" w:rsidRPr="00A0784E" w:rsidRDefault="00540BC0" w:rsidP="00031253">
            <w:pPr>
              <w:spacing w:before="120"/>
            </w:pPr>
            <w:r w:rsidRPr="00A0784E">
              <w:rPr>
                <w:b/>
                <w:bCs/>
              </w:rPr>
              <w:t>IAO 5.5 (d)</w:t>
            </w:r>
          </w:p>
        </w:tc>
        <w:tc>
          <w:tcPr>
            <w:tcW w:w="7027" w:type="dxa"/>
          </w:tcPr>
          <w:p w14:paraId="0E0AAD79" w14:textId="77777777" w:rsidR="00540BC0" w:rsidRPr="00A0784E" w:rsidRDefault="00540BC0" w:rsidP="00540BC0">
            <w:pPr>
              <w:keepNext/>
              <w:spacing w:before="120" w:after="120"/>
              <w:jc w:val="both"/>
            </w:pPr>
            <w:r w:rsidRPr="00A0784E">
              <w:t>Indicar experiencia requerida para el Director de Obras:</w:t>
            </w:r>
          </w:p>
          <w:p w14:paraId="4AADA5AA" w14:textId="77777777" w:rsidR="00540BC0" w:rsidRPr="00A0784E" w:rsidRDefault="00540BC0" w:rsidP="00540BC0">
            <w:pPr>
              <w:keepNext/>
              <w:spacing w:before="120" w:after="120"/>
              <w:jc w:val="both"/>
              <w:rPr>
                <w:i/>
              </w:rPr>
            </w:pPr>
            <w:r w:rsidRPr="00A0784E">
              <w:rPr>
                <w:i/>
              </w:rPr>
              <w:t>Naturaleza de la Obra: [Indique la naturaleza de la Obra]</w:t>
            </w:r>
          </w:p>
          <w:p w14:paraId="02B95922" w14:textId="77777777" w:rsidR="00540BC0" w:rsidRPr="00A0784E" w:rsidRDefault="00540BC0" w:rsidP="00540BC0">
            <w:pPr>
              <w:keepNext/>
              <w:spacing w:before="120" w:after="120"/>
              <w:jc w:val="both"/>
              <w:rPr>
                <w:i/>
                <w:lang w:val="pt-BR"/>
              </w:rPr>
            </w:pPr>
            <w:r w:rsidRPr="00A0784E">
              <w:rPr>
                <w:i/>
                <w:lang w:val="pt-BR"/>
              </w:rPr>
              <w:t>N</w:t>
            </w:r>
            <w:r w:rsidR="00E71B8F" w:rsidRPr="00A0784E">
              <w:rPr>
                <w:i/>
                <w:lang w:val="pt-BR"/>
              </w:rPr>
              <w:t>ú</w:t>
            </w:r>
            <w:r w:rsidRPr="00A0784E">
              <w:rPr>
                <w:i/>
                <w:lang w:val="pt-BR"/>
              </w:rPr>
              <w:t>mero de Obras:</w:t>
            </w:r>
            <w:r w:rsidR="00555C65">
              <w:rPr>
                <w:i/>
                <w:lang w:val="pt-BR"/>
              </w:rPr>
              <w:t xml:space="preserve"> </w:t>
            </w:r>
            <w:r w:rsidRPr="00A0784E">
              <w:rPr>
                <w:i/>
                <w:lang w:val="pt-BR"/>
              </w:rPr>
              <w:t>[Indique número de Obras]</w:t>
            </w:r>
          </w:p>
          <w:p w14:paraId="1B9D0FD2" w14:textId="77777777" w:rsidR="00540BC0" w:rsidRPr="00A0784E" w:rsidRDefault="00540BC0" w:rsidP="00031253">
            <w:pPr>
              <w:keepNext/>
              <w:spacing w:before="120" w:after="120"/>
              <w:jc w:val="both"/>
            </w:pPr>
            <w:r w:rsidRPr="00A0784E">
              <w:rPr>
                <w:i/>
              </w:rPr>
              <w:t>Número de años de Experiencia: [Indique número de años]</w:t>
            </w:r>
          </w:p>
        </w:tc>
      </w:tr>
      <w:tr w:rsidR="00540BC0" w:rsidRPr="00A0784E" w14:paraId="26244DA6" w14:textId="77777777" w:rsidTr="00D17B43">
        <w:trPr>
          <w:jc w:val="center"/>
        </w:trPr>
        <w:tc>
          <w:tcPr>
            <w:tcW w:w="1704" w:type="dxa"/>
          </w:tcPr>
          <w:p w14:paraId="5F2C0926" w14:textId="77777777" w:rsidR="00540BC0" w:rsidRPr="00A0784E" w:rsidRDefault="00540BC0" w:rsidP="00866921">
            <w:r w:rsidRPr="00A0784E">
              <w:rPr>
                <w:b/>
                <w:bCs/>
              </w:rPr>
              <w:t>IAO 5.5 (e)</w:t>
            </w:r>
          </w:p>
        </w:tc>
        <w:tc>
          <w:tcPr>
            <w:tcW w:w="7027" w:type="dxa"/>
          </w:tcPr>
          <w:p w14:paraId="3767DA16" w14:textId="77777777" w:rsidR="00540BC0" w:rsidRPr="00A0784E" w:rsidRDefault="00540BC0" w:rsidP="00031253">
            <w:pPr>
              <w:spacing w:before="120" w:after="120"/>
              <w:jc w:val="both"/>
              <w:rPr>
                <w:i/>
              </w:rPr>
            </w:pPr>
            <w:r w:rsidRPr="00A0784E">
              <w:t xml:space="preserve">El monto mínimo de activos líquidos y/o de acceso a créditos libres de otros compromisos contractuales del Oferente seleccionado deberá ser de: </w:t>
            </w:r>
            <w:r w:rsidRPr="00A0784E">
              <w:rPr>
                <w:i/>
              </w:rPr>
              <w:t>[indicar la cifra], expresado en [indicar el nombre de la moneda de comercio internacional].</w:t>
            </w:r>
            <w:r w:rsidRPr="00A0784E">
              <w:t xml:space="preserve"> </w:t>
            </w:r>
          </w:p>
          <w:p w14:paraId="26264B52" w14:textId="77777777" w:rsidR="00540BC0" w:rsidRPr="00A0784E" w:rsidRDefault="00540BC0" w:rsidP="00031253">
            <w:pPr>
              <w:spacing w:before="120" w:after="120"/>
              <w:jc w:val="both"/>
            </w:pPr>
            <w:r w:rsidRPr="00A0784E">
              <w:rPr>
                <w:i/>
              </w:rPr>
              <w:t>[Generalmente este valor es el equivalente del estimado del flujo de los pagos durante un período de dos (2) a tres (3) meses en base al avance promedio de construcción (considerando una distribución uniforme). El periodo real de referencia dependerá de la rapidez con que el Contratante pague los certificados mensuales del Contratista ]</w:t>
            </w:r>
          </w:p>
        </w:tc>
      </w:tr>
      <w:tr w:rsidR="00540BC0" w:rsidRPr="00A0784E" w14:paraId="3D2C37F8" w14:textId="77777777" w:rsidTr="00D17B43">
        <w:trPr>
          <w:jc w:val="center"/>
        </w:trPr>
        <w:tc>
          <w:tcPr>
            <w:tcW w:w="1704" w:type="dxa"/>
          </w:tcPr>
          <w:p w14:paraId="59C3B05F" w14:textId="77777777" w:rsidR="00540BC0" w:rsidRPr="00A0784E" w:rsidRDefault="00540BC0" w:rsidP="00031253">
            <w:pPr>
              <w:spacing w:before="120"/>
            </w:pPr>
            <w:r w:rsidRPr="00A0784E">
              <w:rPr>
                <w:b/>
                <w:bCs/>
              </w:rPr>
              <w:t>IAO 5.5 (f)</w:t>
            </w:r>
          </w:p>
        </w:tc>
        <w:tc>
          <w:tcPr>
            <w:tcW w:w="7027" w:type="dxa"/>
          </w:tcPr>
          <w:p w14:paraId="435208E6" w14:textId="77777777" w:rsidR="00540BC0" w:rsidRPr="00A0784E" w:rsidRDefault="00540BC0" w:rsidP="00031253">
            <w:pPr>
              <w:spacing w:before="120" w:after="120"/>
              <w:jc w:val="both"/>
            </w:pPr>
            <w:r w:rsidRPr="00A0784E">
              <w:t xml:space="preserve">El porcentaje involucrado en litigios pendientes no podrá ser superior </w:t>
            </w:r>
            <w:r w:rsidRPr="00A0784E">
              <w:lastRenderedPageBreak/>
              <w:t xml:space="preserve">a </w:t>
            </w:r>
            <w:r w:rsidRPr="00A0784E">
              <w:rPr>
                <w:i/>
                <w:iCs/>
              </w:rPr>
              <w:t xml:space="preserve">indique el porcentaje </w:t>
            </w:r>
            <w:r w:rsidRPr="00A0784E">
              <w:t>del patrimonio del Oferente</w:t>
            </w:r>
            <w:r w:rsidRPr="00A0784E">
              <w:rPr>
                <w:i/>
                <w:iCs/>
              </w:rPr>
              <w:t>.</w:t>
            </w:r>
          </w:p>
        </w:tc>
      </w:tr>
      <w:tr w:rsidR="00996407" w:rsidRPr="00A0784E" w14:paraId="60764EB8" w14:textId="77777777" w:rsidTr="00D17B43">
        <w:trPr>
          <w:jc w:val="center"/>
        </w:trPr>
        <w:tc>
          <w:tcPr>
            <w:tcW w:w="1704" w:type="dxa"/>
          </w:tcPr>
          <w:p w14:paraId="646C0BD2" w14:textId="77777777" w:rsidR="00996407" w:rsidRPr="00A0784E" w:rsidRDefault="00996407" w:rsidP="00996407">
            <w:pPr>
              <w:spacing w:before="120"/>
            </w:pPr>
            <w:r w:rsidRPr="00A0784E">
              <w:rPr>
                <w:b/>
                <w:bCs/>
              </w:rPr>
              <w:lastRenderedPageBreak/>
              <w:t xml:space="preserve">IAO 5.6  </w:t>
            </w:r>
          </w:p>
        </w:tc>
        <w:tc>
          <w:tcPr>
            <w:tcW w:w="7027" w:type="dxa"/>
          </w:tcPr>
          <w:p w14:paraId="200E5241" w14:textId="77777777" w:rsidR="00996407" w:rsidRPr="00A0784E" w:rsidRDefault="00996407" w:rsidP="006D6B0F">
            <w:pPr>
              <w:spacing w:before="120" w:after="120"/>
              <w:jc w:val="both"/>
            </w:pPr>
            <w:r w:rsidRPr="00A0784E">
              <w:rPr>
                <w:i/>
                <w:iCs/>
              </w:rPr>
              <w:t>[Si se considera necesario, indique los</w:t>
            </w:r>
            <w:r w:rsidRPr="00A0784E">
              <w:rPr>
                <w:i/>
                <w:iCs/>
                <w:spacing w:val="-3"/>
              </w:rPr>
              <w:t xml:space="preserve"> </w:t>
            </w:r>
            <w:r w:rsidRPr="00A0784E">
              <w:rPr>
                <w:i/>
                <w:iCs/>
                <w:color w:val="000000"/>
                <w:lang w:val="es-ES"/>
              </w:rPr>
              <w:t xml:space="preserve">porcentajes mínimos que deben cumplir cada uno de los integrantes del APCA y el integrante designado como representante, con referencia a los requisitos mínimos para los Oferentes individuales que se establecen en la </w:t>
            </w:r>
            <w:proofErr w:type="spellStart"/>
            <w:r w:rsidRPr="00A0784E">
              <w:rPr>
                <w:i/>
                <w:iCs/>
                <w:color w:val="000000"/>
                <w:lang w:val="es-ES"/>
              </w:rPr>
              <w:t>Subcláusula</w:t>
            </w:r>
            <w:proofErr w:type="spellEnd"/>
            <w:r w:rsidRPr="00A0784E">
              <w:rPr>
                <w:i/>
                <w:iCs/>
                <w:color w:val="000000"/>
                <w:lang w:val="es-ES"/>
              </w:rPr>
              <w:t xml:space="preserve"> 5.5 literales (a), (b) y (e). Si no se considera necesario, elimine esta </w:t>
            </w:r>
            <w:proofErr w:type="spellStart"/>
            <w:r w:rsidR="00494517">
              <w:rPr>
                <w:i/>
                <w:iCs/>
                <w:color w:val="000000"/>
                <w:lang w:val="es-ES"/>
              </w:rPr>
              <w:t>S</w:t>
            </w:r>
            <w:r w:rsidRPr="00A0784E">
              <w:rPr>
                <w:i/>
                <w:iCs/>
                <w:color w:val="000000"/>
                <w:lang w:val="es-ES"/>
              </w:rPr>
              <w:t>ubcláusula</w:t>
            </w:r>
            <w:proofErr w:type="spellEnd"/>
            <w:r w:rsidRPr="00A0784E">
              <w:rPr>
                <w:i/>
                <w:iCs/>
                <w:spacing w:val="-3"/>
              </w:rPr>
              <w:t>]</w:t>
            </w:r>
            <w:r w:rsidRPr="00A0784E">
              <w:t xml:space="preserve"> </w:t>
            </w:r>
          </w:p>
        </w:tc>
      </w:tr>
      <w:tr w:rsidR="008A6C3F" w:rsidRPr="00A0784E" w14:paraId="3EB5702D" w14:textId="77777777" w:rsidTr="00D17B43">
        <w:trPr>
          <w:jc w:val="center"/>
        </w:trPr>
        <w:tc>
          <w:tcPr>
            <w:tcW w:w="1704" w:type="dxa"/>
          </w:tcPr>
          <w:p w14:paraId="35B6D125" w14:textId="77777777" w:rsidR="008A6C3F" w:rsidRPr="00A0784E" w:rsidRDefault="008A6C3F" w:rsidP="00996407">
            <w:pPr>
              <w:spacing w:before="120"/>
              <w:rPr>
                <w:b/>
                <w:bCs/>
              </w:rPr>
            </w:pPr>
            <w:r>
              <w:rPr>
                <w:b/>
                <w:bCs/>
              </w:rPr>
              <w:t>IAO 5.7</w:t>
            </w:r>
          </w:p>
        </w:tc>
        <w:tc>
          <w:tcPr>
            <w:tcW w:w="7027" w:type="dxa"/>
          </w:tcPr>
          <w:p w14:paraId="41824C49" w14:textId="77777777" w:rsidR="008A6C3F" w:rsidRPr="00A0784E" w:rsidRDefault="008A6C3F" w:rsidP="008A6C3F">
            <w:pPr>
              <w:spacing w:before="120" w:after="120"/>
              <w:jc w:val="both"/>
              <w:rPr>
                <w:spacing w:val="-3"/>
              </w:rPr>
            </w:pPr>
            <w:r w:rsidRPr="00A0784E">
              <w:rPr>
                <w:i/>
                <w:iCs/>
              </w:rPr>
              <w:t>[Indique lo que corresponda: “Se tendrán” o “No se tendrán”]</w:t>
            </w:r>
            <w:r w:rsidRPr="00A0784E">
              <w:t xml:space="preserve"> en cuenta la experiencia y los recursos de los Subcontratistas</w:t>
            </w:r>
          </w:p>
        </w:tc>
      </w:tr>
      <w:tr w:rsidR="00540BC0" w:rsidRPr="001B286A" w14:paraId="178006CA" w14:textId="77777777" w:rsidTr="00D17B43">
        <w:trPr>
          <w:jc w:val="center"/>
        </w:trPr>
        <w:tc>
          <w:tcPr>
            <w:tcW w:w="8731" w:type="dxa"/>
            <w:gridSpan w:val="2"/>
          </w:tcPr>
          <w:p w14:paraId="519D3827" w14:textId="77777777" w:rsidR="00540BC0" w:rsidRPr="001B286A" w:rsidRDefault="00540BC0" w:rsidP="000F748B">
            <w:pPr>
              <w:pStyle w:val="titulo"/>
              <w:numPr>
                <w:ilvl w:val="2"/>
                <w:numId w:val="22"/>
              </w:numPr>
              <w:spacing w:before="120" w:after="120"/>
              <w:ind w:left="510" w:hanging="510"/>
              <w:rPr>
                <w:sz w:val="28"/>
                <w:lang w:val="es-CO"/>
              </w:rPr>
            </w:pPr>
            <w:r w:rsidRPr="001B286A">
              <w:rPr>
                <w:rFonts w:ascii="Times New Roman" w:hAnsi="Times New Roman"/>
                <w:bCs/>
                <w:sz w:val="28"/>
                <w:szCs w:val="24"/>
                <w:lang w:val="es-CO"/>
              </w:rPr>
              <w:t>Documentos de Licitación</w:t>
            </w:r>
          </w:p>
        </w:tc>
      </w:tr>
      <w:tr w:rsidR="00540BC0" w:rsidRPr="00A0784E" w14:paraId="1D5384EC" w14:textId="77777777" w:rsidTr="00D17B43">
        <w:trPr>
          <w:jc w:val="center"/>
        </w:trPr>
        <w:tc>
          <w:tcPr>
            <w:tcW w:w="1704" w:type="dxa"/>
          </w:tcPr>
          <w:p w14:paraId="259125F6" w14:textId="77777777" w:rsidR="00540BC0" w:rsidRPr="00A0784E" w:rsidRDefault="00540BC0" w:rsidP="00031253">
            <w:pPr>
              <w:spacing w:before="120"/>
            </w:pPr>
            <w:r w:rsidRPr="00A0784E">
              <w:rPr>
                <w:b/>
                <w:bCs/>
              </w:rPr>
              <w:t>IAO 10.1</w:t>
            </w:r>
          </w:p>
        </w:tc>
        <w:tc>
          <w:tcPr>
            <w:tcW w:w="7027" w:type="dxa"/>
          </w:tcPr>
          <w:p w14:paraId="4C6A1925" w14:textId="77777777" w:rsidR="00540BC0" w:rsidRPr="00A0784E" w:rsidRDefault="00540BC0" w:rsidP="00207A4A">
            <w:pPr>
              <w:spacing w:before="120" w:after="120"/>
              <w:jc w:val="both"/>
            </w:pPr>
            <w:r w:rsidRPr="00A0784E">
              <w:t xml:space="preserve">La dirección del </w:t>
            </w:r>
            <w:r w:rsidR="00207A4A" w:rsidRPr="00A0784E">
              <w:t xml:space="preserve">Contratante </w:t>
            </w:r>
            <w:r w:rsidRPr="00A0784E">
              <w:t xml:space="preserve">para solicitar aclaraciones es: </w:t>
            </w:r>
            <w:r w:rsidRPr="00A0784E">
              <w:rPr>
                <w:i/>
                <w:iCs/>
              </w:rPr>
              <w:t>[indique la dirección]</w:t>
            </w:r>
          </w:p>
        </w:tc>
      </w:tr>
      <w:tr w:rsidR="00540BC0" w:rsidRPr="00A0784E" w14:paraId="01E591E1" w14:textId="77777777" w:rsidTr="00D17B43">
        <w:trPr>
          <w:jc w:val="center"/>
        </w:trPr>
        <w:tc>
          <w:tcPr>
            <w:tcW w:w="1704" w:type="dxa"/>
          </w:tcPr>
          <w:p w14:paraId="281F1B77" w14:textId="77777777" w:rsidR="00540BC0" w:rsidRPr="00A0784E" w:rsidRDefault="00540BC0" w:rsidP="00031253">
            <w:pPr>
              <w:spacing w:before="120"/>
            </w:pPr>
            <w:r w:rsidRPr="00A0784E">
              <w:rPr>
                <w:b/>
                <w:bCs/>
              </w:rPr>
              <w:t>IAO 10.2</w:t>
            </w:r>
          </w:p>
        </w:tc>
        <w:tc>
          <w:tcPr>
            <w:tcW w:w="7027" w:type="dxa"/>
          </w:tcPr>
          <w:p w14:paraId="4C6D73E1" w14:textId="77777777" w:rsidR="00540BC0" w:rsidRPr="00A0784E" w:rsidRDefault="00540BC0" w:rsidP="00540BC0">
            <w:pPr>
              <w:spacing w:before="120" w:after="120"/>
              <w:jc w:val="both"/>
            </w:pPr>
            <w:r w:rsidRPr="00A0784E">
              <w:t>Aclaración a los documentos de licitación.</w:t>
            </w:r>
          </w:p>
          <w:p w14:paraId="1E035BCD" w14:textId="77777777" w:rsidR="00540BC0" w:rsidRPr="00A0784E" w:rsidRDefault="00540BC0" w:rsidP="00031253">
            <w:pPr>
              <w:spacing w:before="120" w:after="120"/>
              <w:jc w:val="both"/>
            </w:pPr>
            <w:r w:rsidRPr="00A0784E">
              <w:t xml:space="preserve">Adicionalmente a la posibilidad del envío de solicitud de aclaración a los Documentos de Licitación, se celebrará una audiencia el </w:t>
            </w:r>
            <w:r w:rsidRPr="00A0784E">
              <w:rPr>
                <w:i/>
              </w:rPr>
              <w:t>[fecha]</w:t>
            </w:r>
            <w:r w:rsidRPr="00A0784E">
              <w:t xml:space="preserve"> a las </w:t>
            </w:r>
            <w:r w:rsidRPr="00A0784E">
              <w:rPr>
                <w:i/>
              </w:rPr>
              <w:t>[hora]</w:t>
            </w:r>
            <w:r w:rsidRPr="00A0784E">
              <w:t xml:space="preserve"> en las oficinas (lugar), a la que libremente podrán asistir todos los Oferentes que lo deseen. Se levantará un acta de dicha audiencia y el Contratante entregará una copia de la misma a todos los Oferentes que hayan obtenido los Documentos de la Licitación.</w:t>
            </w:r>
          </w:p>
        </w:tc>
      </w:tr>
      <w:tr w:rsidR="00540BC0" w:rsidRPr="001B286A" w14:paraId="093F0F37" w14:textId="77777777" w:rsidTr="00D17B43">
        <w:trPr>
          <w:jc w:val="center"/>
        </w:trPr>
        <w:tc>
          <w:tcPr>
            <w:tcW w:w="8731" w:type="dxa"/>
            <w:gridSpan w:val="2"/>
          </w:tcPr>
          <w:p w14:paraId="5F1A2660" w14:textId="77777777" w:rsidR="00540BC0" w:rsidRPr="001B286A" w:rsidRDefault="00540BC0" w:rsidP="000F748B">
            <w:pPr>
              <w:pStyle w:val="titulo"/>
              <w:numPr>
                <w:ilvl w:val="2"/>
                <w:numId w:val="22"/>
              </w:numPr>
              <w:spacing w:before="120" w:after="120"/>
              <w:ind w:left="510" w:hanging="510"/>
              <w:rPr>
                <w:sz w:val="28"/>
                <w:lang w:val="es-CO"/>
              </w:rPr>
            </w:pPr>
            <w:r w:rsidRPr="001B286A">
              <w:rPr>
                <w:rFonts w:ascii="Times New Roman" w:hAnsi="Times New Roman"/>
                <w:bCs/>
                <w:sz w:val="28"/>
                <w:szCs w:val="24"/>
                <w:lang w:val="es-CO"/>
              </w:rPr>
              <w:t>Preparación de las Ofertas</w:t>
            </w:r>
          </w:p>
        </w:tc>
      </w:tr>
      <w:tr w:rsidR="00540BC0" w:rsidRPr="00A0784E" w14:paraId="31F031C6" w14:textId="77777777" w:rsidTr="00D17B43">
        <w:trPr>
          <w:jc w:val="center"/>
        </w:trPr>
        <w:tc>
          <w:tcPr>
            <w:tcW w:w="1704" w:type="dxa"/>
          </w:tcPr>
          <w:p w14:paraId="53376F65" w14:textId="77777777" w:rsidR="00540BC0" w:rsidRPr="00A0784E" w:rsidRDefault="00540BC0" w:rsidP="00031253">
            <w:pPr>
              <w:spacing w:before="120"/>
            </w:pPr>
            <w:r w:rsidRPr="00A0784E">
              <w:rPr>
                <w:b/>
                <w:bCs/>
              </w:rPr>
              <w:t>IAO 13.1</w:t>
            </w:r>
            <w:r w:rsidR="00632382" w:rsidRPr="00A0784E">
              <w:rPr>
                <w:b/>
                <w:bCs/>
              </w:rPr>
              <w:t xml:space="preserve"> (f)</w:t>
            </w:r>
          </w:p>
        </w:tc>
        <w:tc>
          <w:tcPr>
            <w:tcW w:w="7027" w:type="dxa"/>
          </w:tcPr>
          <w:p w14:paraId="10B95B4C" w14:textId="77777777" w:rsidR="00540BC0" w:rsidRPr="00A0784E" w:rsidRDefault="00540BC0" w:rsidP="00632382">
            <w:pPr>
              <w:spacing w:before="120" w:after="120"/>
              <w:jc w:val="both"/>
            </w:pPr>
            <w:r w:rsidRPr="00A0784E">
              <w:t>Los Oferentes deberán presentar los siguientes documentos adicionales con su Oferta: [</w:t>
            </w:r>
            <w:r w:rsidRPr="00A0784E">
              <w:rPr>
                <w:i/>
                <w:iCs/>
              </w:rPr>
              <w:t>indique “Ninguno”</w:t>
            </w:r>
            <w:r w:rsidR="00632382" w:rsidRPr="00A0784E">
              <w:rPr>
                <w:i/>
                <w:iCs/>
              </w:rPr>
              <w:t xml:space="preserve"> o listar los</w:t>
            </w:r>
            <w:r w:rsidRPr="00A0784E">
              <w:rPr>
                <w:i/>
                <w:iCs/>
              </w:rPr>
              <w:t xml:space="preserve"> otro</w:t>
            </w:r>
            <w:r w:rsidR="00632382" w:rsidRPr="00A0784E">
              <w:rPr>
                <w:i/>
                <w:iCs/>
              </w:rPr>
              <w:t>s</w:t>
            </w:r>
            <w:r w:rsidRPr="00A0784E">
              <w:rPr>
                <w:i/>
                <w:iCs/>
              </w:rPr>
              <w:t xml:space="preserve"> que se requiera</w:t>
            </w:r>
            <w:r w:rsidR="00632382" w:rsidRPr="00A0784E">
              <w:rPr>
                <w:i/>
                <w:iCs/>
              </w:rPr>
              <w:t>n</w:t>
            </w:r>
            <w:r w:rsidRPr="00A0784E">
              <w:rPr>
                <w:i/>
                <w:iCs/>
              </w:rPr>
              <w:t>].</w:t>
            </w:r>
          </w:p>
        </w:tc>
      </w:tr>
      <w:tr w:rsidR="00540BC0" w:rsidRPr="00A0784E" w14:paraId="6C797E38" w14:textId="77777777" w:rsidTr="00D17B43">
        <w:trPr>
          <w:jc w:val="center"/>
        </w:trPr>
        <w:tc>
          <w:tcPr>
            <w:tcW w:w="1704" w:type="dxa"/>
          </w:tcPr>
          <w:p w14:paraId="66B2577D" w14:textId="77777777" w:rsidR="00540BC0" w:rsidRPr="00A0784E" w:rsidRDefault="00540BC0" w:rsidP="00031253">
            <w:pPr>
              <w:spacing w:before="120"/>
            </w:pPr>
            <w:r w:rsidRPr="00A0784E">
              <w:rPr>
                <w:b/>
                <w:bCs/>
              </w:rPr>
              <w:t>IAO 14.4</w:t>
            </w:r>
          </w:p>
        </w:tc>
        <w:tc>
          <w:tcPr>
            <w:tcW w:w="7027" w:type="dxa"/>
          </w:tcPr>
          <w:p w14:paraId="62D33917" w14:textId="77777777" w:rsidR="00540BC0" w:rsidRPr="00A0784E" w:rsidRDefault="00540BC0" w:rsidP="00540BC0">
            <w:pPr>
              <w:spacing w:before="120" w:after="120"/>
              <w:jc w:val="both"/>
            </w:pPr>
            <w:r w:rsidRPr="00A0784E">
              <w:t xml:space="preserve">Los precios unitarios </w:t>
            </w:r>
            <w:r w:rsidRPr="00A0784E">
              <w:rPr>
                <w:i/>
                <w:iCs/>
              </w:rPr>
              <w:t xml:space="preserve">[indique “estarán” o “no estarán”] </w:t>
            </w:r>
            <w:r w:rsidRPr="00A0784E">
              <w:t>sujetos a ajustes de precio de conformidad con la Cláusula 47 de las CGC.</w:t>
            </w:r>
          </w:p>
          <w:p w14:paraId="5C4209A9" w14:textId="77777777" w:rsidR="00540BC0" w:rsidRPr="00A0784E" w:rsidRDefault="004336F6" w:rsidP="00031253">
            <w:pPr>
              <w:pStyle w:val="Outline"/>
              <w:spacing w:before="120" w:after="120"/>
              <w:jc w:val="both"/>
              <w:rPr>
                <w:i/>
                <w:lang w:val="es-CO"/>
              </w:rPr>
            </w:pPr>
            <w:r w:rsidRPr="00A0784E">
              <w:rPr>
                <w:i/>
                <w:lang w:val="es-CO"/>
              </w:rPr>
              <w:t>[El ajuste de precios es obligatorio cuando el período de ejecución previsto de las obras excede dieciocho (18) meses]</w:t>
            </w:r>
          </w:p>
        </w:tc>
      </w:tr>
      <w:tr w:rsidR="00540BC0" w:rsidRPr="00A0784E" w14:paraId="5CF736F4" w14:textId="77777777" w:rsidTr="00D17B43">
        <w:trPr>
          <w:jc w:val="center"/>
        </w:trPr>
        <w:tc>
          <w:tcPr>
            <w:tcW w:w="1704" w:type="dxa"/>
          </w:tcPr>
          <w:p w14:paraId="0BEC24C8" w14:textId="77777777" w:rsidR="00540BC0" w:rsidRPr="00A0784E" w:rsidRDefault="00540BC0" w:rsidP="00031253">
            <w:pPr>
              <w:spacing w:before="120"/>
              <w:rPr>
                <w:b/>
                <w:bCs/>
              </w:rPr>
            </w:pPr>
            <w:r w:rsidRPr="00A0784E">
              <w:rPr>
                <w:b/>
                <w:bCs/>
              </w:rPr>
              <w:t>IAO 15.4</w:t>
            </w:r>
          </w:p>
        </w:tc>
        <w:tc>
          <w:tcPr>
            <w:tcW w:w="7027" w:type="dxa"/>
          </w:tcPr>
          <w:p w14:paraId="7D4BB8A3" w14:textId="77777777" w:rsidR="00540BC0" w:rsidRPr="00A0784E" w:rsidRDefault="00540BC0" w:rsidP="00031253">
            <w:pPr>
              <w:pStyle w:val="Outline"/>
              <w:spacing w:before="120" w:after="120"/>
              <w:jc w:val="both"/>
              <w:rPr>
                <w:lang w:val="es-CO"/>
              </w:rPr>
            </w:pPr>
            <w:r w:rsidRPr="00A0784E">
              <w:rPr>
                <w:lang w:val="es-CO"/>
              </w:rPr>
              <w:t xml:space="preserve">Los Oferentes </w:t>
            </w:r>
            <w:r w:rsidRPr="00A0784E">
              <w:rPr>
                <w:i/>
                <w:iCs/>
                <w:lang w:val="es-CO"/>
              </w:rPr>
              <w:t>[indicar “tendrán” o “no tendrán”]</w:t>
            </w:r>
            <w:r w:rsidRPr="00A0784E">
              <w:rPr>
                <w:lang w:val="es-CO"/>
              </w:rPr>
              <w:t xml:space="preserve"> que demostrar que sus necesidades en moneda extranjera incluidas en los precios unitarios son razonables y se ajustan a los requisitos de la </w:t>
            </w:r>
            <w:proofErr w:type="spellStart"/>
            <w:r w:rsidRPr="00A0784E">
              <w:rPr>
                <w:lang w:val="es-CO"/>
              </w:rPr>
              <w:t>Subcláusula</w:t>
            </w:r>
            <w:proofErr w:type="spellEnd"/>
            <w:r w:rsidRPr="00A0784E">
              <w:rPr>
                <w:lang w:val="es-CO"/>
              </w:rPr>
              <w:t xml:space="preserve"> 15.1 de las IAO</w:t>
            </w:r>
          </w:p>
        </w:tc>
      </w:tr>
      <w:tr w:rsidR="00540BC0" w:rsidRPr="00A0784E" w14:paraId="70728B56" w14:textId="77777777" w:rsidTr="00D17B43">
        <w:trPr>
          <w:jc w:val="center"/>
        </w:trPr>
        <w:tc>
          <w:tcPr>
            <w:tcW w:w="1704" w:type="dxa"/>
          </w:tcPr>
          <w:p w14:paraId="130424A8" w14:textId="77777777" w:rsidR="00540BC0" w:rsidRPr="00A0784E" w:rsidRDefault="00540BC0" w:rsidP="00031253">
            <w:pPr>
              <w:spacing w:before="120"/>
              <w:rPr>
                <w:b/>
                <w:bCs/>
              </w:rPr>
            </w:pPr>
            <w:r w:rsidRPr="00A0784E">
              <w:rPr>
                <w:b/>
                <w:bCs/>
              </w:rPr>
              <w:t>IAO 16.1</w:t>
            </w:r>
          </w:p>
        </w:tc>
        <w:tc>
          <w:tcPr>
            <w:tcW w:w="7027" w:type="dxa"/>
          </w:tcPr>
          <w:p w14:paraId="20FEF7BB" w14:textId="77777777" w:rsidR="00540BC0" w:rsidRPr="00A0784E" w:rsidRDefault="00540BC0" w:rsidP="00031253">
            <w:pPr>
              <w:pStyle w:val="Outline"/>
              <w:spacing w:before="120" w:after="120"/>
              <w:jc w:val="both"/>
              <w:rPr>
                <w:lang w:val="es-CO"/>
              </w:rPr>
            </w:pPr>
            <w:r w:rsidRPr="00A0784E">
              <w:rPr>
                <w:lang w:val="es-CO"/>
              </w:rPr>
              <w:t xml:space="preserve">El período de validez de las Ofertas será de </w:t>
            </w:r>
            <w:r w:rsidRPr="00A0784E">
              <w:rPr>
                <w:i/>
                <w:iCs/>
                <w:lang w:val="es-CO"/>
              </w:rPr>
              <w:t>[indique el número de días]</w:t>
            </w:r>
          </w:p>
        </w:tc>
      </w:tr>
      <w:tr w:rsidR="00540BC0" w:rsidRPr="00A0784E" w14:paraId="6E3CB5F7" w14:textId="77777777" w:rsidTr="00D17B43">
        <w:trPr>
          <w:jc w:val="center"/>
        </w:trPr>
        <w:tc>
          <w:tcPr>
            <w:tcW w:w="1704" w:type="dxa"/>
          </w:tcPr>
          <w:p w14:paraId="75584A3D" w14:textId="77777777" w:rsidR="00540BC0" w:rsidRPr="00A0784E" w:rsidRDefault="00540BC0" w:rsidP="00031253">
            <w:pPr>
              <w:spacing w:before="120"/>
              <w:rPr>
                <w:b/>
                <w:bCs/>
              </w:rPr>
            </w:pPr>
            <w:r w:rsidRPr="00A0784E">
              <w:rPr>
                <w:b/>
                <w:bCs/>
              </w:rPr>
              <w:t>IAO 17.1</w:t>
            </w:r>
          </w:p>
        </w:tc>
        <w:tc>
          <w:tcPr>
            <w:tcW w:w="7027" w:type="dxa"/>
          </w:tcPr>
          <w:p w14:paraId="57250ADB" w14:textId="77777777" w:rsidR="00540BC0" w:rsidRPr="00A0784E" w:rsidRDefault="00540BC0" w:rsidP="00540BC0">
            <w:pPr>
              <w:spacing w:before="120" w:after="120"/>
              <w:jc w:val="both"/>
              <w:rPr>
                <w:i/>
                <w:iCs/>
              </w:rPr>
            </w:pPr>
            <w:r w:rsidRPr="00A0784E">
              <w:rPr>
                <w:i/>
                <w:iCs/>
              </w:rPr>
              <w:t>[Seleccione una de las siguientes opciones]</w:t>
            </w:r>
          </w:p>
          <w:p w14:paraId="431E67C6" w14:textId="77777777" w:rsidR="00540BC0" w:rsidRPr="00A0784E" w:rsidRDefault="00540BC0" w:rsidP="000F748B">
            <w:pPr>
              <w:pStyle w:val="Prrafodelista"/>
              <w:numPr>
                <w:ilvl w:val="0"/>
                <w:numId w:val="17"/>
              </w:numPr>
              <w:tabs>
                <w:tab w:val="clear" w:pos="720"/>
                <w:tab w:val="left" w:pos="-2438"/>
              </w:tabs>
              <w:spacing w:before="120" w:after="120"/>
              <w:ind w:left="598" w:hanging="425"/>
              <w:contextualSpacing w:val="0"/>
            </w:pPr>
            <w:r w:rsidRPr="00A0784E">
              <w:t xml:space="preserve">No se requiere Garantía de Mantenimiento de la Oferta; </w:t>
            </w:r>
            <w:r w:rsidRPr="00A0784E">
              <w:rPr>
                <w:b/>
                <w:bCs/>
              </w:rPr>
              <w:t>o</w:t>
            </w:r>
          </w:p>
          <w:p w14:paraId="007FE635" w14:textId="77777777" w:rsidR="00C4178B" w:rsidRPr="00A0784E" w:rsidRDefault="00C4178B" w:rsidP="000F748B">
            <w:pPr>
              <w:pStyle w:val="Prrafodelista"/>
              <w:numPr>
                <w:ilvl w:val="0"/>
                <w:numId w:val="17"/>
              </w:numPr>
              <w:tabs>
                <w:tab w:val="clear" w:pos="720"/>
                <w:tab w:val="left" w:pos="-2438"/>
              </w:tabs>
              <w:spacing w:before="120" w:after="120"/>
              <w:ind w:left="598" w:hanging="425"/>
              <w:contextualSpacing w:val="0"/>
            </w:pPr>
            <w:r w:rsidRPr="00A0784E">
              <w:lastRenderedPageBreak/>
              <w:t xml:space="preserve">La Oferta deberá incluir una Garantía de Mantenimiento </w:t>
            </w:r>
            <w:r w:rsidRPr="00286E70">
              <w:rPr>
                <w:lang w:val="es-ES"/>
              </w:rPr>
              <w:t>a través de una carta de crédito, o en una garantía bancaria emitida por una institución bancaria; u otros instrumentos de carácter incondicional, pagaderos a la vista y a primer requerimiento</w:t>
            </w:r>
            <w:r w:rsidRPr="00A0784E">
              <w:t xml:space="preserve"> utilizando el formulario para garantía de la Oferta (garantía bancaria) incluido en la Sección X “Formularios de Garantía”. </w:t>
            </w:r>
          </w:p>
          <w:p w14:paraId="45AF3979" w14:textId="77777777" w:rsidR="00540BC0" w:rsidRPr="00A0784E" w:rsidRDefault="00540BC0" w:rsidP="000F748B">
            <w:pPr>
              <w:pStyle w:val="Prrafodelista"/>
              <w:numPr>
                <w:ilvl w:val="0"/>
                <w:numId w:val="17"/>
              </w:numPr>
              <w:tabs>
                <w:tab w:val="clear" w:pos="720"/>
                <w:tab w:val="left" w:pos="-2438"/>
              </w:tabs>
              <w:spacing w:before="120" w:after="120"/>
              <w:ind w:left="598" w:hanging="425"/>
              <w:contextualSpacing w:val="0"/>
            </w:pPr>
            <w:r w:rsidRPr="00A0784E">
              <w:rPr>
                <w:szCs w:val="24"/>
              </w:rPr>
              <w:t xml:space="preserve">La </w:t>
            </w:r>
            <w:r w:rsidRPr="00A0784E">
              <w:rPr>
                <w:i/>
                <w:iCs/>
              </w:rPr>
              <w:t>Oferta</w:t>
            </w:r>
            <w:r w:rsidRPr="00A0784E">
              <w:rPr>
                <w:szCs w:val="24"/>
              </w:rPr>
              <w:t xml:space="preserve"> </w:t>
            </w:r>
            <w:r w:rsidRPr="00A0784E">
              <w:t>deberá</w:t>
            </w:r>
            <w:r w:rsidRPr="00A0784E">
              <w:rPr>
                <w:szCs w:val="24"/>
              </w:rPr>
              <w:t xml:space="preserve"> incluir una “Declaración de Mantenimiento de la Oferta” utilizando el formulario incluido en la Sección X</w:t>
            </w:r>
            <w:r w:rsidR="00DB6B0F" w:rsidRPr="00A0784E">
              <w:rPr>
                <w:szCs w:val="24"/>
              </w:rPr>
              <w:t xml:space="preserve"> </w:t>
            </w:r>
            <w:r w:rsidR="00DB6B0F" w:rsidRPr="00A0784E">
              <w:t>“Formularios de Garantía”</w:t>
            </w:r>
            <w:r w:rsidRPr="00A0784E">
              <w:rPr>
                <w:szCs w:val="24"/>
              </w:rPr>
              <w:t>.</w:t>
            </w:r>
          </w:p>
        </w:tc>
      </w:tr>
      <w:tr w:rsidR="008862DA" w:rsidRPr="00A0784E" w14:paraId="7B46F6D8" w14:textId="77777777" w:rsidTr="00D17B43">
        <w:trPr>
          <w:jc w:val="center"/>
        </w:trPr>
        <w:tc>
          <w:tcPr>
            <w:tcW w:w="1704" w:type="dxa"/>
          </w:tcPr>
          <w:p w14:paraId="2A1DB653" w14:textId="77777777" w:rsidR="008862DA" w:rsidRPr="00A0784E" w:rsidRDefault="008862DA" w:rsidP="00031253">
            <w:pPr>
              <w:spacing w:before="120"/>
              <w:rPr>
                <w:b/>
                <w:bCs/>
              </w:rPr>
            </w:pPr>
            <w:r>
              <w:rPr>
                <w:b/>
                <w:bCs/>
              </w:rPr>
              <w:lastRenderedPageBreak/>
              <w:t>IAO 17.2</w:t>
            </w:r>
          </w:p>
        </w:tc>
        <w:tc>
          <w:tcPr>
            <w:tcW w:w="7027" w:type="dxa"/>
          </w:tcPr>
          <w:p w14:paraId="50E84FB7" w14:textId="77777777" w:rsidR="008862DA" w:rsidRPr="008862DA" w:rsidRDefault="008862DA" w:rsidP="008862DA">
            <w:pPr>
              <w:pStyle w:val="Outline"/>
              <w:spacing w:before="120" w:after="120"/>
              <w:jc w:val="both"/>
              <w:rPr>
                <w:lang w:val="es-ES"/>
              </w:rPr>
            </w:pPr>
            <w:r w:rsidRPr="00DB6B0F">
              <w:rPr>
                <w:lang w:val="es-CO"/>
              </w:rPr>
              <w:t xml:space="preserve">La garantía de </w:t>
            </w:r>
            <w:r>
              <w:rPr>
                <w:lang w:val="es-CO"/>
              </w:rPr>
              <w:t xml:space="preserve">mantenimiento de la oferta, </w:t>
            </w:r>
            <w:r w:rsidRPr="002A58EB">
              <w:rPr>
                <w:lang w:val="es-CO"/>
              </w:rPr>
              <w:t>incondicional y pagadera a la vista, será por la suma</w:t>
            </w:r>
            <w:r>
              <w:rPr>
                <w:lang w:val="es-CO"/>
              </w:rPr>
              <w:t xml:space="preserve"> de </w:t>
            </w:r>
            <w:r w:rsidRPr="008862DA">
              <w:rPr>
                <w:i/>
                <w:iCs/>
                <w:lang w:val="es-CO"/>
              </w:rPr>
              <w:t xml:space="preserve">(Indique el monto de la garantía en moneda nacional </w:t>
            </w:r>
            <w:r w:rsidRPr="008862DA">
              <w:rPr>
                <w:i/>
                <w:iCs/>
                <w:lang w:val="es-ES"/>
              </w:rPr>
              <w:t>o el equivalente en una moneda de libre convertibilidad</w:t>
            </w:r>
            <w:r>
              <w:rPr>
                <w:lang w:val="es-ES"/>
              </w:rPr>
              <w:t>)</w:t>
            </w:r>
            <w:r>
              <w:rPr>
                <w:lang w:val="es-CO"/>
              </w:rPr>
              <w:t xml:space="preserve"> de confo</w:t>
            </w:r>
            <w:r w:rsidR="001B033F">
              <w:rPr>
                <w:lang w:val="es-CO"/>
              </w:rPr>
              <w:t>rmidad con el formulario de la S</w:t>
            </w:r>
            <w:r>
              <w:rPr>
                <w:lang w:val="es-CO"/>
              </w:rPr>
              <w:t xml:space="preserve">ección X Formularios de Garantía. </w:t>
            </w:r>
            <w:r w:rsidRPr="008862DA">
              <w:rPr>
                <w:i/>
                <w:iCs/>
                <w:lang w:val="es-ES"/>
              </w:rPr>
              <w:t>[</w:t>
            </w:r>
            <w:r>
              <w:rPr>
                <w:i/>
                <w:iCs/>
                <w:lang w:val="es-ES"/>
              </w:rPr>
              <w:t>El monto de la garantía de mantenimiento de la oferta deberá ser igual al</w:t>
            </w:r>
            <w:r w:rsidRPr="008862DA">
              <w:rPr>
                <w:i/>
                <w:iCs/>
                <w:lang w:val="es-ES"/>
              </w:rPr>
              <w:t xml:space="preserve"> especificad</w:t>
            </w:r>
            <w:r>
              <w:rPr>
                <w:i/>
                <w:iCs/>
                <w:lang w:val="es-ES"/>
              </w:rPr>
              <w:t>o</w:t>
            </w:r>
            <w:r w:rsidRPr="008862DA">
              <w:rPr>
                <w:i/>
                <w:iCs/>
                <w:lang w:val="es-ES"/>
              </w:rPr>
              <w:t xml:space="preserve"> en el Llamado a Licitación</w:t>
            </w:r>
            <w:r>
              <w:rPr>
                <w:i/>
                <w:iCs/>
                <w:lang w:val="es-ES"/>
              </w:rPr>
              <w:t>. El mismo n</w:t>
            </w:r>
            <w:r>
              <w:rPr>
                <w:i/>
                <w:lang w:val="es-ES"/>
              </w:rPr>
              <w:t>o deberá exceder el tres</w:t>
            </w:r>
            <w:r w:rsidRPr="008862DA">
              <w:rPr>
                <w:i/>
                <w:lang w:val="es-ES"/>
              </w:rPr>
              <w:t xml:space="preserve"> por ciento</w:t>
            </w:r>
            <w:r>
              <w:rPr>
                <w:i/>
                <w:lang w:val="es-ES"/>
              </w:rPr>
              <w:t xml:space="preserve"> del valor estimado de las Obra y p</w:t>
            </w:r>
            <w:r w:rsidRPr="008862DA">
              <w:rPr>
                <w:i/>
                <w:lang w:val="es-ES"/>
              </w:rPr>
              <w:t>or razones de confidencialidad preferiblemente se deberá indicar una suma fija en lugar de un porcentaje del precio de la Oferta</w:t>
            </w:r>
            <w:r w:rsidRPr="00A0784E">
              <w:rPr>
                <w:i/>
                <w:iCs/>
                <w:lang w:val="es-CO"/>
              </w:rPr>
              <w:t>]</w:t>
            </w:r>
            <w:r w:rsidRPr="00A0784E">
              <w:rPr>
                <w:lang w:val="es-CO"/>
              </w:rPr>
              <w:t xml:space="preserve"> </w:t>
            </w:r>
          </w:p>
        </w:tc>
      </w:tr>
      <w:tr w:rsidR="00540BC0" w:rsidRPr="00A0784E" w14:paraId="1B1AB375" w14:textId="77777777" w:rsidTr="00D17B43">
        <w:trPr>
          <w:jc w:val="center"/>
        </w:trPr>
        <w:tc>
          <w:tcPr>
            <w:tcW w:w="1704" w:type="dxa"/>
          </w:tcPr>
          <w:p w14:paraId="6C78B4BA" w14:textId="77777777" w:rsidR="00540BC0" w:rsidRPr="00A0784E" w:rsidRDefault="00540BC0" w:rsidP="00031253">
            <w:pPr>
              <w:spacing w:before="120"/>
              <w:rPr>
                <w:b/>
                <w:bCs/>
              </w:rPr>
            </w:pPr>
            <w:r w:rsidRPr="00A0784E">
              <w:rPr>
                <w:b/>
                <w:bCs/>
              </w:rPr>
              <w:t>IAO 18.1</w:t>
            </w:r>
          </w:p>
        </w:tc>
        <w:tc>
          <w:tcPr>
            <w:tcW w:w="7027" w:type="dxa"/>
          </w:tcPr>
          <w:p w14:paraId="6DBA31F0" w14:textId="77777777" w:rsidR="00540BC0" w:rsidRPr="00A0784E" w:rsidRDefault="00540BC0" w:rsidP="00031253">
            <w:pPr>
              <w:pStyle w:val="Outline"/>
              <w:spacing w:before="120" w:after="120"/>
              <w:jc w:val="both"/>
              <w:rPr>
                <w:lang w:val="es-CO"/>
              </w:rPr>
            </w:pPr>
            <w:r w:rsidRPr="00A0784E">
              <w:rPr>
                <w:lang w:val="es-CO"/>
              </w:rPr>
              <w:t>[</w:t>
            </w:r>
            <w:r w:rsidRPr="00A0784E">
              <w:rPr>
                <w:i/>
                <w:iCs/>
                <w:lang w:val="es-CO"/>
              </w:rPr>
              <w:t>Seleccione lo que corresponda: “Se considerarán” o “No se considerarán”]</w:t>
            </w:r>
            <w:r w:rsidRPr="00A0784E">
              <w:rPr>
                <w:lang w:val="es-CO"/>
              </w:rPr>
              <w:t xml:space="preserve"> Ofertas alternativas.</w:t>
            </w:r>
          </w:p>
        </w:tc>
      </w:tr>
      <w:tr w:rsidR="00540BC0" w:rsidRPr="00A0784E" w14:paraId="5A74CD9E" w14:textId="77777777" w:rsidTr="00D17B43">
        <w:trPr>
          <w:jc w:val="center"/>
        </w:trPr>
        <w:tc>
          <w:tcPr>
            <w:tcW w:w="1704" w:type="dxa"/>
          </w:tcPr>
          <w:p w14:paraId="6A635F4D" w14:textId="77777777" w:rsidR="00540BC0" w:rsidRPr="00A0784E" w:rsidRDefault="00540BC0" w:rsidP="00031253">
            <w:pPr>
              <w:spacing w:before="120"/>
              <w:rPr>
                <w:b/>
                <w:bCs/>
              </w:rPr>
            </w:pPr>
            <w:r w:rsidRPr="00A0784E">
              <w:rPr>
                <w:b/>
                <w:bCs/>
              </w:rPr>
              <w:t>IAO 19.1</w:t>
            </w:r>
          </w:p>
        </w:tc>
        <w:tc>
          <w:tcPr>
            <w:tcW w:w="7027" w:type="dxa"/>
          </w:tcPr>
          <w:p w14:paraId="014BF7F9" w14:textId="77777777" w:rsidR="00540BC0" w:rsidRPr="00A0784E" w:rsidRDefault="00540BC0" w:rsidP="00031253">
            <w:pPr>
              <w:pStyle w:val="Outline"/>
              <w:spacing w:before="120" w:after="120"/>
              <w:jc w:val="both"/>
              <w:rPr>
                <w:lang w:val="es-CO"/>
              </w:rPr>
            </w:pPr>
            <w:r w:rsidRPr="00A0784E">
              <w:rPr>
                <w:lang w:val="es-CO"/>
              </w:rPr>
              <w:t xml:space="preserve">El número de copias de la Oferta que los Oferentes deberán presentar es </w:t>
            </w:r>
            <w:r w:rsidRPr="00A0784E">
              <w:rPr>
                <w:i/>
                <w:iCs/>
                <w:lang w:val="es-CO"/>
              </w:rPr>
              <w:t>[indique el número de copias]</w:t>
            </w:r>
          </w:p>
        </w:tc>
      </w:tr>
      <w:tr w:rsidR="00540BC0" w:rsidRPr="001B286A" w14:paraId="19AF0790" w14:textId="77777777" w:rsidTr="00D17B43">
        <w:trPr>
          <w:jc w:val="center"/>
        </w:trPr>
        <w:tc>
          <w:tcPr>
            <w:tcW w:w="8731" w:type="dxa"/>
            <w:gridSpan w:val="2"/>
          </w:tcPr>
          <w:p w14:paraId="4E010F26" w14:textId="77777777" w:rsidR="00540BC0" w:rsidRPr="001B286A" w:rsidRDefault="00540BC0" w:rsidP="000F748B">
            <w:pPr>
              <w:pStyle w:val="titulo"/>
              <w:numPr>
                <w:ilvl w:val="2"/>
                <w:numId w:val="22"/>
              </w:numPr>
              <w:spacing w:before="120" w:after="120"/>
              <w:ind w:left="510" w:hanging="510"/>
              <w:rPr>
                <w:sz w:val="28"/>
                <w:lang w:val="es-CO"/>
              </w:rPr>
            </w:pPr>
            <w:r w:rsidRPr="001B286A">
              <w:rPr>
                <w:rFonts w:ascii="Times New Roman" w:hAnsi="Times New Roman"/>
                <w:bCs/>
                <w:sz w:val="28"/>
                <w:szCs w:val="24"/>
                <w:lang w:val="es-CO"/>
              </w:rPr>
              <w:t>Presentación de las Ofertas</w:t>
            </w:r>
          </w:p>
        </w:tc>
      </w:tr>
      <w:tr w:rsidR="00540BC0" w:rsidRPr="00A0784E" w14:paraId="340164F4" w14:textId="77777777" w:rsidTr="00D17B43">
        <w:trPr>
          <w:jc w:val="center"/>
        </w:trPr>
        <w:tc>
          <w:tcPr>
            <w:tcW w:w="1704" w:type="dxa"/>
          </w:tcPr>
          <w:p w14:paraId="6AC1E239" w14:textId="77777777" w:rsidR="00540BC0" w:rsidRPr="00A0784E" w:rsidRDefault="00540BC0" w:rsidP="00031253">
            <w:pPr>
              <w:spacing w:before="120"/>
              <w:rPr>
                <w:b/>
                <w:bCs/>
              </w:rPr>
            </w:pPr>
            <w:r w:rsidRPr="00A0784E">
              <w:rPr>
                <w:b/>
                <w:bCs/>
              </w:rPr>
              <w:t>IAO 20.1</w:t>
            </w:r>
          </w:p>
        </w:tc>
        <w:tc>
          <w:tcPr>
            <w:tcW w:w="7027" w:type="dxa"/>
          </w:tcPr>
          <w:p w14:paraId="2B10866A" w14:textId="77777777" w:rsidR="00540BC0" w:rsidRPr="00A0784E" w:rsidRDefault="00540BC0" w:rsidP="00031253">
            <w:pPr>
              <w:pStyle w:val="Outline"/>
              <w:spacing w:before="120" w:after="120"/>
              <w:jc w:val="both"/>
              <w:rPr>
                <w:lang w:val="es-CO"/>
              </w:rPr>
            </w:pPr>
            <w:r w:rsidRPr="00A0784E">
              <w:rPr>
                <w:lang w:val="es-CO"/>
              </w:rPr>
              <w:t xml:space="preserve">Los Oferentes podrán presentar Ofertas electrónicamente: </w:t>
            </w:r>
            <w:r w:rsidRPr="00A0784E">
              <w:rPr>
                <w:i/>
                <w:iCs/>
                <w:lang w:val="es-CO"/>
              </w:rPr>
              <w:t>[indicar “Si” o “No”; en caso afirmativo, inserte: “Los procedimientos para la presentación de Ofertas electrónicamente son:” seguido de la descripción de los procedimientos]</w:t>
            </w:r>
          </w:p>
        </w:tc>
      </w:tr>
      <w:tr w:rsidR="00540BC0" w:rsidRPr="00A0784E" w14:paraId="3A7A1CF4" w14:textId="77777777" w:rsidTr="00D17B43">
        <w:trPr>
          <w:jc w:val="center"/>
        </w:trPr>
        <w:tc>
          <w:tcPr>
            <w:tcW w:w="1704" w:type="dxa"/>
          </w:tcPr>
          <w:p w14:paraId="348AB351" w14:textId="77777777" w:rsidR="00540BC0" w:rsidRPr="00A0784E" w:rsidRDefault="00540BC0" w:rsidP="00031253">
            <w:pPr>
              <w:spacing w:before="120"/>
              <w:rPr>
                <w:b/>
                <w:bCs/>
              </w:rPr>
            </w:pPr>
            <w:r w:rsidRPr="00A0784E">
              <w:rPr>
                <w:b/>
                <w:bCs/>
              </w:rPr>
              <w:t>IAO 20.2 (a)</w:t>
            </w:r>
          </w:p>
        </w:tc>
        <w:tc>
          <w:tcPr>
            <w:tcW w:w="7027" w:type="dxa"/>
          </w:tcPr>
          <w:p w14:paraId="480DF9A0" w14:textId="77777777" w:rsidR="00540BC0" w:rsidRPr="00A0784E" w:rsidRDefault="00540BC0" w:rsidP="00540BC0">
            <w:pPr>
              <w:spacing w:before="120" w:after="120"/>
              <w:jc w:val="both"/>
              <w:rPr>
                <w:i/>
                <w:iCs/>
              </w:rPr>
            </w:pPr>
            <w:r w:rsidRPr="00A0784E">
              <w:t xml:space="preserve">Para propósitos de la presentación de las Ofertas, la dirección del Contratante es: </w:t>
            </w:r>
            <w:r w:rsidRPr="00A0784E">
              <w:rPr>
                <w:i/>
                <w:iCs/>
              </w:rPr>
              <w:t>[indicar la dirección para recibir las Ofertas indicada en el Llamado a Licitación:</w:t>
            </w:r>
          </w:p>
          <w:p w14:paraId="5B2E48BD" w14:textId="77777777" w:rsidR="00540BC0" w:rsidRPr="00A0784E" w:rsidRDefault="00540BC0" w:rsidP="00540BC0">
            <w:pPr>
              <w:spacing w:before="120" w:after="120"/>
              <w:jc w:val="both"/>
              <w:rPr>
                <w:i/>
              </w:rPr>
            </w:pPr>
            <w:r w:rsidRPr="00A0784E">
              <w:rPr>
                <w:i/>
              </w:rPr>
              <w:t>Atención:________________________________;</w:t>
            </w:r>
          </w:p>
          <w:p w14:paraId="19A95DCB" w14:textId="77777777" w:rsidR="00540BC0" w:rsidRPr="00A0784E" w:rsidRDefault="00540BC0" w:rsidP="00540BC0">
            <w:pPr>
              <w:spacing w:before="120" w:after="120"/>
              <w:jc w:val="both"/>
              <w:rPr>
                <w:i/>
              </w:rPr>
            </w:pPr>
            <w:r w:rsidRPr="00A0784E">
              <w:rPr>
                <w:i/>
              </w:rPr>
              <w:t xml:space="preserve">Dirección________________________________; </w:t>
            </w:r>
          </w:p>
          <w:p w14:paraId="117FF423" w14:textId="77777777" w:rsidR="00540BC0" w:rsidRPr="00A0784E" w:rsidRDefault="00540BC0" w:rsidP="00540BC0">
            <w:pPr>
              <w:spacing w:before="120" w:after="120"/>
              <w:jc w:val="both"/>
              <w:rPr>
                <w:i/>
                <w:iCs/>
              </w:rPr>
            </w:pPr>
            <w:r w:rsidRPr="00A0784E">
              <w:rPr>
                <w:i/>
              </w:rPr>
              <w:t>Número del Piso/ Oficina: __________________;</w:t>
            </w:r>
          </w:p>
          <w:p w14:paraId="74C5AFD0" w14:textId="77777777" w:rsidR="00540BC0" w:rsidRPr="00A0784E" w:rsidRDefault="00540BC0" w:rsidP="00540BC0">
            <w:pPr>
              <w:spacing w:before="120" w:after="120"/>
              <w:jc w:val="both"/>
              <w:rPr>
                <w:i/>
              </w:rPr>
            </w:pPr>
            <w:r w:rsidRPr="00A0784E">
              <w:rPr>
                <w:i/>
              </w:rPr>
              <w:t xml:space="preserve">Ciudad y Código postal:____________________; </w:t>
            </w:r>
          </w:p>
          <w:p w14:paraId="5EF6BB3E" w14:textId="77777777" w:rsidR="00540BC0" w:rsidRPr="00A0784E" w:rsidRDefault="00540BC0" w:rsidP="00540BC0">
            <w:pPr>
              <w:spacing w:before="120" w:after="120"/>
              <w:jc w:val="both"/>
            </w:pPr>
            <w:r w:rsidRPr="00A0784E">
              <w:rPr>
                <w:i/>
              </w:rPr>
              <w:t>País:________________________________</w:t>
            </w:r>
            <w:r w:rsidRPr="00A0784E">
              <w:rPr>
                <w:i/>
                <w:iCs/>
              </w:rPr>
              <w:t>]</w:t>
            </w:r>
          </w:p>
        </w:tc>
      </w:tr>
      <w:tr w:rsidR="00540BC0" w:rsidRPr="00A0784E" w14:paraId="517F5E72" w14:textId="77777777" w:rsidTr="00D17B43">
        <w:trPr>
          <w:jc w:val="center"/>
        </w:trPr>
        <w:tc>
          <w:tcPr>
            <w:tcW w:w="1704" w:type="dxa"/>
          </w:tcPr>
          <w:p w14:paraId="79B597E6" w14:textId="77777777" w:rsidR="00540BC0" w:rsidRPr="00A0784E" w:rsidRDefault="00540BC0" w:rsidP="00031253">
            <w:pPr>
              <w:spacing w:before="120"/>
              <w:rPr>
                <w:b/>
                <w:bCs/>
              </w:rPr>
            </w:pPr>
            <w:r w:rsidRPr="00A0784E">
              <w:rPr>
                <w:b/>
                <w:bCs/>
              </w:rPr>
              <w:lastRenderedPageBreak/>
              <w:t>IAO 20.2 (b)</w:t>
            </w:r>
          </w:p>
        </w:tc>
        <w:tc>
          <w:tcPr>
            <w:tcW w:w="7027" w:type="dxa"/>
          </w:tcPr>
          <w:p w14:paraId="46915BE6" w14:textId="77777777" w:rsidR="00540BC0" w:rsidRPr="00A0784E" w:rsidRDefault="00540BC0" w:rsidP="00031253">
            <w:pPr>
              <w:pStyle w:val="Outline"/>
              <w:spacing w:before="120" w:after="120"/>
              <w:jc w:val="both"/>
              <w:rPr>
                <w:lang w:val="es-CO"/>
              </w:rPr>
            </w:pPr>
            <w:r w:rsidRPr="00A0784E">
              <w:rPr>
                <w:lang w:val="es-CO"/>
              </w:rPr>
              <w:t>Nombre y número de identificación del proceso de licitación tal como se indicó en la IAO 1.1.</w:t>
            </w:r>
          </w:p>
        </w:tc>
      </w:tr>
      <w:tr w:rsidR="00540BC0" w:rsidRPr="00A0784E" w14:paraId="4A77E04D" w14:textId="77777777" w:rsidTr="00D17B43">
        <w:trPr>
          <w:jc w:val="center"/>
        </w:trPr>
        <w:tc>
          <w:tcPr>
            <w:tcW w:w="1704" w:type="dxa"/>
          </w:tcPr>
          <w:p w14:paraId="1E5717BA" w14:textId="77777777" w:rsidR="00540BC0" w:rsidRPr="00A0784E" w:rsidRDefault="00540BC0" w:rsidP="00031253">
            <w:pPr>
              <w:spacing w:before="120"/>
              <w:rPr>
                <w:b/>
                <w:bCs/>
              </w:rPr>
            </w:pPr>
            <w:r w:rsidRPr="00A0784E">
              <w:rPr>
                <w:b/>
                <w:bCs/>
              </w:rPr>
              <w:t>IAO 20.2 (c)</w:t>
            </w:r>
          </w:p>
        </w:tc>
        <w:tc>
          <w:tcPr>
            <w:tcW w:w="7027" w:type="dxa"/>
          </w:tcPr>
          <w:p w14:paraId="0E360C05" w14:textId="77777777" w:rsidR="00540BC0" w:rsidRPr="00A0784E" w:rsidRDefault="00540BC0" w:rsidP="00031253">
            <w:pPr>
              <w:pStyle w:val="Outline"/>
              <w:spacing w:before="120" w:after="120"/>
              <w:jc w:val="both"/>
              <w:rPr>
                <w:lang w:val="es-CO"/>
              </w:rPr>
            </w:pPr>
            <w:r w:rsidRPr="00A0784E">
              <w:rPr>
                <w:lang w:val="es-CO"/>
              </w:rPr>
              <w:t xml:space="preserve">La nota </w:t>
            </w:r>
            <w:r w:rsidRPr="00A0784E">
              <w:rPr>
                <w:kern w:val="0"/>
                <w:szCs w:val="24"/>
                <w:lang w:val="es-CO"/>
              </w:rPr>
              <w:t>de</w:t>
            </w:r>
            <w:r w:rsidRPr="00A0784E">
              <w:rPr>
                <w:lang w:val="es-CO"/>
              </w:rPr>
              <w:t xml:space="preserve"> advertencia deberá decir “NO ABRIR ANTES DE </w:t>
            </w:r>
            <w:r w:rsidRPr="00A0784E">
              <w:rPr>
                <w:i/>
                <w:iCs/>
                <w:lang w:val="es-CO"/>
              </w:rPr>
              <w:t>[indique la fecha y la hora]”</w:t>
            </w:r>
          </w:p>
        </w:tc>
      </w:tr>
      <w:tr w:rsidR="00540BC0" w:rsidRPr="00A0784E" w14:paraId="2FF2FE18" w14:textId="77777777" w:rsidTr="00D17B43">
        <w:trPr>
          <w:jc w:val="center"/>
        </w:trPr>
        <w:tc>
          <w:tcPr>
            <w:tcW w:w="1704" w:type="dxa"/>
          </w:tcPr>
          <w:p w14:paraId="73E4C48F" w14:textId="77777777" w:rsidR="00540BC0" w:rsidRPr="00A0784E" w:rsidRDefault="00540BC0" w:rsidP="00031253">
            <w:pPr>
              <w:spacing w:before="120"/>
              <w:rPr>
                <w:b/>
                <w:bCs/>
              </w:rPr>
            </w:pPr>
            <w:r w:rsidRPr="00A0784E">
              <w:rPr>
                <w:b/>
                <w:bCs/>
              </w:rPr>
              <w:t>IAO 21.1</w:t>
            </w:r>
          </w:p>
        </w:tc>
        <w:tc>
          <w:tcPr>
            <w:tcW w:w="7027" w:type="dxa"/>
          </w:tcPr>
          <w:p w14:paraId="2A5592F1" w14:textId="77777777" w:rsidR="00540BC0" w:rsidRPr="00A0784E" w:rsidRDefault="00540BC0" w:rsidP="00031253">
            <w:pPr>
              <w:pStyle w:val="Outline"/>
              <w:spacing w:before="120" w:after="120"/>
              <w:jc w:val="both"/>
              <w:rPr>
                <w:lang w:val="es-CO"/>
              </w:rPr>
            </w:pPr>
            <w:r w:rsidRPr="00A0784E">
              <w:rPr>
                <w:lang w:val="es-CO"/>
              </w:rPr>
              <w:t xml:space="preserve">La </w:t>
            </w:r>
            <w:r w:rsidRPr="00A0784E">
              <w:rPr>
                <w:kern w:val="0"/>
                <w:szCs w:val="24"/>
                <w:lang w:val="es-CO"/>
              </w:rPr>
              <w:t>fecha</w:t>
            </w:r>
            <w:r w:rsidRPr="00A0784E">
              <w:rPr>
                <w:lang w:val="es-CO"/>
              </w:rPr>
              <w:t xml:space="preserve"> y la hora límite para la presentación de las Ofertas serán: </w:t>
            </w:r>
            <w:r w:rsidRPr="00A0784E">
              <w:rPr>
                <w:i/>
                <w:iCs/>
                <w:lang w:val="es-CO"/>
              </w:rPr>
              <w:t>[indicar la hora y la fecha];</w:t>
            </w:r>
          </w:p>
        </w:tc>
      </w:tr>
      <w:tr w:rsidR="00540BC0" w:rsidRPr="001B286A" w14:paraId="6D294533" w14:textId="77777777" w:rsidTr="00D17B43">
        <w:trPr>
          <w:jc w:val="center"/>
        </w:trPr>
        <w:tc>
          <w:tcPr>
            <w:tcW w:w="8731" w:type="dxa"/>
            <w:gridSpan w:val="2"/>
          </w:tcPr>
          <w:p w14:paraId="180AB0B1" w14:textId="77777777" w:rsidR="00540BC0" w:rsidRPr="001B286A" w:rsidRDefault="00540BC0" w:rsidP="000F748B">
            <w:pPr>
              <w:pStyle w:val="titulo"/>
              <w:numPr>
                <w:ilvl w:val="2"/>
                <w:numId w:val="22"/>
              </w:numPr>
              <w:spacing w:before="120" w:after="120"/>
              <w:ind w:left="510" w:hanging="510"/>
              <w:rPr>
                <w:sz w:val="28"/>
                <w:lang w:val="es-CO"/>
              </w:rPr>
            </w:pPr>
            <w:r w:rsidRPr="001B286A">
              <w:rPr>
                <w:rFonts w:ascii="Times New Roman" w:hAnsi="Times New Roman"/>
                <w:bCs/>
                <w:sz w:val="28"/>
                <w:szCs w:val="24"/>
                <w:lang w:val="es-CO"/>
              </w:rPr>
              <w:t>Apertura y Evaluación de las Ofertas</w:t>
            </w:r>
          </w:p>
        </w:tc>
      </w:tr>
      <w:tr w:rsidR="00540BC0" w:rsidRPr="00A0784E" w14:paraId="0D126438" w14:textId="77777777" w:rsidTr="00D17B43">
        <w:trPr>
          <w:jc w:val="center"/>
        </w:trPr>
        <w:tc>
          <w:tcPr>
            <w:tcW w:w="1704" w:type="dxa"/>
          </w:tcPr>
          <w:p w14:paraId="635099A1" w14:textId="77777777" w:rsidR="00540BC0" w:rsidRPr="00A0784E" w:rsidRDefault="00540BC0" w:rsidP="00031253">
            <w:pPr>
              <w:spacing w:before="120"/>
              <w:rPr>
                <w:b/>
                <w:bCs/>
              </w:rPr>
            </w:pPr>
            <w:r w:rsidRPr="00A0784E">
              <w:rPr>
                <w:b/>
                <w:bCs/>
              </w:rPr>
              <w:t>IAO 24.1</w:t>
            </w:r>
          </w:p>
        </w:tc>
        <w:tc>
          <w:tcPr>
            <w:tcW w:w="7027" w:type="dxa"/>
          </w:tcPr>
          <w:p w14:paraId="2622A91B" w14:textId="77777777" w:rsidR="00540BC0" w:rsidRPr="00A0784E" w:rsidRDefault="00540BC0" w:rsidP="00540BC0">
            <w:pPr>
              <w:pStyle w:val="Outline"/>
              <w:spacing w:before="120" w:after="120"/>
              <w:jc w:val="both"/>
              <w:rPr>
                <w:i/>
                <w:iCs/>
                <w:kern w:val="0"/>
                <w:szCs w:val="24"/>
                <w:lang w:val="es-CO"/>
              </w:rPr>
            </w:pPr>
            <w:r w:rsidRPr="00A0784E">
              <w:rPr>
                <w:kern w:val="0"/>
                <w:szCs w:val="24"/>
                <w:lang w:val="es-CO"/>
              </w:rPr>
              <w:t xml:space="preserve">La apertura de las Ofertas tendrá lugar en: </w:t>
            </w:r>
            <w:r w:rsidRPr="00A0784E">
              <w:rPr>
                <w:i/>
                <w:iCs/>
                <w:kern w:val="0"/>
                <w:szCs w:val="24"/>
                <w:lang w:val="es-CO"/>
              </w:rPr>
              <w:t>[indicar la dirección precisa incluyendo el número de oficina]</w:t>
            </w:r>
          </w:p>
          <w:p w14:paraId="1ABE2EB4" w14:textId="77777777" w:rsidR="00540BC0" w:rsidRPr="00A0784E" w:rsidRDefault="00540BC0" w:rsidP="00031253">
            <w:pPr>
              <w:pStyle w:val="Outline"/>
              <w:spacing w:before="120" w:after="120"/>
              <w:jc w:val="both"/>
              <w:rPr>
                <w:lang w:val="es-CO"/>
              </w:rPr>
            </w:pPr>
            <w:r w:rsidRPr="00A0784E">
              <w:rPr>
                <w:kern w:val="0"/>
                <w:szCs w:val="24"/>
                <w:lang w:val="es-CO"/>
              </w:rPr>
              <w:t xml:space="preserve">Fecha: </w:t>
            </w:r>
            <w:r w:rsidRPr="00A0784E">
              <w:rPr>
                <w:i/>
                <w:iCs/>
                <w:kern w:val="0"/>
                <w:szCs w:val="24"/>
                <w:lang w:val="es-CO"/>
              </w:rPr>
              <w:t xml:space="preserve">[indicar la fecha]; </w:t>
            </w:r>
            <w:r w:rsidRPr="00A0784E">
              <w:rPr>
                <w:kern w:val="0"/>
                <w:szCs w:val="24"/>
                <w:lang w:val="es-CO"/>
              </w:rPr>
              <w:t xml:space="preserve">Hora: </w:t>
            </w:r>
            <w:r w:rsidRPr="00A0784E">
              <w:rPr>
                <w:i/>
                <w:iCs/>
                <w:kern w:val="0"/>
                <w:szCs w:val="24"/>
                <w:lang w:val="es-CO"/>
              </w:rPr>
              <w:t>[indicar la hora]</w:t>
            </w:r>
          </w:p>
        </w:tc>
      </w:tr>
      <w:tr w:rsidR="00540BC0" w:rsidRPr="001B286A" w14:paraId="06D78537" w14:textId="77777777" w:rsidTr="00D17B43">
        <w:trPr>
          <w:jc w:val="center"/>
        </w:trPr>
        <w:tc>
          <w:tcPr>
            <w:tcW w:w="8731" w:type="dxa"/>
            <w:gridSpan w:val="2"/>
          </w:tcPr>
          <w:p w14:paraId="159B6DFF" w14:textId="77777777" w:rsidR="00540BC0" w:rsidRPr="001B286A" w:rsidRDefault="00540BC0" w:rsidP="000F748B">
            <w:pPr>
              <w:pStyle w:val="titulo"/>
              <w:numPr>
                <w:ilvl w:val="2"/>
                <w:numId w:val="22"/>
              </w:numPr>
              <w:spacing w:before="120" w:after="120"/>
              <w:ind w:left="510" w:hanging="510"/>
              <w:rPr>
                <w:sz w:val="28"/>
                <w:lang w:val="es-CO"/>
              </w:rPr>
            </w:pPr>
            <w:r w:rsidRPr="001B286A">
              <w:rPr>
                <w:rFonts w:ascii="Times New Roman" w:hAnsi="Times New Roman"/>
                <w:bCs/>
                <w:sz w:val="28"/>
                <w:szCs w:val="24"/>
                <w:lang w:val="es-CO"/>
              </w:rPr>
              <w:t>Adjudicación del Contrato</w:t>
            </w:r>
          </w:p>
        </w:tc>
      </w:tr>
      <w:tr w:rsidR="00540BC0" w:rsidRPr="00A0784E" w14:paraId="201138D9" w14:textId="77777777" w:rsidTr="00D17B43">
        <w:trPr>
          <w:jc w:val="center"/>
        </w:trPr>
        <w:tc>
          <w:tcPr>
            <w:tcW w:w="1704" w:type="dxa"/>
          </w:tcPr>
          <w:p w14:paraId="151E3D97" w14:textId="77777777" w:rsidR="00540BC0" w:rsidRPr="00A0784E" w:rsidRDefault="00540BC0" w:rsidP="00031253">
            <w:pPr>
              <w:spacing w:before="120"/>
              <w:rPr>
                <w:b/>
                <w:bCs/>
              </w:rPr>
            </w:pPr>
            <w:r w:rsidRPr="00A0784E">
              <w:rPr>
                <w:b/>
                <w:bCs/>
              </w:rPr>
              <w:t>IAO 34.1</w:t>
            </w:r>
          </w:p>
        </w:tc>
        <w:tc>
          <w:tcPr>
            <w:tcW w:w="7027" w:type="dxa"/>
          </w:tcPr>
          <w:p w14:paraId="442D7C95" w14:textId="77777777" w:rsidR="00540BC0" w:rsidRPr="00A0784E" w:rsidRDefault="00540BC0" w:rsidP="00031253">
            <w:pPr>
              <w:pStyle w:val="Outline"/>
              <w:spacing w:before="120" w:after="120"/>
              <w:jc w:val="both"/>
              <w:rPr>
                <w:lang w:val="es-CO"/>
              </w:rPr>
            </w:pPr>
            <w:r w:rsidRPr="00A0784E">
              <w:rPr>
                <w:kern w:val="0"/>
                <w:szCs w:val="24"/>
                <w:lang w:val="es-CO"/>
              </w:rPr>
              <w:t>El sitio de Internet es: [</w:t>
            </w:r>
            <w:r w:rsidRPr="00A0784E">
              <w:rPr>
                <w:i/>
                <w:iCs/>
                <w:kern w:val="0"/>
                <w:szCs w:val="24"/>
                <w:lang w:val="es-CO"/>
              </w:rPr>
              <w:t>Indique según corresponda, UNDB online, y cualquier otro portal en línea establecido por los Bancos. Adicionalmente podrá publicarse en el SECOP, etc</w:t>
            </w:r>
            <w:r w:rsidR="00031253" w:rsidRPr="00A0784E">
              <w:rPr>
                <w:i/>
                <w:iCs/>
                <w:kern w:val="0"/>
                <w:szCs w:val="24"/>
                <w:lang w:val="es-CO"/>
              </w:rPr>
              <w:t>.</w:t>
            </w:r>
            <w:r w:rsidRPr="00A0784E">
              <w:rPr>
                <w:i/>
                <w:iCs/>
                <w:kern w:val="0"/>
                <w:szCs w:val="24"/>
                <w:lang w:val="es-CO"/>
              </w:rPr>
              <w:t>]</w:t>
            </w:r>
            <w:r w:rsidRPr="00A0784E">
              <w:rPr>
                <w:kern w:val="0"/>
                <w:szCs w:val="24"/>
                <w:lang w:val="es-CO"/>
              </w:rPr>
              <w:t>]</w:t>
            </w:r>
          </w:p>
        </w:tc>
      </w:tr>
      <w:tr w:rsidR="00EE08E5" w:rsidRPr="00A0784E" w14:paraId="544ACBA1" w14:textId="77777777" w:rsidTr="00D17B43">
        <w:trPr>
          <w:jc w:val="center"/>
        </w:trPr>
        <w:tc>
          <w:tcPr>
            <w:tcW w:w="1704" w:type="dxa"/>
          </w:tcPr>
          <w:p w14:paraId="4FBE92B4" w14:textId="77777777" w:rsidR="00EE08E5" w:rsidRDefault="00EE08E5" w:rsidP="00031253">
            <w:pPr>
              <w:spacing w:before="120"/>
              <w:rPr>
                <w:b/>
                <w:bCs/>
              </w:rPr>
            </w:pPr>
          </w:p>
          <w:p w14:paraId="5D0EF43B" w14:textId="77777777" w:rsidR="00EE08E5" w:rsidRPr="00A0784E" w:rsidRDefault="00EE08E5" w:rsidP="00031253">
            <w:pPr>
              <w:spacing w:before="120"/>
              <w:rPr>
                <w:b/>
                <w:bCs/>
              </w:rPr>
            </w:pPr>
            <w:r>
              <w:rPr>
                <w:b/>
                <w:bCs/>
              </w:rPr>
              <w:t>AIO 34.</w:t>
            </w:r>
            <w:r w:rsidR="004757DD">
              <w:rPr>
                <w:b/>
                <w:bCs/>
              </w:rPr>
              <w:t>4</w:t>
            </w:r>
          </w:p>
        </w:tc>
        <w:tc>
          <w:tcPr>
            <w:tcW w:w="7027" w:type="dxa"/>
          </w:tcPr>
          <w:p w14:paraId="21BC6A68" w14:textId="77777777" w:rsidR="00EE08E5" w:rsidRPr="00A0784E" w:rsidRDefault="00EE08E5" w:rsidP="00540BC0">
            <w:pPr>
              <w:pStyle w:val="Outline"/>
              <w:spacing w:before="120" w:after="120"/>
              <w:jc w:val="both"/>
              <w:rPr>
                <w:kern w:val="0"/>
                <w:szCs w:val="24"/>
                <w:lang w:val="es-CO"/>
              </w:rPr>
            </w:pPr>
            <w:r w:rsidRPr="0088345B">
              <w:rPr>
                <w:i/>
                <w:kern w:val="0"/>
                <w:szCs w:val="24"/>
                <w:lang w:val="es-ES_tradnl"/>
              </w:rPr>
              <w:t xml:space="preserve">[En caso de señalar otro medio adicional o diferente al establecido en las IAO indique  el medio electrónico en el que se publicar el resultado de la licitación de conformidad con las  Normas  de Adquisiciones del BIRF o Políticas de Adquisiciones del BID, o en su caso </w:t>
            </w:r>
            <w:r w:rsidRPr="0088345B">
              <w:rPr>
                <w:i/>
                <w:lang w:val="es-ES_tradnl"/>
              </w:rPr>
              <w:t>indique ningún medio electrónico adicional]</w:t>
            </w:r>
          </w:p>
        </w:tc>
      </w:tr>
      <w:tr w:rsidR="00540BC0" w:rsidRPr="00A0784E" w14:paraId="6390026C" w14:textId="77777777" w:rsidTr="00D17B43">
        <w:trPr>
          <w:jc w:val="center"/>
        </w:trPr>
        <w:tc>
          <w:tcPr>
            <w:tcW w:w="1704" w:type="dxa"/>
          </w:tcPr>
          <w:p w14:paraId="5472D400" w14:textId="77777777" w:rsidR="00540BC0" w:rsidRPr="00A0784E" w:rsidRDefault="00540BC0" w:rsidP="00031253">
            <w:pPr>
              <w:spacing w:before="120"/>
              <w:rPr>
                <w:b/>
                <w:bCs/>
              </w:rPr>
            </w:pPr>
            <w:r w:rsidRPr="00A0784E">
              <w:rPr>
                <w:b/>
                <w:bCs/>
              </w:rPr>
              <w:t>IAO 35.1</w:t>
            </w:r>
          </w:p>
        </w:tc>
        <w:tc>
          <w:tcPr>
            <w:tcW w:w="7027" w:type="dxa"/>
          </w:tcPr>
          <w:p w14:paraId="543BEF26" w14:textId="77777777" w:rsidR="00540BC0" w:rsidRPr="00A0784E" w:rsidRDefault="00540BC0" w:rsidP="00540BC0">
            <w:pPr>
              <w:pStyle w:val="Outline"/>
              <w:spacing w:before="120" w:after="120"/>
              <w:jc w:val="both"/>
              <w:rPr>
                <w:i/>
                <w:iCs/>
                <w:kern w:val="0"/>
                <w:szCs w:val="24"/>
                <w:lang w:val="es-CO"/>
              </w:rPr>
            </w:pPr>
            <w:r w:rsidRPr="00A0784E">
              <w:rPr>
                <w:kern w:val="0"/>
                <w:szCs w:val="24"/>
                <w:lang w:val="es-CO"/>
              </w:rPr>
              <w:t xml:space="preserve">La forma estándar de Garantía de Cumplimiento aceptable al Contratante será </w:t>
            </w:r>
            <w:r w:rsidRPr="00A0784E">
              <w:rPr>
                <w:i/>
                <w:iCs/>
                <w:kern w:val="0"/>
                <w:szCs w:val="24"/>
                <w:lang w:val="es-CO"/>
              </w:rPr>
              <w:t>“una Garantía Bancaria”</w:t>
            </w:r>
            <w:r w:rsidR="00031253" w:rsidRPr="00A0784E">
              <w:rPr>
                <w:i/>
                <w:iCs/>
                <w:kern w:val="0"/>
                <w:szCs w:val="24"/>
                <w:lang w:val="es-CO"/>
              </w:rPr>
              <w:t xml:space="preserve"> </w:t>
            </w:r>
            <w:r w:rsidRPr="00A0784E">
              <w:rPr>
                <w:spacing w:val="-3"/>
                <w:szCs w:val="24"/>
                <w:lang w:val="es-CO"/>
              </w:rPr>
              <w:t>u otros instrumentos de carácter incondicional, pagaderos a la vista y a primer requerimiento</w:t>
            </w:r>
            <w:r w:rsidRPr="00A0784E" w:rsidDel="0056185E">
              <w:rPr>
                <w:i/>
                <w:iCs/>
                <w:kern w:val="0"/>
                <w:szCs w:val="24"/>
                <w:lang w:val="es-CO"/>
              </w:rPr>
              <w:t xml:space="preserve"> </w:t>
            </w:r>
          </w:p>
          <w:p w14:paraId="1A5254E8" w14:textId="77777777" w:rsidR="00540BC0" w:rsidRPr="00A0784E" w:rsidRDefault="00540BC0" w:rsidP="00540BC0">
            <w:pPr>
              <w:pStyle w:val="Outline"/>
              <w:spacing w:before="120" w:after="120"/>
              <w:jc w:val="both"/>
              <w:rPr>
                <w:lang w:val="es-CO"/>
              </w:rPr>
            </w:pPr>
            <w:r w:rsidRPr="00A0784E">
              <w:rPr>
                <w:i/>
                <w:iCs/>
                <w:lang w:val="es-CO"/>
              </w:rPr>
              <w:t>[Una Garantía Bancaria deberá ser incondicional (a la vista) (véase la Sección X Formularios de Garantía). Generalmente se estipula de un 5 a un 10 por ciento del Precio del Contrato para el monto de la Garantía Bancaria de Cumplimiento</w:t>
            </w:r>
            <w:r w:rsidR="00D8792C" w:rsidRPr="00A0784E">
              <w:rPr>
                <w:i/>
                <w:iCs/>
                <w:lang w:val="es-CO"/>
              </w:rPr>
              <w:t>.</w:t>
            </w:r>
          </w:p>
        </w:tc>
      </w:tr>
      <w:tr w:rsidR="00540BC0" w:rsidRPr="00A0784E" w14:paraId="2E56C5EC" w14:textId="77777777" w:rsidTr="00D17B43">
        <w:trPr>
          <w:jc w:val="center"/>
        </w:trPr>
        <w:tc>
          <w:tcPr>
            <w:tcW w:w="1704" w:type="dxa"/>
          </w:tcPr>
          <w:p w14:paraId="26B9E7A4" w14:textId="77777777" w:rsidR="00540BC0" w:rsidRPr="00A0784E" w:rsidRDefault="00540BC0" w:rsidP="00031253">
            <w:pPr>
              <w:spacing w:before="120"/>
              <w:rPr>
                <w:b/>
                <w:bCs/>
              </w:rPr>
            </w:pPr>
            <w:r w:rsidRPr="00A0784E">
              <w:rPr>
                <w:b/>
                <w:bCs/>
              </w:rPr>
              <w:t>IAO 36.1</w:t>
            </w:r>
          </w:p>
        </w:tc>
        <w:tc>
          <w:tcPr>
            <w:tcW w:w="7027" w:type="dxa"/>
          </w:tcPr>
          <w:p w14:paraId="44F84277" w14:textId="77777777" w:rsidR="00540BC0" w:rsidRPr="00A0784E" w:rsidRDefault="00540BC0" w:rsidP="00540BC0">
            <w:pPr>
              <w:pStyle w:val="Outline"/>
              <w:spacing w:before="120" w:after="120"/>
              <w:jc w:val="both"/>
              <w:rPr>
                <w:kern w:val="0"/>
                <w:szCs w:val="24"/>
                <w:lang w:val="es-CO"/>
              </w:rPr>
            </w:pPr>
            <w:r w:rsidRPr="00A0784E">
              <w:rPr>
                <w:kern w:val="0"/>
                <w:szCs w:val="24"/>
                <w:lang w:val="es-CO"/>
              </w:rPr>
              <w:t xml:space="preserve">El pago de anticipo será por un monto máximo del </w:t>
            </w:r>
            <w:r w:rsidRPr="00A0784E">
              <w:rPr>
                <w:i/>
                <w:iCs/>
                <w:kern w:val="0"/>
                <w:szCs w:val="24"/>
                <w:lang w:val="es-CO"/>
              </w:rPr>
              <w:t xml:space="preserve">[indique el porcentaje] </w:t>
            </w:r>
            <w:r w:rsidRPr="00A0784E">
              <w:rPr>
                <w:kern w:val="0"/>
                <w:szCs w:val="24"/>
                <w:lang w:val="es-CO"/>
              </w:rPr>
              <w:t>por ciento del Precio del Contrato.</w:t>
            </w:r>
          </w:p>
          <w:p w14:paraId="031A9871" w14:textId="77777777" w:rsidR="00540BC0" w:rsidRPr="00A0784E" w:rsidRDefault="00540BC0" w:rsidP="00540BC0">
            <w:pPr>
              <w:pStyle w:val="Outline"/>
              <w:spacing w:before="120" w:after="120"/>
              <w:jc w:val="both"/>
              <w:rPr>
                <w:lang w:val="es-CO"/>
              </w:rPr>
            </w:pPr>
            <w:r w:rsidRPr="00A0784E">
              <w:rPr>
                <w:i/>
                <w:iCs/>
                <w:kern w:val="0"/>
                <w:szCs w:val="24"/>
                <w:lang w:val="es-CO"/>
              </w:rPr>
              <w:t>[Generalmente el porcentaje fluctúa entre el 10 al 30 por ciento del Precio del Contrato. La suma deberá ser suficiente para que el Contratista no se vea en la necesidad de solicitar dinero en préstamo para el Contrato, especialmente en moneda(s) extranjera(s).]</w:t>
            </w:r>
          </w:p>
        </w:tc>
      </w:tr>
      <w:tr w:rsidR="00540BC0" w:rsidRPr="00A0784E" w14:paraId="1B97023E" w14:textId="77777777" w:rsidTr="00D17B43">
        <w:trPr>
          <w:jc w:val="center"/>
        </w:trPr>
        <w:tc>
          <w:tcPr>
            <w:tcW w:w="1704" w:type="dxa"/>
          </w:tcPr>
          <w:p w14:paraId="51F3C248" w14:textId="77777777" w:rsidR="00540BC0" w:rsidRPr="00A0784E" w:rsidRDefault="00540BC0" w:rsidP="00031253">
            <w:pPr>
              <w:spacing w:before="120"/>
              <w:rPr>
                <w:b/>
                <w:bCs/>
              </w:rPr>
            </w:pPr>
            <w:r w:rsidRPr="00A0784E">
              <w:rPr>
                <w:b/>
                <w:bCs/>
              </w:rPr>
              <w:t>IAO 37.1</w:t>
            </w:r>
          </w:p>
        </w:tc>
        <w:tc>
          <w:tcPr>
            <w:tcW w:w="7027" w:type="dxa"/>
          </w:tcPr>
          <w:p w14:paraId="0F7122F2" w14:textId="77777777" w:rsidR="00540BC0" w:rsidRPr="00A0784E" w:rsidRDefault="00540BC0" w:rsidP="00540BC0">
            <w:pPr>
              <w:pStyle w:val="Outline"/>
              <w:spacing w:before="120" w:after="120"/>
              <w:jc w:val="both"/>
              <w:rPr>
                <w:i/>
                <w:iCs/>
                <w:kern w:val="0"/>
                <w:szCs w:val="24"/>
                <w:lang w:val="es-CO"/>
              </w:rPr>
            </w:pPr>
            <w:r w:rsidRPr="00A0784E">
              <w:rPr>
                <w:kern w:val="0"/>
                <w:szCs w:val="24"/>
                <w:lang w:val="es-CO"/>
              </w:rPr>
              <w:t xml:space="preserve">El Mediador que propone el Contratante es </w:t>
            </w:r>
            <w:r w:rsidRPr="00A0784E">
              <w:rPr>
                <w:i/>
                <w:iCs/>
                <w:kern w:val="0"/>
                <w:szCs w:val="24"/>
                <w:lang w:val="es-CO"/>
              </w:rPr>
              <w:t>[indique el nombre y la dirección].</w:t>
            </w:r>
          </w:p>
          <w:p w14:paraId="025648C7" w14:textId="77777777" w:rsidR="00540BC0" w:rsidRPr="00A0784E" w:rsidRDefault="00540BC0" w:rsidP="00540BC0">
            <w:pPr>
              <w:pStyle w:val="Outline"/>
              <w:spacing w:before="120" w:after="120"/>
              <w:jc w:val="both"/>
              <w:rPr>
                <w:kern w:val="0"/>
                <w:szCs w:val="24"/>
                <w:lang w:val="es-CO"/>
              </w:rPr>
            </w:pPr>
            <w:r w:rsidRPr="00A0784E">
              <w:rPr>
                <w:kern w:val="0"/>
                <w:szCs w:val="24"/>
                <w:lang w:val="es-CO"/>
              </w:rPr>
              <w:t xml:space="preserve">Los honorarios por hora para éste Mediador serán de </w:t>
            </w:r>
            <w:r w:rsidRPr="00A0784E">
              <w:rPr>
                <w:i/>
                <w:iCs/>
                <w:kern w:val="0"/>
                <w:szCs w:val="24"/>
                <w:lang w:val="es-CO"/>
              </w:rPr>
              <w:t xml:space="preserve">[indique el </w:t>
            </w:r>
            <w:r w:rsidRPr="00A0784E">
              <w:rPr>
                <w:i/>
                <w:iCs/>
                <w:kern w:val="0"/>
                <w:szCs w:val="24"/>
                <w:lang w:val="es-CO"/>
              </w:rPr>
              <w:lastRenderedPageBreak/>
              <w:t xml:space="preserve">monto y la moneda]. </w:t>
            </w:r>
            <w:r w:rsidRPr="00A0784E">
              <w:rPr>
                <w:kern w:val="0"/>
                <w:szCs w:val="24"/>
                <w:lang w:val="es-CO"/>
              </w:rPr>
              <w:t>Los datos personales de éste Mediador son los siguientes:</w:t>
            </w:r>
          </w:p>
          <w:p w14:paraId="4332A9DF" w14:textId="77777777" w:rsidR="00540BC0" w:rsidRPr="00A0784E" w:rsidRDefault="00540BC0" w:rsidP="00540BC0">
            <w:pPr>
              <w:pStyle w:val="Outline"/>
              <w:spacing w:before="120" w:after="120"/>
              <w:jc w:val="both"/>
              <w:rPr>
                <w:i/>
                <w:iCs/>
                <w:kern w:val="0"/>
                <w:szCs w:val="24"/>
                <w:lang w:val="es-CO"/>
              </w:rPr>
            </w:pPr>
            <w:r w:rsidRPr="00A0784E">
              <w:rPr>
                <w:i/>
                <w:iCs/>
                <w:kern w:val="0"/>
                <w:szCs w:val="24"/>
                <w:lang w:val="es-CO"/>
              </w:rPr>
              <w:t>[Proporcione la información relevante, como educación, experiencia, edad, nacionalidad y cargo actual; adjunte páginas adicionales si es necesario].</w:t>
            </w:r>
          </w:p>
          <w:p w14:paraId="09ABB6F8" w14:textId="77777777" w:rsidR="00540BC0" w:rsidRPr="00A0784E" w:rsidRDefault="00540BC0" w:rsidP="00540BC0">
            <w:pPr>
              <w:pStyle w:val="Outline"/>
              <w:spacing w:before="120" w:after="120"/>
              <w:jc w:val="both"/>
              <w:rPr>
                <w:lang w:val="es-CO"/>
              </w:rPr>
            </w:pPr>
            <w:r w:rsidRPr="00A0784E">
              <w:rPr>
                <w:kern w:val="0"/>
                <w:szCs w:val="24"/>
                <w:lang w:val="es-CO"/>
              </w:rPr>
              <w:t xml:space="preserve">La Autoridad que nombrará al Mediador cuando no exista acuerdo es </w:t>
            </w:r>
            <w:r w:rsidRPr="00A0784E">
              <w:rPr>
                <w:i/>
                <w:iCs/>
                <w:kern w:val="0"/>
                <w:szCs w:val="24"/>
                <w:lang w:val="es-CO"/>
              </w:rPr>
              <w:t>[indique el nombre jurídico completo y la dirección].</w:t>
            </w:r>
          </w:p>
        </w:tc>
      </w:tr>
    </w:tbl>
    <w:p w14:paraId="0B3DB634" w14:textId="77777777" w:rsidR="002A6A49" w:rsidRPr="00A0784E" w:rsidRDefault="002A6A49">
      <w:pPr>
        <w:rPr>
          <w:b/>
          <w:bCs/>
        </w:rPr>
        <w:sectPr w:rsidR="002A6A49" w:rsidRPr="00A0784E" w:rsidSect="004F7423">
          <w:headerReference w:type="even" r:id="rId45"/>
          <w:headerReference w:type="default" r:id="rId46"/>
          <w:footerReference w:type="default" r:id="rId47"/>
          <w:headerReference w:type="first" r:id="rId48"/>
          <w:footerReference w:type="first" r:id="rId49"/>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5983ACC6" w14:textId="77777777" w:rsidR="002A6A49" w:rsidRPr="0017467B" w:rsidRDefault="002A6A49" w:rsidP="00866921">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205" w:name="_Toc158093931"/>
      <w:bookmarkStart w:id="206" w:name="_Toc300757378"/>
      <w:bookmarkStart w:id="207" w:name="_Toc300868271"/>
      <w:bookmarkStart w:id="208" w:name="_Toc317359913"/>
      <w:bookmarkStart w:id="209" w:name="_Toc317860712"/>
      <w:bookmarkStart w:id="210" w:name="_Toc317863082"/>
      <w:bookmarkStart w:id="211" w:name="_Toc353806723"/>
      <w:bookmarkStart w:id="212" w:name="_Toc353899107"/>
      <w:bookmarkStart w:id="213" w:name="_Toc354218749"/>
      <w:r w:rsidRPr="0017467B">
        <w:rPr>
          <w:rFonts w:ascii="Times New Roman" w:hAnsi="Times New Roman"/>
          <w:spacing w:val="0"/>
          <w:szCs w:val="20"/>
        </w:rPr>
        <w:lastRenderedPageBreak/>
        <w:t>Sección III.</w:t>
      </w:r>
      <w:r w:rsidR="001F6932" w:rsidRPr="0017467B">
        <w:rPr>
          <w:rFonts w:ascii="Times New Roman" w:hAnsi="Times New Roman"/>
          <w:spacing w:val="0"/>
          <w:szCs w:val="20"/>
        </w:rPr>
        <w:t xml:space="preserve"> </w:t>
      </w:r>
      <w:r w:rsidRPr="0017467B">
        <w:rPr>
          <w:rFonts w:ascii="Times New Roman" w:hAnsi="Times New Roman"/>
          <w:spacing w:val="0"/>
          <w:szCs w:val="20"/>
        </w:rPr>
        <w:t>Países Elegibles para el BID</w:t>
      </w:r>
      <w:bookmarkEnd w:id="205"/>
      <w:bookmarkEnd w:id="206"/>
      <w:bookmarkEnd w:id="207"/>
      <w:bookmarkEnd w:id="208"/>
      <w:bookmarkEnd w:id="209"/>
      <w:bookmarkEnd w:id="210"/>
      <w:bookmarkEnd w:id="211"/>
      <w:bookmarkEnd w:id="212"/>
      <w:bookmarkEnd w:id="213"/>
    </w:p>
    <w:p w14:paraId="2B881780" w14:textId="77777777" w:rsidR="00B17573" w:rsidRPr="00A0784E" w:rsidRDefault="00B17573">
      <w:pPr>
        <w:jc w:val="center"/>
        <w:rPr>
          <w:b/>
          <w:bCs/>
        </w:rPr>
      </w:pPr>
    </w:p>
    <w:p w14:paraId="1EFA4EBC" w14:textId="77777777" w:rsidR="002A6A49" w:rsidRPr="0017467B" w:rsidRDefault="002A6A49" w:rsidP="0017467B">
      <w:pPr>
        <w:ind w:left="284" w:right="284"/>
        <w:jc w:val="center"/>
        <w:rPr>
          <w:b/>
          <w:bCs/>
          <w:sz w:val="28"/>
          <w:szCs w:val="28"/>
          <w:lang w:val="es-ES_tradnl"/>
        </w:rPr>
      </w:pPr>
      <w:r w:rsidRPr="0017467B">
        <w:rPr>
          <w:b/>
          <w:bCs/>
          <w:sz w:val="28"/>
          <w:szCs w:val="28"/>
          <w:lang w:val="es-ES_tradnl"/>
        </w:rPr>
        <w:t>Elegibilidad para el suministro de bienes, la construcción de obras y la prestación de servicios en adquisiciones financiadas por el</w:t>
      </w:r>
      <w:r w:rsidR="00E466B8">
        <w:rPr>
          <w:b/>
          <w:bCs/>
          <w:sz w:val="28"/>
          <w:szCs w:val="28"/>
          <w:lang w:val="es-ES_tradnl"/>
        </w:rPr>
        <w:t xml:space="preserve"> BID</w:t>
      </w:r>
    </w:p>
    <w:p w14:paraId="03AB55D9" w14:textId="77777777" w:rsidR="002A6A49" w:rsidRDefault="002A6A49" w:rsidP="00B17573">
      <w:pPr>
        <w:jc w:val="both"/>
        <w:rPr>
          <w:b/>
          <w:bCs/>
        </w:rPr>
      </w:pPr>
    </w:p>
    <w:p w14:paraId="5F090740" w14:textId="77777777" w:rsidR="00E466B8" w:rsidRPr="00907B0B" w:rsidRDefault="00E466B8" w:rsidP="00E466B8">
      <w:pPr>
        <w:pStyle w:val="aparagraphs"/>
        <w:rPr>
          <w:b/>
          <w:i/>
          <w:iCs/>
          <w:color w:val="000000"/>
          <w:sz w:val="22"/>
          <w:szCs w:val="22"/>
        </w:rPr>
      </w:pPr>
      <w:r w:rsidRPr="00907B0B">
        <w:rPr>
          <w:b/>
          <w:i/>
          <w:iCs/>
          <w:color w:val="000000"/>
          <w:sz w:val="22"/>
          <w:szCs w:val="22"/>
        </w:rPr>
        <w:t>Nota:</w:t>
      </w:r>
      <w:r>
        <w:rPr>
          <w:b/>
          <w:i/>
          <w:iCs/>
          <w:color w:val="000000"/>
          <w:sz w:val="22"/>
          <w:szCs w:val="22"/>
        </w:rPr>
        <w:t xml:space="preserve"> Las referencias en estos documentos al Banco incluyen tanto al BID, como a cualquier fondo administrado por el Banco.</w:t>
      </w:r>
    </w:p>
    <w:p w14:paraId="7867FC89" w14:textId="77777777" w:rsidR="00E466B8" w:rsidRPr="00E466B8" w:rsidRDefault="00E466B8" w:rsidP="00B17573">
      <w:pPr>
        <w:jc w:val="both"/>
        <w:rPr>
          <w:b/>
          <w:bCs/>
          <w:lang w:val="es-ES_tradnl"/>
        </w:rPr>
      </w:pPr>
    </w:p>
    <w:p w14:paraId="48500F40" w14:textId="77777777" w:rsidR="002A6A49" w:rsidRPr="00A0784E" w:rsidRDefault="002F2B97" w:rsidP="00B17573">
      <w:pPr>
        <w:pStyle w:val="aparagraphs"/>
        <w:spacing w:before="0" w:after="0"/>
        <w:rPr>
          <w:lang w:val="es-CO"/>
        </w:rPr>
      </w:pPr>
      <w:r w:rsidRPr="00A0784E">
        <w:rPr>
          <w:i/>
          <w:iCs/>
          <w:color w:val="000000" w:themeColor="text1"/>
          <w:sz w:val="22"/>
          <w:szCs w:val="22"/>
          <w:lang w:val="es-CO"/>
        </w:rPr>
        <w:t xml:space="preserve">A continuación se presentan </w:t>
      </w:r>
      <w:r w:rsidR="00DD5B71" w:rsidRPr="00A0784E">
        <w:rPr>
          <w:i/>
          <w:iCs/>
          <w:color w:val="000000" w:themeColor="text1"/>
          <w:sz w:val="22"/>
          <w:szCs w:val="22"/>
          <w:lang w:val="es-CO"/>
        </w:rPr>
        <w:t>dos</w:t>
      </w:r>
      <w:r w:rsidRPr="00A0784E">
        <w:rPr>
          <w:i/>
          <w:iCs/>
          <w:color w:val="000000" w:themeColor="text1"/>
          <w:sz w:val="22"/>
          <w:szCs w:val="22"/>
          <w:lang w:val="es-CO"/>
        </w:rPr>
        <w:t xml:space="preserve"> opciones para que el </w:t>
      </w:r>
      <w:r w:rsidR="00E466B8">
        <w:rPr>
          <w:i/>
          <w:iCs/>
          <w:color w:val="000000" w:themeColor="text1"/>
          <w:sz w:val="22"/>
          <w:szCs w:val="22"/>
          <w:lang w:val="es-CO"/>
        </w:rPr>
        <w:t>Contratante</w:t>
      </w:r>
      <w:r w:rsidRPr="00A0784E">
        <w:rPr>
          <w:i/>
          <w:iCs/>
          <w:color w:val="000000" w:themeColor="text1"/>
          <w:sz w:val="22"/>
          <w:szCs w:val="22"/>
          <w:lang w:val="es-CO"/>
        </w:rPr>
        <w:t xml:space="preserve"> elija la que corresponda dependiendo de donde proviene el Financiamiento.</w:t>
      </w:r>
      <w:r w:rsidR="001F6932" w:rsidRPr="00A0784E">
        <w:rPr>
          <w:i/>
          <w:iCs/>
          <w:color w:val="000000" w:themeColor="text1"/>
          <w:sz w:val="22"/>
          <w:szCs w:val="22"/>
          <w:lang w:val="es-CO"/>
        </w:rPr>
        <w:t xml:space="preserve"> </w:t>
      </w:r>
      <w:r w:rsidRPr="00A0784E">
        <w:rPr>
          <w:i/>
          <w:iCs/>
          <w:color w:val="000000" w:themeColor="text1"/>
          <w:sz w:val="22"/>
          <w:szCs w:val="22"/>
          <w:lang w:val="es-CO"/>
        </w:rPr>
        <w:t>Este puede provenir del B</w:t>
      </w:r>
      <w:r w:rsidR="00E466B8">
        <w:rPr>
          <w:i/>
          <w:iCs/>
          <w:color w:val="000000" w:themeColor="text1"/>
          <w:sz w:val="22"/>
          <w:szCs w:val="22"/>
          <w:lang w:val="es-CO"/>
        </w:rPr>
        <w:t xml:space="preserve">anco </w:t>
      </w:r>
      <w:r w:rsidRPr="00A0784E">
        <w:rPr>
          <w:i/>
          <w:iCs/>
          <w:color w:val="000000" w:themeColor="text1"/>
          <w:sz w:val="22"/>
          <w:szCs w:val="22"/>
          <w:lang w:val="es-CO"/>
        </w:rPr>
        <w:t>I</w:t>
      </w:r>
      <w:r w:rsidR="00E466B8">
        <w:rPr>
          <w:i/>
          <w:iCs/>
          <w:color w:val="000000" w:themeColor="text1"/>
          <w:sz w:val="22"/>
          <w:szCs w:val="22"/>
          <w:lang w:val="es-CO"/>
        </w:rPr>
        <w:t xml:space="preserve">nteramericano de </w:t>
      </w:r>
      <w:r w:rsidRPr="00A0784E">
        <w:rPr>
          <w:i/>
          <w:iCs/>
          <w:color w:val="000000" w:themeColor="text1"/>
          <w:sz w:val="22"/>
          <w:szCs w:val="22"/>
          <w:lang w:val="es-CO"/>
        </w:rPr>
        <w:t>D</w:t>
      </w:r>
      <w:r w:rsidR="00E466B8">
        <w:rPr>
          <w:i/>
          <w:iCs/>
          <w:color w:val="000000" w:themeColor="text1"/>
          <w:sz w:val="22"/>
          <w:szCs w:val="22"/>
          <w:lang w:val="es-CO"/>
        </w:rPr>
        <w:t>esarrollo (BID)</w:t>
      </w:r>
      <w:r w:rsidRPr="00A0784E">
        <w:rPr>
          <w:i/>
          <w:iCs/>
          <w:color w:val="000000" w:themeColor="text1"/>
          <w:sz w:val="22"/>
          <w:szCs w:val="22"/>
          <w:lang w:val="es-CO"/>
        </w:rPr>
        <w:t xml:space="preserve">, del Fondo Multilateral de Inversiones (FOMIN) u, ocasionalmente, </w:t>
      </w:r>
      <w:r w:rsidR="00E466B8">
        <w:rPr>
          <w:i/>
          <w:iCs/>
          <w:color w:val="000000"/>
          <w:sz w:val="22"/>
          <w:szCs w:val="22"/>
        </w:rPr>
        <w:t>los contratos  pueden ser financiados por</w:t>
      </w:r>
      <w:r w:rsidR="00E466B8" w:rsidRPr="00A0784E">
        <w:rPr>
          <w:i/>
          <w:iCs/>
          <w:color w:val="000000" w:themeColor="text1"/>
          <w:sz w:val="22"/>
          <w:szCs w:val="22"/>
          <w:lang w:val="es-CO"/>
        </w:rPr>
        <w:t xml:space="preserve"> </w:t>
      </w:r>
      <w:r w:rsidRPr="00A0784E">
        <w:rPr>
          <w:i/>
          <w:iCs/>
          <w:color w:val="000000" w:themeColor="text1"/>
          <w:sz w:val="22"/>
          <w:szCs w:val="22"/>
          <w:lang w:val="es-CO"/>
        </w:rPr>
        <w:t xml:space="preserve"> fondos especiales que restringen</w:t>
      </w:r>
      <w:r w:rsidR="00E466B8">
        <w:rPr>
          <w:i/>
          <w:iCs/>
          <w:color w:val="000000" w:themeColor="text1"/>
          <w:sz w:val="22"/>
          <w:szCs w:val="22"/>
          <w:lang w:val="es-CO"/>
        </w:rPr>
        <w:t xml:space="preserve"> aún más </w:t>
      </w:r>
      <w:r w:rsidRPr="00A0784E">
        <w:rPr>
          <w:i/>
          <w:iCs/>
          <w:color w:val="000000" w:themeColor="text1"/>
          <w:sz w:val="22"/>
          <w:szCs w:val="22"/>
          <w:lang w:val="es-CO"/>
        </w:rPr>
        <w:t xml:space="preserve"> los criterios para la elegibilidad a un grupo particular de países miembros, caso en el cual se deben determinar estos utilizando la última opción:</w:t>
      </w:r>
    </w:p>
    <w:p w14:paraId="4265F147" w14:textId="77777777" w:rsidR="002A6A49" w:rsidRPr="00A0784E" w:rsidRDefault="002A6A49" w:rsidP="00B17573"/>
    <w:p w14:paraId="5BE60144" w14:textId="77777777" w:rsidR="002F2B97" w:rsidRPr="00B609B6" w:rsidRDefault="00B609B6" w:rsidP="00B609B6">
      <w:pPr>
        <w:spacing w:after="120"/>
        <w:ind w:left="284" w:hanging="284"/>
        <w:jc w:val="both"/>
        <w:rPr>
          <w:i/>
          <w:iCs/>
          <w:color w:val="000000" w:themeColor="text1"/>
          <w:sz w:val="22"/>
          <w:szCs w:val="22"/>
        </w:rPr>
      </w:pPr>
      <w:r>
        <w:rPr>
          <w:b/>
          <w:bCs/>
          <w:i/>
          <w:iCs/>
        </w:rPr>
        <w:t xml:space="preserve"> i  </w:t>
      </w:r>
      <w:r w:rsidR="002A6A49" w:rsidRPr="00B609B6">
        <w:rPr>
          <w:b/>
          <w:bCs/>
          <w:i/>
          <w:iCs/>
        </w:rPr>
        <w:t>Países Miembros cuando el financiamiento provenga del Banco Interamericano de Desarrollo</w:t>
      </w:r>
      <w:r w:rsidR="002A58EB" w:rsidRPr="00B609B6">
        <w:rPr>
          <w:b/>
          <w:bCs/>
          <w:i/>
          <w:iCs/>
        </w:rPr>
        <w:t xml:space="preserve"> </w:t>
      </w:r>
      <w:r w:rsidR="002F2B97" w:rsidRPr="00B609B6">
        <w:rPr>
          <w:i/>
          <w:iCs/>
          <w:color w:val="000000" w:themeColor="text1"/>
          <w:sz w:val="22"/>
          <w:szCs w:val="22"/>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proofErr w:type="spellStart"/>
      <w:r w:rsidR="002F2B97" w:rsidRPr="00B609B6">
        <w:rPr>
          <w:i/>
          <w:iCs/>
          <w:color w:val="000000" w:themeColor="text1"/>
          <w:sz w:val="22"/>
          <w:szCs w:val="22"/>
        </w:rPr>
        <w:t>Republica</w:t>
      </w:r>
      <w:proofErr w:type="spellEnd"/>
      <w:r w:rsidR="002F2B97" w:rsidRPr="00B609B6">
        <w:rPr>
          <w:i/>
          <w:iCs/>
          <w:color w:val="000000" w:themeColor="text1"/>
          <w:sz w:val="22"/>
          <w:szCs w:val="22"/>
        </w:rPr>
        <w:t xml:space="preserve"> de Corea, República Dominicana, República Popular de China, Suecia, Suiza, Surinam, Trinidad y Tobago, Uruguay, y Venezuela</w:t>
      </w:r>
      <w:r w:rsidR="00DD5B71" w:rsidRPr="00B609B6">
        <w:rPr>
          <w:i/>
          <w:iCs/>
          <w:color w:val="000000" w:themeColor="text1"/>
          <w:sz w:val="22"/>
          <w:szCs w:val="22"/>
        </w:rPr>
        <w:t>.</w:t>
      </w:r>
    </w:p>
    <w:p w14:paraId="21CB6AB1" w14:textId="77777777" w:rsidR="002A6A49" w:rsidRPr="00A0784E" w:rsidRDefault="002A6A49" w:rsidP="00B17573">
      <w:pPr>
        <w:pStyle w:val="aparagraphs"/>
        <w:spacing w:before="0" w:after="0"/>
        <w:rPr>
          <w:i/>
          <w:iCs/>
          <w:lang w:val="es-CO"/>
        </w:rPr>
      </w:pPr>
    </w:p>
    <w:p w14:paraId="13C8CBBD" w14:textId="77777777" w:rsidR="002A6A49" w:rsidRPr="00A0784E" w:rsidRDefault="002A6A49" w:rsidP="000F748B">
      <w:pPr>
        <w:pStyle w:val="Prrafodelista"/>
        <w:numPr>
          <w:ilvl w:val="0"/>
          <w:numId w:val="27"/>
        </w:numPr>
        <w:spacing w:after="120"/>
        <w:ind w:left="567" w:hanging="567"/>
        <w:contextualSpacing w:val="0"/>
        <w:rPr>
          <w:b/>
          <w:bCs/>
          <w:i/>
          <w:iCs/>
        </w:rPr>
      </w:pPr>
      <w:r w:rsidRPr="00A0784E">
        <w:rPr>
          <w:b/>
          <w:bCs/>
          <w:i/>
          <w:iCs/>
        </w:rPr>
        <w:t>Lista de Países de conformidad con el Acuerdo del Fondo Administrado:</w:t>
      </w:r>
    </w:p>
    <w:p w14:paraId="193CD76C" w14:textId="77777777" w:rsidR="002A6A49" w:rsidRPr="00A0784E" w:rsidRDefault="002A6A49">
      <w:pPr>
        <w:pStyle w:val="Normali"/>
        <w:keepLines w:val="0"/>
        <w:tabs>
          <w:tab w:val="clear" w:pos="1843"/>
        </w:tabs>
        <w:spacing w:after="0"/>
        <w:rPr>
          <w:i/>
          <w:iCs/>
          <w:szCs w:val="24"/>
          <w:lang w:val="es-CO" w:eastAsia="en-US"/>
        </w:rPr>
      </w:pPr>
      <w:r w:rsidRPr="00A0784E">
        <w:rPr>
          <w:i/>
          <w:iCs/>
          <w:szCs w:val="24"/>
          <w:lang w:val="es-CO" w:eastAsia="en-US"/>
        </w:rPr>
        <w:t>(Incluir la lista de países)</w:t>
      </w:r>
    </w:p>
    <w:p w14:paraId="4E2101D5" w14:textId="77777777" w:rsidR="002A6A49" w:rsidRPr="00A0784E" w:rsidRDefault="002A6A49">
      <w:pPr>
        <w:pStyle w:val="Normali"/>
        <w:keepLines w:val="0"/>
        <w:tabs>
          <w:tab w:val="clear" w:pos="1843"/>
        </w:tabs>
        <w:spacing w:after="0"/>
        <w:rPr>
          <w:szCs w:val="24"/>
          <w:lang w:val="es-CO" w:eastAsia="en-US"/>
        </w:rPr>
      </w:pPr>
    </w:p>
    <w:p w14:paraId="635019AD" w14:textId="77777777" w:rsidR="002A6A49" w:rsidRPr="00A0784E" w:rsidRDefault="002A6A49" w:rsidP="000F748B">
      <w:pPr>
        <w:pStyle w:val="Outline"/>
        <w:numPr>
          <w:ilvl w:val="0"/>
          <w:numId w:val="27"/>
        </w:numPr>
        <w:spacing w:before="0" w:after="120"/>
        <w:ind w:left="567" w:hanging="567"/>
        <w:jc w:val="both"/>
        <w:rPr>
          <w:b/>
          <w:bCs/>
          <w:kern w:val="0"/>
          <w:szCs w:val="24"/>
          <w:lang w:val="es-CO"/>
        </w:rPr>
      </w:pPr>
      <w:r w:rsidRPr="00A0784E">
        <w:rPr>
          <w:b/>
          <w:bCs/>
          <w:kern w:val="0"/>
          <w:szCs w:val="24"/>
          <w:lang w:val="es-CO"/>
        </w:rPr>
        <w:t>Criterios para determinar Nacionalidad y el país de origen de los bienes y servicios</w:t>
      </w:r>
    </w:p>
    <w:p w14:paraId="12F5DEC3" w14:textId="77777777" w:rsidR="002A6A49" w:rsidRPr="00A0784E" w:rsidRDefault="002A6A49">
      <w:pPr>
        <w:jc w:val="both"/>
      </w:pPr>
      <w:r w:rsidRPr="00A0784E">
        <w:t>Para efectuar la determinación sobre: a) la nacionalidad de las firmas e individuos elegibles para participar en contratos financiados por el Banco y b) el país de origen de los bienes y servicios, se utilizarán los siguientes criterios:</w:t>
      </w:r>
    </w:p>
    <w:p w14:paraId="7D6F9B4E" w14:textId="77777777" w:rsidR="002A6A49" w:rsidRPr="00A0784E" w:rsidRDefault="002A6A49"/>
    <w:p w14:paraId="3DA5EF94" w14:textId="77777777" w:rsidR="002A6A49" w:rsidRPr="00A0784E" w:rsidRDefault="002A6A49" w:rsidP="000F748B">
      <w:pPr>
        <w:pStyle w:val="Prrafodelista"/>
        <w:numPr>
          <w:ilvl w:val="0"/>
          <w:numId w:val="28"/>
        </w:numPr>
        <w:spacing w:after="120"/>
        <w:ind w:left="510" w:hanging="510"/>
        <w:contextualSpacing w:val="0"/>
        <w:rPr>
          <w:b/>
          <w:u w:val="single"/>
        </w:rPr>
      </w:pPr>
      <w:r w:rsidRPr="00A0784E">
        <w:rPr>
          <w:b/>
          <w:u w:val="single"/>
        </w:rPr>
        <w:t>Nacionalidad</w:t>
      </w:r>
    </w:p>
    <w:p w14:paraId="21E4DE81" w14:textId="77777777" w:rsidR="002A6A49" w:rsidRPr="00A0784E" w:rsidRDefault="002A6A49" w:rsidP="000F748B">
      <w:pPr>
        <w:pStyle w:val="Prrafodelista"/>
        <w:numPr>
          <w:ilvl w:val="0"/>
          <w:numId w:val="9"/>
        </w:numPr>
        <w:tabs>
          <w:tab w:val="clear" w:pos="1080"/>
          <w:tab w:val="num" w:pos="-2552"/>
        </w:tabs>
        <w:spacing w:after="120"/>
        <w:ind w:left="1077" w:hanging="397"/>
        <w:contextualSpacing w:val="0"/>
      </w:pPr>
      <w:r w:rsidRPr="00A0784E">
        <w:rPr>
          <w:b/>
        </w:rPr>
        <w:t xml:space="preserve">Un individuo </w:t>
      </w:r>
      <w:r w:rsidRPr="00A0784E">
        <w:rPr>
          <w:bCs/>
        </w:rPr>
        <w:t>tiene la nacionalidad</w:t>
      </w:r>
      <w:r w:rsidRPr="00A0784E">
        <w:t xml:space="preserve"> de un país miembro del Banco si </w:t>
      </w:r>
      <w:proofErr w:type="spellStart"/>
      <w:r w:rsidRPr="00A0784E">
        <w:t>el</w:t>
      </w:r>
      <w:proofErr w:type="spellEnd"/>
      <w:r w:rsidRPr="00A0784E">
        <w:t xml:space="preserve"> o ella satisface uno de los siguientes requisitos:</w:t>
      </w:r>
    </w:p>
    <w:p w14:paraId="6438B741" w14:textId="77777777" w:rsidR="002A6A49" w:rsidRPr="00A0784E" w:rsidRDefault="002A6A49" w:rsidP="000F748B">
      <w:pPr>
        <w:numPr>
          <w:ilvl w:val="1"/>
          <w:numId w:val="9"/>
        </w:numPr>
        <w:tabs>
          <w:tab w:val="clear" w:pos="2160"/>
          <w:tab w:val="num" w:pos="-2410"/>
        </w:tabs>
        <w:spacing w:after="120"/>
        <w:ind w:left="1814" w:hanging="680"/>
        <w:jc w:val="both"/>
      </w:pPr>
      <w:r w:rsidRPr="00A0784E">
        <w:t>es ciudadano de un país miembro; o</w:t>
      </w:r>
    </w:p>
    <w:p w14:paraId="6EDB21E3" w14:textId="77777777" w:rsidR="002A6A49" w:rsidRPr="00A0784E" w:rsidRDefault="002A6A49" w:rsidP="000F748B">
      <w:pPr>
        <w:numPr>
          <w:ilvl w:val="1"/>
          <w:numId w:val="9"/>
        </w:numPr>
        <w:tabs>
          <w:tab w:val="clear" w:pos="2160"/>
          <w:tab w:val="num" w:pos="-2410"/>
        </w:tabs>
        <w:spacing w:after="120"/>
        <w:ind w:left="1814" w:hanging="680"/>
        <w:jc w:val="both"/>
      </w:pPr>
      <w:r w:rsidRPr="00A0784E">
        <w:t>ha establecido su domicilio en un país miembro como residente “bona fide” y está legalmente autorizado para trabajar en dicho país.</w:t>
      </w:r>
    </w:p>
    <w:p w14:paraId="67AFE32B" w14:textId="77777777" w:rsidR="002A6A49" w:rsidRPr="00A0784E" w:rsidRDefault="002A6A49" w:rsidP="000F748B">
      <w:pPr>
        <w:pStyle w:val="Prrafodelista"/>
        <w:numPr>
          <w:ilvl w:val="0"/>
          <w:numId w:val="9"/>
        </w:numPr>
        <w:tabs>
          <w:tab w:val="clear" w:pos="1080"/>
          <w:tab w:val="num" w:pos="-2552"/>
        </w:tabs>
        <w:spacing w:after="120"/>
        <w:ind w:left="1077" w:hanging="397"/>
        <w:contextualSpacing w:val="0"/>
      </w:pPr>
      <w:r w:rsidRPr="00A0784E">
        <w:rPr>
          <w:b/>
        </w:rPr>
        <w:t xml:space="preserve">Una firma </w:t>
      </w:r>
      <w:r w:rsidRPr="00A0784E">
        <w:t>tiene la nacionalidad de un país miembro si satisface los dos siguientes requisitos:</w:t>
      </w:r>
    </w:p>
    <w:p w14:paraId="61AAE36D" w14:textId="77777777" w:rsidR="002A6A49" w:rsidRPr="00A0784E" w:rsidRDefault="002A6A49" w:rsidP="000F748B">
      <w:pPr>
        <w:numPr>
          <w:ilvl w:val="0"/>
          <w:numId w:val="10"/>
        </w:numPr>
        <w:tabs>
          <w:tab w:val="clear" w:pos="2160"/>
          <w:tab w:val="num" w:pos="-2410"/>
        </w:tabs>
        <w:spacing w:after="120"/>
        <w:ind w:left="1814" w:hanging="680"/>
        <w:jc w:val="both"/>
      </w:pPr>
      <w:r w:rsidRPr="00A0784E">
        <w:t>esta legalmente constituida o incorporada conforme a las leyes de un país miembro del Banco; y</w:t>
      </w:r>
    </w:p>
    <w:p w14:paraId="73E3C1A2" w14:textId="77777777" w:rsidR="002A6A49" w:rsidRPr="00A0784E" w:rsidRDefault="002A6A49" w:rsidP="000F748B">
      <w:pPr>
        <w:numPr>
          <w:ilvl w:val="0"/>
          <w:numId w:val="10"/>
        </w:numPr>
        <w:tabs>
          <w:tab w:val="clear" w:pos="2160"/>
          <w:tab w:val="num" w:pos="-2410"/>
        </w:tabs>
        <w:spacing w:after="120"/>
        <w:ind w:left="1814" w:hanging="680"/>
        <w:jc w:val="both"/>
      </w:pPr>
      <w:r w:rsidRPr="00A0784E">
        <w:lastRenderedPageBreak/>
        <w:t>más del cincuenta por ciento (50%) del capital de la firma es de propiedad de individuos o firmas de países miembros del Banco.</w:t>
      </w:r>
    </w:p>
    <w:p w14:paraId="0388596B" w14:textId="77777777" w:rsidR="002A6A49" w:rsidRPr="00A0784E" w:rsidRDefault="002A6A49">
      <w:pPr>
        <w:jc w:val="both"/>
      </w:pPr>
    </w:p>
    <w:p w14:paraId="20DB1133" w14:textId="77777777" w:rsidR="002A6A49" w:rsidRPr="00A0784E" w:rsidRDefault="002A6A49">
      <w:pPr>
        <w:jc w:val="both"/>
      </w:pPr>
      <w:r w:rsidRPr="00A0784E">
        <w:t xml:space="preserve">Todos los socios de una </w:t>
      </w:r>
      <w:r w:rsidR="00DC00E8" w:rsidRPr="00A0784E">
        <w:t>A</w:t>
      </w:r>
      <w:r w:rsidRPr="00A0784E">
        <w:t xml:space="preserve">sociación en </w:t>
      </w:r>
      <w:r w:rsidR="00DC00E8" w:rsidRPr="00A0784E">
        <w:t>P</w:t>
      </w:r>
      <w:r w:rsidRPr="00A0784E">
        <w:t xml:space="preserve">articipación, </w:t>
      </w:r>
      <w:r w:rsidR="00DC00E8" w:rsidRPr="00A0784E">
        <w:t>C</w:t>
      </w:r>
      <w:r w:rsidRPr="00A0784E">
        <w:t xml:space="preserve">onsorcio o </w:t>
      </w:r>
      <w:r w:rsidR="00DC00E8" w:rsidRPr="00A0784E">
        <w:t>A</w:t>
      </w:r>
      <w:r w:rsidRPr="00A0784E">
        <w:t>sociación (APCA) con responsabilidad mancomunada y solidaria y todos los subcontratistas deben cumplir con los requisitos arriba establecidos.</w:t>
      </w:r>
    </w:p>
    <w:p w14:paraId="0F2F9544" w14:textId="77777777" w:rsidR="002A6A49" w:rsidRPr="00A0784E" w:rsidRDefault="002A6A49">
      <w:pPr>
        <w:jc w:val="both"/>
      </w:pPr>
    </w:p>
    <w:p w14:paraId="2F7E0CF9" w14:textId="77777777" w:rsidR="002A6A49" w:rsidRPr="00A0784E" w:rsidRDefault="002A6A49" w:rsidP="000F748B">
      <w:pPr>
        <w:pStyle w:val="Prrafodelista"/>
        <w:numPr>
          <w:ilvl w:val="0"/>
          <w:numId w:val="28"/>
        </w:numPr>
        <w:ind w:left="510" w:hanging="510"/>
        <w:contextualSpacing w:val="0"/>
      </w:pPr>
      <w:r w:rsidRPr="00A0784E">
        <w:rPr>
          <w:b/>
          <w:u w:val="single"/>
        </w:rPr>
        <w:t>Origen de los Bienes</w:t>
      </w:r>
    </w:p>
    <w:p w14:paraId="11C479F0" w14:textId="77777777" w:rsidR="002A6A49" w:rsidRPr="00A0784E" w:rsidRDefault="002A6A49">
      <w:pPr>
        <w:jc w:val="both"/>
      </w:pPr>
    </w:p>
    <w:p w14:paraId="3986989F" w14:textId="77777777" w:rsidR="002A6A49" w:rsidRPr="00A0784E" w:rsidRDefault="002A6A49">
      <w:pPr>
        <w:jc w:val="both"/>
      </w:pPr>
      <w:r w:rsidRPr="00A0784E">
        <w:t>Los bienes se originan en un país miembro del Banco si han sido extraídos, cultivados, cosechados o producidos en un país miembro del Banco.</w:t>
      </w:r>
      <w:r w:rsidR="001F6932" w:rsidRPr="00A0784E">
        <w:t xml:space="preserve"> </w:t>
      </w:r>
      <w:r w:rsidRPr="00A0784E">
        <w:t>Un bien es producido cuando mediante manufactura, procesamiento o ensamblaje el resultado es un artículo comercialmente reconocido cuyas características básicas, su función o propósito de uso son substancialmente diferentes de sus partes o componentes.</w:t>
      </w:r>
    </w:p>
    <w:p w14:paraId="7B99DA95" w14:textId="77777777" w:rsidR="002A6A49" w:rsidRPr="00A0784E" w:rsidRDefault="002A6A49">
      <w:pPr>
        <w:jc w:val="both"/>
      </w:pPr>
    </w:p>
    <w:p w14:paraId="586389A0" w14:textId="77777777" w:rsidR="002A6A49" w:rsidRPr="00A0784E" w:rsidRDefault="002A6A49">
      <w:pPr>
        <w:jc w:val="both"/>
      </w:pPr>
      <w:r w:rsidRPr="00A0784E">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w:t>
      </w:r>
      <w:r w:rsidR="001F6932" w:rsidRPr="00A0784E">
        <w:t xml:space="preserve"> </w:t>
      </w:r>
      <w:r w:rsidRPr="00A0784E">
        <w:t>Cuando el bien es una combinación de varios bienes individuales que normalmente se empacan y venden comercialmente como una sola unidad, el bien se considera que proviene del país en donde este fue empacado y embarcado con destino al Contratante.</w:t>
      </w:r>
    </w:p>
    <w:p w14:paraId="7DA3B6EF" w14:textId="77777777" w:rsidR="002A6A49" w:rsidRPr="00A0784E" w:rsidRDefault="002A6A49">
      <w:pPr>
        <w:jc w:val="both"/>
      </w:pPr>
    </w:p>
    <w:p w14:paraId="0CADD9AD" w14:textId="77777777" w:rsidR="002A6A49" w:rsidRPr="00A0784E" w:rsidRDefault="002A6A49">
      <w:pPr>
        <w:pStyle w:val="aparagraphs"/>
        <w:spacing w:before="0" w:after="0"/>
        <w:rPr>
          <w:snapToGrid/>
          <w:lang w:val="es-CO"/>
        </w:rPr>
      </w:pPr>
      <w:r w:rsidRPr="00A0784E">
        <w:rPr>
          <w:snapToGrid/>
          <w:lang w:val="es-CO"/>
        </w:rPr>
        <w:t>Para efectos de determinación del origen de los bienes identificados como “hecho en la Unión Europea”, estos serán elegibles sin necesidad de identificar el correspondiente país específico de la Unión Europea.</w:t>
      </w:r>
    </w:p>
    <w:p w14:paraId="0484763A" w14:textId="77777777" w:rsidR="002A6A49" w:rsidRPr="00A0784E" w:rsidRDefault="002A6A49">
      <w:pPr>
        <w:jc w:val="both"/>
      </w:pPr>
    </w:p>
    <w:p w14:paraId="68B84145" w14:textId="77777777" w:rsidR="002A6A49" w:rsidRPr="00A0784E" w:rsidRDefault="002A6A49">
      <w:pPr>
        <w:jc w:val="both"/>
      </w:pPr>
      <w:r w:rsidRPr="00A0784E">
        <w:t>El origen de los materiales, partes o componentes de los bienes o la nacionalidad de la firma productora, ensambladora, distribuidora o vendedora de los bienes no determina el origen de los mismos</w:t>
      </w:r>
    </w:p>
    <w:p w14:paraId="7FACE8BA" w14:textId="77777777" w:rsidR="002A6A49" w:rsidRPr="00A0784E" w:rsidRDefault="002A6A49">
      <w:pPr>
        <w:jc w:val="both"/>
      </w:pPr>
    </w:p>
    <w:p w14:paraId="276920A8" w14:textId="77777777" w:rsidR="002A6A49" w:rsidRPr="00A0784E" w:rsidRDefault="002A6A49" w:rsidP="000F748B">
      <w:pPr>
        <w:pStyle w:val="Prrafodelista"/>
        <w:numPr>
          <w:ilvl w:val="0"/>
          <w:numId w:val="28"/>
        </w:numPr>
        <w:ind w:left="510" w:hanging="510"/>
        <w:contextualSpacing w:val="0"/>
        <w:rPr>
          <w:b/>
          <w:u w:val="single"/>
        </w:rPr>
      </w:pPr>
      <w:r w:rsidRPr="00A0784E">
        <w:rPr>
          <w:b/>
          <w:u w:val="single"/>
        </w:rPr>
        <w:t>Origen de los Servicios</w:t>
      </w:r>
    </w:p>
    <w:p w14:paraId="071694E4" w14:textId="77777777" w:rsidR="002A6A49" w:rsidRPr="00A0784E" w:rsidRDefault="002A6A49">
      <w:pPr>
        <w:jc w:val="both"/>
        <w:rPr>
          <w:b/>
          <w:u w:val="single"/>
        </w:rPr>
      </w:pPr>
    </w:p>
    <w:p w14:paraId="085AA9BA" w14:textId="77777777" w:rsidR="002A6A49" w:rsidRPr="00A0784E" w:rsidRDefault="002A6A49">
      <w:pPr>
        <w:pStyle w:val="Textonotapie"/>
        <w:tabs>
          <w:tab w:val="left" w:pos="3420"/>
        </w:tabs>
        <w:ind w:left="0" w:firstLine="0"/>
        <w:jc w:val="both"/>
        <w:rPr>
          <w:sz w:val="24"/>
        </w:rPr>
      </w:pPr>
      <w:r w:rsidRPr="00A0784E">
        <w:rPr>
          <w:sz w:val="24"/>
        </w:rPr>
        <w:t>El país de origen de los servicios es el mismo del individuo o firma que presta los servicios conforme a los criterios de nacionalidad arriba establecidos.</w:t>
      </w:r>
      <w:r w:rsidR="001F6932" w:rsidRPr="00A0784E">
        <w:rPr>
          <w:sz w:val="24"/>
        </w:rPr>
        <w:t xml:space="preserve"> </w:t>
      </w:r>
      <w:r w:rsidRPr="00A0784E">
        <w:rPr>
          <w:sz w:val="24"/>
        </w:rPr>
        <w:t>Este criterio se aplica a los servicios conexos al suministro de bienes (tales como transporte, aseguramiento, montaje, ensamblaje, etc.), a los servicios de construcción y a los servicios de consultoría.</w:t>
      </w:r>
    </w:p>
    <w:p w14:paraId="192DEF35" w14:textId="77777777" w:rsidR="00DC00E8" w:rsidRPr="00A0784E" w:rsidRDefault="00DC00E8">
      <w:pPr>
        <w:pStyle w:val="Textonotapie"/>
        <w:tabs>
          <w:tab w:val="left" w:pos="3420"/>
        </w:tabs>
        <w:ind w:left="0" w:firstLine="0"/>
        <w:jc w:val="both"/>
        <w:rPr>
          <w:sz w:val="24"/>
        </w:rPr>
      </w:pPr>
    </w:p>
    <w:p w14:paraId="123E854B" w14:textId="77777777" w:rsidR="00DC00E8" w:rsidRPr="00A0784E" w:rsidRDefault="00DC00E8">
      <w:pPr>
        <w:pStyle w:val="Textonotapie"/>
        <w:tabs>
          <w:tab w:val="left" w:pos="3420"/>
        </w:tabs>
        <w:ind w:left="0" w:firstLine="0"/>
        <w:jc w:val="both"/>
        <w:rPr>
          <w:sz w:val="24"/>
        </w:rPr>
      </w:pPr>
    </w:p>
    <w:p w14:paraId="038C5B34" w14:textId="77777777" w:rsidR="002A6A49" w:rsidRPr="00A0784E" w:rsidRDefault="002A6A49">
      <w:pPr>
        <w:rPr>
          <w:iCs/>
        </w:rPr>
        <w:sectPr w:rsidR="002A6A49" w:rsidRPr="00A0784E" w:rsidSect="004F7423">
          <w:headerReference w:type="even" r:id="rId50"/>
          <w:headerReference w:type="default" r:id="rId51"/>
          <w:footerReference w:type="default" r:id="rId52"/>
          <w:headerReference w:type="first" r:id="rId53"/>
          <w:footerReference w:type="first" r:id="rId54"/>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3A937BE9" w14:textId="77777777" w:rsidR="002A6A49" w:rsidRPr="0017467B"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214" w:name="_Toc89491439"/>
      <w:bookmarkStart w:id="215" w:name="_Toc158093932"/>
      <w:bookmarkStart w:id="216" w:name="_Toc300757379"/>
      <w:bookmarkStart w:id="217" w:name="_Toc300868272"/>
      <w:bookmarkStart w:id="218" w:name="_Toc317359914"/>
      <w:bookmarkStart w:id="219" w:name="_Toc317860713"/>
      <w:bookmarkStart w:id="220" w:name="_Toc317863083"/>
      <w:bookmarkStart w:id="221" w:name="_Toc353806724"/>
      <w:bookmarkStart w:id="222" w:name="_Toc353899108"/>
      <w:bookmarkStart w:id="223" w:name="_Toc354218750"/>
      <w:r w:rsidRPr="0017467B">
        <w:rPr>
          <w:rFonts w:ascii="Times New Roman" w:hAnsi="Times New Roman"/>
          <w:spacing w:val="0"/>
          <w:szCs w:val="20"/>
        </w:rPr>
        <w:lastRenderedPageBreak/>
        <w:t>Sección III.</w:t>
      </w:r>
      <w:r w:rsidR="001F6932" w:rsidRPr="0017467B">
        <w:rPr>
          <w:rFonts w:ascii="Times New Roman" w:hAnsi="Times New Roman"/>
          <w:spacing w:val="0"/>
          <w:szCs w:val="20"/>
        </w:rPr>
        <w:t xml:space="preserve"> </w:t>
      </w:r>
      <w:r w:rsidRPr="0017467B">
        <w:rPr>
          <w:rFonts w:ascii="Times New Roman" w:hAnsi="Times New Roman"/>
          <w:spacing w:val="0"/>
          <w:szCs w:val="20"/>
        </w:rPr>
        <w:t>Países Elegibles</w:t>
      </w:r>
      <w:bookmarkEnd w:id="214"/>
      <w:r w:rsidRPr="0017467B">
        <w:rPr>
          <w:rFonts w:ascii="Times New Roman" w:hAnsi="Times New Roman"/>
          <w:spacing w:val="0"/>
          <w:szCs w:val="20"/>
        </w:rPr>
        <w:t xml:space="preserve"> para el BIRF</w:t>
      </w:r>
      <w:bookmarkEnd w:id="215"/>
      <w:bookmarkEnd w:id="216"/>
      <w:bookmarkEnd w:id="217"/>
      <w:bookmarkEnd w:id="218"/>
      <w:bookmarkEnd w:id="219"/>
      <w:bookmarkEnd w:id="220"/>
      <w:bookmarkEnd w:id="221"/>
      <w:bookmarkEnd w:id="222"/>
      <w:bookmarkEnd w:id="223"/>
    </w:p>
    <w:p w14:paraId="47055EF4" w14:textId="77777777" w:rsidR="002A6A49" w:rsidRPr="00A0784E" w:rsidRDefault="002A6A49">
      <w:pPr>
        <w:jc w:val="both"/>
        <w:rPr>
          <w:bCs/>
        </w:rPr>
      </w:pPr>
    </w:p>
    <w:p w14:paraId="34189128" w14:textId="77777777" w:rsidR="002A6A49" w:rsidRPr="0017467B" w:rsidRDefault="002A6A49" w:rsidP="0017467B">
      <w:pPr>
        <w:ind w:left="284" w:right="284"/>
        <w:jc w:val="center"/>
        <w:rPr>
          <w:b/>
          <w:bCs/>
          <w:sz w:val="28"/>
          <w:szCs w:val="28"/>
          <w:lang w:val="es-ES_tradnl"/>
        </w:rPr>
      </w:pPr>
      <w:r w:rsidRPr="0017467B">
        <w:rPr>
          <w:b/>
          <w:bCs/>
          <w:sz w:val="28"/>
          <w:szCs w:val="28"/>
          <w:lang w:val="es-ES_tradnl"/>
        </w:rPr>
        <w:t>Elegibilidad para el suministro de bienes, la contratación de obras y prestación de servicios en adquisiciones financiadas por el Banco</w:t>
      </w:r>
      <w:r w:rsidR="00E466B8">
        <w:rPr>
          <w:b/>
          <w:bCs/>
          <w:sz w:val="28"/>
          <w:szCs w:val="28"/>
          <w:lang w:val="es-ES_tradnl"/>
        </w:rPr>
        <w:t xml:space="preserve"> Mundial</w:t>
      </w:r>
    </w:p>
    <w:p w14:paraId="2D856F31" w14:textId="77777777" w:rsidR="002A6A49" w:rsidRPr="00A0784E" w:rsidRDefault="002A6A49">
      <w:pPr>
        <w:jc w:val="both"/>
      </w:pPr>
    </w:p>
    <w:p w14:paraId="73078576" w14:textId="77777777" w:rsidR="002A6A49" w:rsidRPr="00A0784E" w:rsidRDefault="00040489" w:rsidP="000F748B">
      <w:pPr>
        <w:pStyle w:val="Prrafodelista"/>
        <w:numPr>
          <w:ilvl w:val="2"/>
          <w:numId w:val="9"/>
        </w:numPr>
        <w:tabs>
          <w:tab w:val="clear" w:pos="2700"/>
          <w:tab w:val="num" w:pos="-2552"/>
        </w:tabs>
        <w:spacing w:after="120"/>
        <w:ind w:left="454" w:hanging="397"/>
      </w:pPr>
      <w:r>
        <w:t>E</w:t>
      </w:r>
      <w:r w:rsidR="002A6A49" w:rsidRPr="00A0784E">
        <w:t>l Banco  permite a firmas e individuos de todos los países suministrar bienes, obras y servicios para proyectos financiados por el Banco. Excepcionalmente, las firmas de un país o los bienes fabricados en un país podrían ser excluidas si:</w:t>
      </w:r>
    </w:p>
    <w:p w14:paraId="0297F7D5" w14:textId="77777777" w:rsidR="002A6A49" w:rsidRPr="00A0784E" w:rsidRDefault="002A6A49">
      <w:pPr>
        <w:ind w:left="720" w:hanging="720"/>
        <w:jc w:val="both"/>
      </w:pPr>
    </w:p>
    <w:p w14:paraId="1B0B5284" w14:textId="77777777" w:rsidR="002A6A49" w:rsidRPr="00A0784E" w:rsidRDefault="002A6A49" w:rsidP="00AE69E3">
      <w:pPr>
        <w:ind w:left="737"/>
        <w:jc w:val="both"/>
      </w:pPr>
      <w:r w:rsidRPr="00A0784E">
        <w:t xml:space="preserve">(i): por condición de leyes o regulaciones oficiales, el país del Prestatario prohíbe relaciones comerciales con </w:t>
      </w:r>
      <w:r w:rsidR="00040489">
        <w:t>aquel</w:t>
      </w:r>
      <w:r w:rsidRPr="00A0784E">
        <w:t xml:space="preserve"> País, siempre que el Banco esté de acuerdo con que dicha exclusión no impide la competencia efectiva para la provisión de los Bienes</w:t>
      </w:r>
      <w:r w:rsidR="005E762E">
        <w:t xml:space="preserve">, </w:t>
      </w:r>
      <w:r w:rsidRPr="00A0784E">
        <w:t xml:space="preserve"> Obras</w:t>
      </w:r>
      <w:r w:rsidR="005E762E">
        <w:t xml:space="preserve"> o servicios distintos a los de consultoría,</w:t>
      </w:r>
      <w:r w:rsidRPr="00A0784E">
        <w:t xml:space="preserve"> requerid</w:t>
      </w:r>
      <w:r w:rsidR="00E466B8">
        <w:t>os</w:t>
      </w:r>
      <w:r w:rsidRPr="00A0784E">
        <w:t>; o</w:t>
      </w:r>
    </w:p>
    <w:p w14:paraId="1C6944E9" w14:textId="77777777" w:rsidR="002A6A49" w:rsidRPr="00A0784E" w:rsidRDefault="002A6A49">
      <w:pPr>
        <w:ind w:left="720" w:hanging="720"/>
        <w:jc w:val="both"/>
      </w:pPr>
    </w:p>
    <w:p w14:paraId="0D85568B" w14:textId="77777777" w:rsidR="002A6A49" w:rsidRPr="00A0784E" w:rsidRDefault="00040489" w:rsidP="00AE69E3">
      <w:pPr>
        <w:ind w:left="737"/>
        <w:jc w:val="both"/>
      </w:pPr>
      <w:r w:rsidRPr="00A0784E" w:rsidDel="00040489">
        <w:t xml:space="preserve"> </w:t>
      </w:r>
      <w:r w:rsidR="002A6A49" w:rsidRPr="00A0784E">
        <w:t>(ii):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14:paraId="4F55D94D" w14:textId="77777777" w:rsidR="002A6A49" w:rsidRPr="00A0784E" w:rsidRDefault="002A6A49">
      <w:pPr>
        <w:ind w:left="720" w:hanging="720"/>
        <w:jc w:val="both"/>
      </w:pPr>
    </w:p>
    <w:p w14:paraId="2B7E51C4" w14:textId="77777777" w:rsidR="002A6A49" w:rsidRPr="00A0784E" w:rsidRDefault="002A6A49">
      <w:pPr>
        <w:pStyle w:val="Outline"/>
        <w:spacing w:before="0"/>
        <w:jc w:val="both"/>
        <w:rPr>
          <w:kern w:val="0"/>
          <w:szCs w:val="24"/>
          <w:lang w:val="es-CO"/>
        </w:rPr>
      </w:pPr>
      <w:r w:rsidRPr="00515644">
        <w:rPr>
          <w:lang w:val="es-CO"/>
        </w:rPr>
        <w:t xml:space="preserve">Para información del prestatario y los </w:t>
      </w:r>
      <w:r w:rsidR="00040489" w:rsidRPr="00515644">
        <w:rPr>
          <w:lang w:val="es-CO"/>
        </w:rPr>
        <w:t>oferentes</w:t>
      </w:r>
      <w:r w:rsidRPr="00515644">
        <w:rPr>
          <w:lang w:val="es-CO"/>
        </w:rPr>
        <w:t>, las firmas</w:t>
      </w:r>
      <w:r w:rsidR="005E762E" w:rsidRPr="00515644">
        <w:rPr>
          <w:lang w:val="es-CO"/>
        </w:rPr>
        <w:t xml:space="preserve"> e individuos no elegibles para proveer bienes y servicios pueden ser consultados en el sitio:</w:t>
      </w:r>
      <w:r w:rsidR="005E762E" w:rsidRPr="00515644" w:rsidDel="005E762E">
        <w:rPr>
          <w:lang w:val="es-CO"/>
        </w:rPr>
        <w:t xml:space="preserve"> </w:t>
      </w:r>
    </w:p>
    <w:p w14:paraId="28138A2C" w14:textId="77777777" w:rsidR="005E762E" w:rsidRPr="0088345B" w:rsidRDefault="005E762E" w:rsidP="005E762E">
      <w:pPr>
        <w:jc w:val="both"/>
        <w:rPr>
          <w:lang w:val="es-MX"/>
        </w:rPr>
      </w:pPr>
    </w:p>
    <w:p w14:paraId="10A875C8" w14:textId="77777777" w:rsidR="00AE69E3" w:rsidRPr="00A0784E" w:rsidRDefault="00DF7E56" w:rsidP="005E762E">
      <w:pPr>
        <w:pStyle w:val="Outline"/>
        <w:spacing w:before="0"/>
        <w:jc w:val="both"/>
        <w:rPr>
          <w:kern w:val="0"/>
          <w:szCs w:val="24"/>
          <w:lang w:val="es-CO"/>
        </w:rPr>
      </w:pPr>
      <w:hyperlink r:id="rId55" w:history="1">
        <w:r w:rsidR="005E762E" w:rsidRPr="0088345B">
          <w:rPr>
            <w:rStyle w:val="Hipervnculo"/>
            <w:sz w:val="20"/>
            <w:lang w:val="es-MX"/>
          </w:rPr>
          <w:t>http://web.worldbank.org/external/default/main?theSitePK=84266&amp;querycontentMDK=64069700&amp;contentMDK=64069844&amp;menuPK=116730&amp;pagePK=64148989&amp;piPK=64148984</w:t>
        </w:r>
      </w:hyperlink>
    </w:p>
    <w:p w14:paraId="29BB2B2F" w14:textId="77777777" w:rsidR="00AE69E3" w:rsidRPr="00A0784E" w:rsidRDefault="00AE69E3">
      <w:pPr>
        <w:pStyle w:val="Outline"/>
        <w:spacing w:before="0"/>
        <w:jc w:val="both"/>
        <w:rPr>
          <w:kern w:val="0"/>
          <w:szCs w:val="24"/>
          <w:lang w:val="es-CO"/>
        </w:rPr>
        <w:sectPr w:rsidR="00AE69E3" w:rsidRPr="00A0784E" w:rsidSect="004F7423">
          <w:headerReference w:type="first" r:id="rId56"/>
          <w:footerReference w:type="first" r:id="rId57"/>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0C748664"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224" w:name="_Toc112839686"/>
      <w:bookmarkStart w:id="225" w:name="_Toc158093933"/>
      <w:bookmarkStart w:id="226" w:name="_Toc300757380"/>
      <w:bookmarkStart w:id="227" w:name="_Toc300868273"/>
      <w:bookmarkStart w:id="228" w:name="_Toc317359915"/>
      <w:bookmarkStart w:id="229" w:name="_Toc317860714"/>
      <w:bookmarkStart w:id="230" w:name="_Toc317863084"/>
      <w:bookmarkStart w:id="231" w:name="_Toc353806725"/>
      <w:bookmarkStart w:id="232" w:name="_Toc353899109"/>
      <w:bookmarkStart w:id="233" w:name="_Toc354218751"/>
      <w:r w:rsidRPr="009401DA">
        <w:rPr>
          <w:rFonts w:ascii="Times New Roman" w:hAnsi="Times New Roman"/>
          <w:spacing w:val="0"/>
          <w:szCs w:val="20"/>
        </w:rPr>
        <w:lastRenderedPageBreak/>
        <w:t>Sección IV. Formularios de la Oferta</w:t>
      </w:r>
      <w:bookmarkEnd w:id="224"/>
      <w:bookmarkEnd w:id="225"/>
      <w:bookmarkEnd w:id="226"/>
      <w:bookmarkEnd w:id="227"/>
      <w:bookmarkEnd w:id="228"/>
      <w:bookmarkEnd w:id="229"/>
      <w:bookmarkEnd w:id="230"/>
      <w:bookmarkEnd w:id="231"/>
      <w:bookmarkEnd w:id="232"/>
      <w:bookmarkEnd w:id="233"/>
    </w:p>
    <w:p w14:paraId="6D545569" w14:textId="77777777" w:rsidR="00352D9C" w:rsidRPr="00A0784E" w:rsidRDefault="00352D9C" w:rsidP="00352D9C"/>
    <w:p w14:paraId="575D87FE"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234" w:name="_Toc159739833"/>
      <w:bookmarkStart w:id="235" w:name="_Toc300757381"/>
      <w:bookmarkStart w:id="236" w:name="_Toc300868274"/>
      <w:bookmarkStart w:id="237" w:name="_Toc317359916"/>
      <w:bookmarkStart w:id="238" w:name="_Toc317504762"/>
      <w:bookmarkStart w:id="239" w:name="_Toc317860715"/>
      <w:bookmarkStart w:id="240" w:name="_Toc317863085"/>
      <w:bookmarkStart w:id="241" w:name="_Toc353806726"/>
      <w:bookmarkStart w:id="242" w:name="_Toc353899110"/>
      <w:bookmarkStart w:id="243" w:name="_Toc354218752"/>
      <w:r w:rsidRPr="009401DA">
        <w:rPr>
          <w:rFonts w:ascii="Times New Roman" w:hAnsi="Times New Roman"/>
          <w:spacing w:val="0"/>
          <w:sz w:val="32"/>
          <w:szCs w:val="20"/>
        </w:rPr>
        <w:t>1. Oferta</w:t>
      </w:r>
      <w:bookmarkEnd w:id="234"/>
      <w:bookmarkEnd w:id="235"/>
      <w:bookmarkEnd w:id="236"/>
      <w:bookmarkEnd w:id="237"/>
      <w:bookmarkEnd w:id="238"/>
      <w:bookmarkEnd w:id="239"/>
      <w:bookmarkEnd w:id="240"/>
      <w:bookmarkEnd w:id="241"/>
      <w:bookmarkEnd w:id="242"/>
      <w:bookmarkEnd w:id="243"/>
    </w:p>
    <w:p w14:paraId="3A36F603" w14:textId="77777777" w:rsidR="002A6A49" w:rsidRPr="00A0784E" w:rsidRDefault="002A6A49" w:rsidP="00352D9C">
      <w:pPr>
        <w:jc w:val="both"/>
        <w:rPr>
          <w:i/>
          <w:iCs/>
        </w:rPr>
      </w:pPr>
    </w:p>
    <w:p w14:paraId="6988A9A7" w14:textId="77777777" w:rsidR="002A6A49" w:rsidRPr="00A0784E" w:rsidRDefault="002A6A49">
      <w:pPr>
        <w:jc w:val="both"/>
        <w:rPr>
          <w:i/>
          <w:iCs/>
        </w:rPr>
      </w:pPr>
      <w:r w:rsidRPr="00A0784E">
        <w:rPr>
          <w:i/>
          <w:iCs/>
        </w:rPr>
        <w:t xml:space="preserve">[El </w:t>
      </w:r>
      <w:r w:rsidR="004336F6" w:rsidRPr="00A0784E">
        <w:rPr>
          <w:bCs/>
          <w:i/>
          <w:iCs/>
        </w:rPr>
        <w:t>Oferente</w:t>
      </w:r>
      <w:r w:rsidRPr="00A0784E">
        <w:rPr>
          <w:b/>
          <w:bCs/>
          <w:i/>
          <w:iCs/>
        </w:rPr>
        <w:t xml:space="preserve"> </w:t>
      </w:r>
      <w:r w:rsidRPr="00A0784E">
        <w:rPr>
          <w:i/>
          <w:iCs/>
        </w:rPr>
        <w:t xml:space="preserve">deberá completar y presentar este formulario junto con su Oferta. Si el Oferente objeta al Mediador propuesto por el Contratante en los Documentos de Licitación, deberá manifestarlo en su Oferta y presentar otro candidato opcional, junto con los honorarios </w:t>
      </w:r>
      <w:r w:rsidR="0080563B" w:rsidRPr="00A0784E">
        <w:rPr>
          <w:i/>
          <w:iCs/>
        </w:rPr>
        <w:t xml:space="preserve">por hora </w:t>
      </w:r>
      <w:r w:rsidRPr="00A0784E">
        <w:rPr>
          <w:i/>
          <w:iCs/>
        </w:rPr>
        <w:t>y los datos personales del candidato, de conformidad con la Cláusula 37 de las IAO.]</w:t>
      </w:r>
    </w:p>
    <w:p w14:paraId="3AE16055" w14:textId="77777777" w:rsidR="002A6A49" w:rsidRPr="00A0784E" w:rsidRDefault="002A6A49">
      <w:pPr>
        <w:jc w:val="both"/>
        <w:rPr>
          <w:i/>
          <w:iCs/>
        </w:rPr>
      </w:pPr>
    </w:p>
    <w:p w14:paraId="73396F99" w14:textId="77777777" w:rsidR="002A6A49" w:rsidRPr="00A0784E" w:rsidRDefault="002A6A49">
      <w:pPr>
        <w:jc w:val="right"/>
        <w:rPr>
          <w:i/>
          <w:iCs/>
        </w:rPr>
      </w:pPr>
      <w:r w:rsidRPr="00A0784E">
        <w:rPr>
          <w:i/>
          <w:iCs/>
        </w:rPr>
        <w:t>[</w:t>
      </w:r>
      <w:proofErr w:type="gramStart"/>
      <w:r w:rsidRPr="00A0784E">
        <w:rPr>
          <w:i/>
          <w:iCs/>
        </w:rPr>
        <w:t>fecha</w:t>
      </w:r>
      <w:proofErr w:type="gramEnd"/>
      <w:r w:rsidRPr="00A0784E">
        <w:rPr>
          <w:i/>
          <w:iCs/>
        </w:rPr>
        <w:t>]</w:t>
      </w:r>
    </w:p>
    <w:p w14:paraId="7D7B2ECC" w14:textId="77777777" w:rsidR="002A6A49" w:rsidRPr="00A0784E" w:rsidRDefault="002A6A49">
      <w:pPr>
        <w:jc w:val="both"/>
        <w:rPr>
          <w:i/>
          <w:iCs/>
        </w:rPr>
      </w:pPr>
    </w:p>
    <w:p w14:paraId="79BF4FCD" w14:textId="77777777" w:rsidR="002A6A49" w:rsidRPr="00A0784E" w:rsidRDefault="002A6A49">
      <w:pPr>
        <w:jc w:val="both"/>
        <w:rPr>
          <w:i/>
          <w:iCs/>
          <w:sz w:val="22"/>
        </w:rPr>
      </w:pPr>
      <w:r w:rsidRPr="00A0784E">
        <w:t>Número de Identificación y Título del Contrato</w:t>
      </w:r>
      <w:r w:rsidRPr="00A0784E">
        <w:rPr>
          <w:i/>
          <w:iCs/>
        </w:rPr>
        <w:t xml:space="preserve">: </w:t>
      </w:r>
      <w:r w:rsidRPr="00A0784E">
        <w:rPr>
          <w:i/>
          <w:iCs/>
          <w:sz w:val="22"/>
        </w:rPr>
        <w:t>[indique el número de identificación</w:t>
      </w:r>
      <w:r w:rsidR="001F6932" w:rsidRPr="00A0784E">
        <w:rPr>
          <w:i/>
          <w:iCs/>
          <w:sz w:val="22"/>
        </w:rPr>
        <w:t xml:space="preserve"> </w:t>
      </w:r>
      <w:r w:rsidRPr="00A0784E">
        <w:rPr>
          <w:i/>
          <w:iCs/>
          <w:sz w:val="22"/>
        </w:rPr>
        <w:t>y título del Contrato]</w:t>
      </w:r>
    </w:p>
    <w:p w14:paraId="3B6569E1" w14:textId="77777777" w:rsidR="002A6A49" w:rsidRPr="00A0784E" w:rsidRDefault="002A6A49">
      <w:pPr>
        <w:jc w:val="both"/>
        <w:rPr>
          <w:i/>
          <w:iCs/>
        </w:rPr>
      </w:pPr>
    </w:p>
    <w:p w14:paraId="3C9BA0B3" w14:textId="77777777" w:rsidR="002A6A49" w:rsidRPr="00A0784E" w:rsidRDefault="002A6A49">
      <w:pPr>
        <w:jc w:val="both"/>
        <w:rPr>
          <w:i/>
          <w:iCs/>
        </w:rPr>
      </w:pPr>
      <w:r w:rsidRPr="00A0784E">
        <w:t>A:</w:t>
      </w:r>
      <w:r w:rsidR="001F6932" w:rsidRPr="00A0784E">
        <w:t xml:space="preserve"> </w:t>
      </w:r>
      <w:r w:rsidRPr="00A0784E">
        <w:rPr>
          <w:i/>
          <w:iCs/>
        </w:rPr>
        <w:t>[nombre y dirección del Contratante]</w:t>
      </w:r>
    </w:p>
    <w:p w14:paraId="3970C334" w14:textId="77777777" w:rsidR="002A6A49" w:rsidRPr="00A0784E" w:rsidRDefault="002A6A49">
      <w:pPr>
        <w:jc w:val="both"/>
        <w:rPr>
          <w:i/>
          <w:iCs/>
        </w:rPr>
      </w:pPr>
    </w:p>
    <w:p w14:paraId="35FD6301" w14:textId="77777777" w:rsidR="002A6A49" w:rsidRPr="00A0784E" w:rsidRDefault="002A6A49">
      <w:pPr>
        <w:jc w:val="both"/>
        <w:rPr>
          <w:i/>
          <w:iCs/>
        </w:rPr>
      </w:pPr>
      <w:r w:rsidRPr="00A0784E">
        <w:t xml:space="preserve">Después de haber examinado los Documentos de Licitación, incluyendo la(s) enmienda(s) </w:t>
      </w:r>
      <w:r w:rsidRPr="00A0784E">
        <w:rPr>
          <w:i/>
          <w:iCs/>
        </w:rPr>
        <w:t xml:space="preserve">[liste], </w:t>
      </w:r>
      <w:r w:rsidRPr="00A0784E">
        <w:t xml:space="preserve">ofrecemos ejecutar el contrato resultante del proceso de licitación </w:t>
      </w:r>
      <w:r w:rsidRPr="00A0784E">
        <w:rPr>
          <w:i/>
          <w:iCs/>
        </w:rPr>
        <w:t xml:space="preserve">[indique el nombre y número de identificación del proceso de licitación] </w:t>
      </w:r>
      <w:r w:rsidRPr="00A0784E">
        <w:t xml:space="preserve">de conformidad con las CGC que acompañan a esta Oferta por el Precio del Contrato de </w:t>
      </w:r>
      <w:r w:rsidRPr="00A0784E">
        <w:rPr>
          <w:i/>
          <w:iCs/>
        </w:rPr>
        <w:t>[indique el monto en cifras], [indique el monto en palabras] [indique el nombre de la moneda].</w:t>
      </w:r>
    </w:p>
    <w:p w14:paraId="54CBF148" w14:textId="77777777" w:rsidR="002A6A49" w:rsidRPr="00A0784E" w:rsidRDefault="002A6A49">
      <w:pPr>
        <w:rPr>
          <w:i/>
          <w:iCs/>
        </w:rPr>
      </w:pPr>
    </w:p>
    <w:p w14:paraId="2EF441C8" w14:textId="77777777" w:rsidR="002A6A49" w:rsidRPr="00A0784E" w:rsidRDefault="002A6A49">
      <w:r w:rsidRPr="00A0784E">
        <w:t>El Contrato deberá ser pagado en las siguientes monedas:</w:t>
      </w:r>
    </w:p>
    <w:p w14:paraId="6B8C5B56" w14:textId="77777777" w:rsidR="002A6A49" w:rsidRPr="00A0784E" w:rsidRDefault="002A6A49">
      <w:pPr>
        <w:pStyle w:val="Outline"/>
        <w:spacing w:before="0"/>
        <w:rPr>
          <w:kern w:val="0"/>
          <w:szCs w:val="24"/>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1549"/>
        <w:gridCol w:w="2986"/>
        <w:gridCol w:w="2274"/>
      </w:tblGrid>
      <w:tr w:rsidR="002A6A49" w:rsidRPr="00A0784E" w14:paraId="0ADCEC40" w14:textId="77777777" w:rsidTr="008A7DD4">
        <w:trPr>
          <w:jc w:val="center"/>
        </w:trPr>
        <w:tc>
          <w:tcPr>
            <w:tcW w:w="2245" w:type="dxa"/>
            <w:vAlign w:val="center"/>
          </w:tcPr>
          <w:p w14:paraId="0298EF9A" w14:textId="77777777" w:rsidR="002A6A49" w:rsidRPr="00A0784E" w:rsidRDefault="004336F6" w:rsidP="00352D9C">
            <w:pPr>
              <w:jc w:val="center"/>
              <w:rPr>
                <w:b/>
                <w:sz w:val="20"/>
              </w:rPr>
            </w:pPr>
            <w:r w:rsidRPr="00A0784E">
              <w:rPr>
                <w:b/>
                <w:sz w:val="20"/>
              </w:rPr>
              <w:t>Moneda</w:t>
            </w:r>
          </w:p>
        </w:tc>
        <w:tc>
          <w:tcPr>
            <w:tcW w:w="1549" w:type="dxa"/>
            <w:vAlign w:val="center"/>
          </w:tcPr>
          <w:p w14:paraId="402C9613" w14:textId="77777777" w:rsidR="002A6A49" w:rsidRPr="00A0784E" w:rsidRDefault="004336F6" w:rsidP="00352D9C">
            <w:pPr>
              <w:jc w:val="center"/>
              <w:rPr>
                <w:b/>
                <w:sz w:val="20"/>
              </w:rPr>
            </w:pPr>
            <w:r w:rsidRPr="00A0784E">
              <w:rPr>
                <w:b/>
                <w:sz w:val="20"/>
              </w:rPr>
              <w:t>Porcentaje pagadero en la moneda</w:t>
            </w:r>
          </w:p>
        </w:tc>
        <w:tc>
          <w:tcPr>
            <w:tcW w:w="2986" w:type="dxa"/>
            <w:vAlign w:val="center"/>
          </w:tcPr>
          <w:p w14:paraId="09863A6A" w14:textId="77777777" w:rsidR="002A6A49" w:rsidRPr="00A0784E" w:rsidRDefault="004336F6" w:rsidP="00352D9C">
            <w:pPr>
              <w:jc w:val="center"/>
              <w:rPr>
                <w:i/>
                <w:iCs/>
                <w:sz w:val="20"/>
              </w:rPr>
            </w:pPr>
            <w:r w:rsidRPr="00A0784E">
              <w:rPr>
                <w:b/>
                <w:sz w:val="20"/>
              </w:rPr>
              <w:t>Tasa de cambio:</w:t>
            </w:r>
            <w:r w:rsidR="002A6A49" w:rsidRPr="00A0784E">
              <w:rPr>
                <w:sz w:val="20"/>
              </w:rPr>
              <w:t xml:space="preserve"> </w:t>
            </w:r>
            <w:r w:rsidR="002A6A49" w:rsidRPr="00A0784E">
              <w:rPr>
                <w:i/>
                <w:iCs/>
                <w:sz w:val="20"/>
              </w:rPr>
              <w:t>[indique el número de unidades de moneda nacional que equivalen a una unidad de moneda extranjera]</w:t>
            </w:r>
          </w:p>
        </w:tc>
        <w:tc>
          <w:tcPr>
            <w:tcW w:w="2274" w:type="dxa"/>
            <w:vAlign w:val="center"/>
          </w:tcPr>
          <w:p w14:paraId="7D7BA103" w14:textId="77777777" w:rsidR="002A6A49" w:rsidRPr="00A0784E" w:rsidRDefault="004336F6" w:rsidP="00352D9C">
            <w:pPr>
              <w:jc w:val="center"/>
              <w:rPr>
                <w:b/>
                <w:sz w:val="20"/>
              </w:rPr>
            </w:pPr>
            <w:r w:rsidRPr="00A0784E">
              <w:rPr>
                <w:b/>
                <w:sz w:val="20"/>
              </w:rPr>
              <w:t>Insumos para los que se requieren monedas extranjeras</w:t>
            </w:r>
          </w:p>
        </w:tc>
      </w:tr>
      <w:tr w:rsidR="002A6A49" w:rsidRPr="00A0784E" w14:paraId="7E348700" w14:textId="77777777" w:rsidTr="008A7DD4">
        <w:trPr>
          <w:jc w:val="center"/>
        </w:trPr>
        <w:tc>
          <w:tcPr>
            <w:tcW w:w="2245" w:type="dxa"/>
          </w:tcPr>
          <w:p w14:paraId="586005FA" w14:textId="77777777" w:rsidR="002A6A49" w:rsidRPr="00A0784E" w:rsidRDefault="002A6A49" w:rsidP="00352D9C">
            <w:pPr>
              <w:spacing w:before="120" w:after="120"/>
              <w:ind w:left="57"/>
            </w:pPr>
            <w:r w:rsidRPr="00A0784E">
              <w:t>(a)</w:t>
            </w:r>
          </w:p>
          <w:p w14:paraId="76D22088" w14:textId="77777777" w:rsidR="002A6A49" w:rsidRPr="00A0784E" w:rsidRDefault="002A6A49" w:rsidP="00352D9C">
            <w:pPr>
              <w:spacing w:before="120" w:after="120"/>
              <w:ind w:left="57"/>
            </w:pPr>
            <w:r w:rsidRPr="00A0784E">
              <w:t>(b)</w:t>
            </w:r>
          </w:p>
          <w:p w14:paraId="76370401" w14:textId="77777777" w:rsidR="002A6A49" w:rsidRPr="00A0784E" w:rsidRDefault="002A6A49" w:rsidP="00352D9C">
            <w:pPr>
              <w:spacing w:before="120" w:after="120"/>
              <w:ind w:left="57"/>
            </w:pPr>
            <w:r w:rsidRPr="00A0784E">
              <w:t>(c)</w:t>
            </w:r>
          </w:p>
          <w:p w14:paraId="37A18B48" w14:textId="77777777" w:rsidR="002A6A49" w:rsidRPr="00A0784E" w:rsidRDefault="002A6A49" w:rsidP="00352D9C">
            <w:pPr>
              <w:spacing w:before="120" w:after="120"/>
              <w:ind w:left="57"/>
            </w:pPr>
            <w:r w:rsidRPr="00A0784E">
              <w:t>(d)</w:t>
            </w:r>
          </w:p>
        </w:tc>
        <w:tc>
          <w:tcPr>
            <w:tcW w:w="1549" w:type="dxa"/>
          </w:tcPr>
          <w:p w14:paraId="4B6918CE" w14:textId="77777777" w:rsidR="002A6A49" w:rsidRPr="00A0784E" w:rsidRDefault="002A6A49"/>
        </w:tc>
        <w:tc>
          <w:tcPr>
            <w:tcW w:w="2986" w:type="dxa"/>
          </w:tcPr>
          <w:p w14:paraId="19E973E6" w14:textId="77777777" w:rsidR="002A6A49" w:rsidRPr="00A0784E" w:rsidRDefault="002A6A49"/>
        </w:tc>
        <w:tc>
          <w:tcPr>
            <w:tcW w:w="2274" w:type="dxa"/>
          </w:tcPr>
          <w:p w14:paraId="2C1008F6" w14:textId="77777777" w:rsidR="002A6A49" w:rsidRPr="00A0784E" w:rsidRDefault="002A6A49"/>
        </w:tc>
      </w:tr>
    </w:tbl>
    <w:p w14:paraId="402C0FB3" w14:textId="77777777" w:rsidR="002A6A49" w:rsidRDefault="002A6A49"/>
    <w:p w14:paraId="756313E0" w14:textId="77777777" w:rsidR="003325FF" w:rsidRDefault="003325FF">
      <w:r>
        <w:t>El pago de anticipo solicitado es:</w:t>
      </w:r>
    </w:p>
    <w:p w14:paraId="74FE6E02" w14:textId="77777777" w:rsidR="003325FF" w:rsidRDefault="003325FF"/>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325FF" w:rsidRPr="0088345B" w14:paraId="4ADCBD8D" w14:textId="77777777" w:rsidTr="00775D74">
        <w:tc>
          <w:tcPr>
            <w:tcW w:w="3060" w:type="dxa"/>
          </w:tcPr>
          <w:p w14:paraId="5FCF49D2" w14:textId="77777777" w:rsidR="003325FF" w:rsidRPr="0088345B" w:rsidRDefault="003325FF" w:rsidP="00775D74">
            <w:pPr>
              <w:jc w:val="center"/>
              <w:rPr>
                <w:sz w:val="20"/>
                <w:lang w:val="es-MX"/>
              </w:rPr>
            </w:pPr>
            <w:r w:rsidRPr="0088345B">
              <w:rPr>
                <w:sz w:val="20"/>
                <w:lang w:val="es-MX"/>
              </w:rPr>
              <w:t>Monto</w:t>
            </w:r>
          </w:p>
        </w:tc>
        <w:tc>
          <w:tcPr>
            <w:tcW w:w="3060" w:type="dxa"/>
          </w:tcPr>
          <w:p w14:paraId="2E4FEA50" w14:textId="77777777" w:rsidR="003325FF" w:rsidRPr="0088345B" w:rsidRDefault="003325FF" w:rsidP="00775D74">
            <w:pPr>
              <w:jc w:val="center"/>
              <w:rPr>
                <w:sz w:val="20"/>
                <w:lang w:val="es-MX"/>
              </w:rPr>
            </w:pPr>
            <w:r w:rsidRPr="0088345B">
              <w:rPr>
                <w:sz w:val="20"/>
                <w:lang w:val="es-MX"/>
              </w:rPr>
              <w:t>Moneda</w:t>
            </w:r>
          </w:p>
        </w:tc>
      </w:tr>
      <w:tr w:rsidR="003325FF" w:rsidRPr="0088345B" w14:paraId="7ECD717E" w14:textId="77777777" w:rsidTr="00775D74">
        <w:tc>
          <w:tcPr>
            <w:tcW w:w="3060" w:type="dxa"/>
          </w:tcPr>
          <w:p w14:paraId="1160B6CC" w14:textId="77777777" w:rsidR="003325FF" w:rsidRPr="0088345B" w:rsidRDefault="003325FF" w:rsidP="00775D74">
            <w:pPr>
              <w:rPr>
                <w:lang w:val="es-MX"/>
              </w:rPr>
            </w:pPr>
            <w:r w:rsidRPr="0088345B">
              <w:rPr>
                <w:lang w:val="es-MX"/>
              </w:rPr>
              <w:t>(a)</w:t>
            </w:r>
          </w:p>
          <w:p w14:paraId="46516B27" w14:textId="77777777" w:rsidR="003325FF" w:rsidRPr="0088345B" w:rsidRDefault="003325FF" w:rsidP="00775D74">
            <w:pPr>
              <w:rPr>
                <w:lang w:val="es-MX"/>
              </w:rPr>
            </w:pPr>
            <w:r w:rsidRPr="0088345B">
              <w:rPr>
                <w:lang w:val="es-MX"/>
              </w:rPr>
              <w:t>(b)</w:t>
            </w:r>
          </w:p>
          <w:p w14:paraId="3C88961A" w14:textId="77777777" w:rsidR="003325FF" w:rsidRPr="0088345B" w:rsidRDefault="003325FF" w:rsidP="00775D74">
            <w:pPr>
              <w:rPr>
                <w:lang w:val="es-MX"/>
              </w:rPr>
            </w:pPr>
          </w:p>
          <w:p w14:paraId="5EF3429A" w14:textId="77777777" w:rsidR="003325FF" w:rsidRPr="0088345B" w:rsidRDefault="003325FF" w:rsidP="00775D74">
            <w:pPr>
              <w:rPr>
                <w:lang w:val="es-MX"/>
              </w:rPr>
            </w:pPr>
            <w:r w:rsidRPr="0088345B">
              <w:rPr>
                <w:lang w:val="es-MX"/>
              </w:rPr>
              <w:t>(c)</w:t>
            </w:r>
          </w:p>
          <w:p w14:paraId="354F0203" w14:textId="77777777" w:rsidR="003325FF" w:rsidRPr="0088345B" w:rsidRDefault="003325FF" w:rsidP="00775D74">
            <w:pPr>
              <w:rPr>
                <w:lang w:val="es-MX"/>
              </w:rPr>
            </w:pPr>
          </w:p>
          <w:p w14:paraId="330CEE6E" w14:textId="77777777" w:rsidR="003325FF" w:rsidRPr="0088345B" w:rsidRDefault="003325FF" w:rsidP="00775D74">
            <w:pPr>
              <w:rPr>
                <w:lang w:val="es-MX"/>
              </w:rPr>
            </w:pPr>
            <w:r w:rsidRPr="0088345B">
              <w:rPr>
                <w:lang w:val="es-MX"/>
              </w:rPr>
              <w:t>(d)</w:t>
            </w:r>
          </w:p>
        </w:tc>
        <w:tc>
          <w:tcPr>
            <w:tcW w:w="3060" w:type="dxa"/>
          </w:tcPr>
          <w:p w14:paraId="1223B46D" w14:textId="77777777" w:rsidR="003325FF" w:rsidRPr="0088345B" w:rsidRDefault="003325FF" w:rsidP="00775D74">
            <w:pPr>
              <w:rPr>
                <w:lang w:val="es-MX"/>
              </w:rPr>
            </w:pPr>
            <w:r w:rsidRPr="0088345B">
              <w:rPr>
                <w:lang w:val="es-MX"/>
              </w:rPr>
              <w:tab/>
            </w:r>
          </w:p>
        </w:tc>
      </w:tr>
    </w:tbl>
    <w:p w14:paraId="2A87DBF2" w14:textId="77777777" w:rsidR="003325FF" w:rsidRPr="00A0784E" w:rsidRDefault="003325FF"/>
    <w:p w14:paraId="390D9F6B" w14:textId="77777777" w:rsidR="002A6A49" w:rsidRPr="00A0784E" w:rsidRDefault="002A6A49">
      <w:pPr>
        <w:tabs>
          <w:tab w:val="left" w:pos="0"/>
          <w:tab w:val="left" w:pos="2184"/>
          <w:tab w:val="left" w:pos="2856"/>
          <w:tab w:val="left" w:pos="3238"/>
          <w:tab w:val="left" w:pos="3600"/>
        </w:tabs>
        <w:suppressAutoHyphens/>
        <w:jc w:val="both"/>
        <w:rPr>
          <w:spacing w:val="-3"/>
        </w:rPr>
      </w:pPr>
      <w:r w:rsidRPr="00A0784E">
        <w:rPr>
          <w:spacing w:val="-3"/>
        </w:rPr>
        <w:lastRenderedPageBreak/>
        <w:t xml:space="preserve">Aceptamos la designación de </w:t>
      </w:r>
      <w:r w:rsidRPr="00A0784E">
        <w:rPr>
          <w:i/>
          <w:spacing w:val="-3"/>
        </w:rPr>
        <w:t>[indicar el nombre propuesto en los Datos de la Licitación]</w:t>
      </w:r>
      <w:r w:rsidRPr="00A0784E">
        <w:rPr>
          <w:spacing w:val="-3"/>
        </w:rPr>
        <w:t xml:space="preserve"> como Mediador.</w:t>
      </w:r>
    </w:p>
    <w:p w14:paraId="5AA990CE" w14:textId="77777777" w:rsidR="002A6A49" w:rsidRPr="00A0784E" w:rsidRDefault="002A6A49">
      <w:pPr>
        <w:tabs>
          <w:tab w:val="left" w:pos="0"/>
          <w:tab w:val="left" w:pos="2184"/>
          <w:tab w:val="left" w:pos="2856"/>
          <w:tab w:val="left" w:pos="3238"/>
          <w:tab w:val="left" w:pos="3600"/>
        </w:tabs>
        <w:suppressAutoHyphens/>
        <w:jc w:val="both"/>
        <w:rPr>
          <w:spacing w:val="-3"/>
        </w:rPr>
      </w:pPr>
    </w:p>
    <w:p w14:paraId="36250CDF" w14:textId="77777777" w:rsidR="002A6A49" w:rsidRPr="00A0784E" w:rsidRDefault="002A6A49">
      <w:pPr>
        <w:tabs>
          <w:tab w:val="left" w:pos="0"/>
          <w:tab w:val="left" w:pos="2184"/>
          <w:tab w:val="left" w:pos="2856"/>
          <w:tab w:val="left" w:pos="3238"/>
          <w:tab w:val="left" w:pos="3600"/>
        </w:tabs>
        <w:suppressAutoHyphens/>
        <w:jc w:val="both"/>
        <w:rPr>
          <w:b/>
          <w:bCs/>
          <w:i/>
          <w:iCs/>
          <w:spacing w:val="-3"/>
        </w:rPr>
      </w:pPr>
      <w:r w:rsidRPr="00A0784E">
        <w:rPr>
          <w:b/>
          <w:bCs/>
          <w:i/>
          <w:iCs/>
          <w:spacing w:val="-3"/>
        </w:rPr>
        <w:t>[</w:t>
      </w:r>
      <w:proofErr w:type="gramStart"/>
      <w:r w:rsidRPr="00A0784E">
        <w:rPr>
          <w:b/>
          <w:bCs/>
          <w:i/>
          <w:iCs/>
          <w:spacing w:val="-3"/>
        </w:rPr>
        <w:t>o</w:t>
      </w:r>
      <w:proofErr w:type="gramEnd"/>
      <w:r w:rsidRPr="00A0784E">
        <w:rPr>
          <w:b/>
          <w:bCs/>
          <w:i/>
          <w:iCs/>
          <w:spacing w:val="-3"/>
        </w:rPr>
        <w:t>]</w:t>
      </w:r>
    </w:p>
    <w:p w14:paraId="466B9F47" w14:textId="77777777" w:rsidR="002A6A49" w:rsidRPr="00A0784E" w:rsidRDefault="002A6A49">
      <w:pPr>
        <w:tabs>
          <w:tab w:val="left" w:pos="0"/>
          <w:tab w:val="left" w:pos="2184"/>
          <w:tab w:val="left" w:pos="2856"/>
          <w:tab w:val="left" w:pos="3238"/>
          <w:tab w:val="left" w:pos="3600"/>
        </w:tabs>
        <w:suppressAutoHyphens/>
        <w:jc w:val="both"/>
        <w:rPr>
          <w:b/>
          <w:bCs/>
          <w:i/>
          <w:iCs/>
          <w:spacing w:val="-3"/>
        </w:rPr>
      </w:pPr>
    </w:p>
    <w:p w14:paraId="29CA3F96"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spacing w:val="-3"/>
          <w:szCs w:val="24"/>
          <w:lang w:val="es-CO" w:eastAsia="en-US"/>
        </w:rPr>
      </w:pPr>
      <w:r w:rsidRPr="00A0784E">
        <w:rPr>
          <w:spacing w:val="-3"/>
          <w:szCs w:val="24"/>
          <w:lang w:val="es-CO" w:eastAsia="en-US"/>
        </w:rPr>
        <w:t xml:space="preserve">No aceptamos la designación de </w:t>
      </w:r>
      <w:r w:rsidRPr="00A0784E">
        <w:rPr>
          <w:i/>
          <w:iCs/>
          <w:spacing w:val="-3"/>
          <w:szCs w:val="24"/>
          <w:lang w:val="es-CO" w:eastAsia="en-US"/>
        </w:rPr>
        <w:t xml:space="preserve">[indicar el nombre propuesto en los Datos de la Licitación] </w:t>
      </w:r>
      <w:r w:rsidRPr="00A0784E">
        <w:rPr>
          <w:spacing w:val="-3"/>
          <w:szCs w:val="24"/>
          <w:lang w:val="es-CO" w:eastAsia="en-US"/>
        </w:rPr>
        <w:t xml:space="preserve">como Mediador, y en su lugar proponemos que se nombre como Mediador a </w:t>
      </w:r>
      <w:r w:rsidRPr="00A0784E">
        <w:rPr>
          <w:i/>
          <w:iCs/>
          <w:spacing w:val="-3"/>
          <w:szCs w:val="24"/>
          <w:lang w:val="es-CO" w:eastAsia="en-US"/>
        </w:rPr>
        <w:t>[indique el nombre]</w:t>
      </w:r>
      <w:r w:rsidRPr="00A0784E">
        <w:rPr>
          <w:spacing w:val="-3"/>
          <w:szCs w:val="24"/>
          <w:lang w:val="es-CO" w:eastAsia="en-US"/>
        </w:rPr>
        <w:t>, cuyos honorarios y datos personales se adjuntan a este formulario.</w:t>
      </w:r>
    </w:p>
    <w:p w14:paraId="4EF61A55"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spacing w:val="-3"/>
          <w:szCs w:val="24"/>
          <w:lang w:val="es-CO" w:eastAsia="en-US"/>
        </w:rPr>
      </w:pPr>
    </w:p>
    <w:p w14:paraId="525D1B99"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spacing w:val="-3"/>
          <w:szCs w:val="24"/>
          <w:lang w:val="es-CO" w:eastAsia="en-US"/>
        </w:rPr>
      </w:pPr>
      <w:r w:rsidRPr="00A0784E">
        <w:rPr>
          <w:spacing w:val="-3"/>
          <w:szCs w:val="24"/>
          <w:lang w:val="es-CO" w:eastAsia="en-US"/>
        </w:rPr>
        <w:t>Esta Oferta y su aceptación por escrito constituirán un Contrato de obligatorio cumplimiento entre ambas partes. Entendemos que ustedes no están obligados a aceptar la Oferta más baja ni ninguna otra Oferta que pudieran recibir.</w:t>
      </w:r>
    </w:p>
    <w:p w14:paraId="58F8ABED"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spacing w:val="-3"/>
          <w:szCs w:val="24"/>
          <w:lang w:val="es-CO" w:eastAsia="en-US"/>
        </w:rPr>
      </w:pPr>
    </w:p>
    <w:p w14:paraId="56E879CA"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spacing w:val="-3"/>
          <w:szCs w:val="24"/>
          <w:lang w:val="es-CO" w:eastAsia="en-US"/>
        </w:rPr>
      </w:pPr>
      <w:r w:rsidRPr="00A0784E">
        <w:rPr>
          <w:spacing w:val="-3"/>
          <w:lang w:val="es-CO"/>
        </w:rPr>
        <w:t xml:space="preserve">Confirmamos por la presente que esta Oferta cumple con el período de validez de la Oferta y, de haber sido solicitado, con el suministro de Garantía de </w:t>
      </w:r>
      <w:r w:rsidRPr="00A0784E">
        <w:rPr>
          <w:szCs w:val="24"/>
          <w:lang w:val="es-CO"/>
        </w:rPr>
        <w:t>Mantenimiento</w:t>
      </w:r>
      <w:r w:rsidRPr="00A0784E">
        <w:rPr>
          <w:spacing w:val="-3"/>
          <w:lang w:val="es-CO"/>
        </w:rPr>
        <w:t xml:space="preserve"> de la Oferta o Declaración de </w:t>
      </w:r>
      <w:r w:rsidRPr="00A0784E">
        <w:rPr>
          <w:lang w:val="es-CO"/>
        </w:rPr>
        <w:t xml:space="preserve">Mantenimiento </w:t>
      </w:r>
      <w:r w:rsidRPr="00A0784E">
        <w:rPr>
          <w:spacing w:val="-3"/>
          <w:lang w:val="es-CO"/>
        </w:rPr>
        <w:t>de la Oferta exigidos en los documentos de licitación y especificados en los DDL</w:t>
      </w:r>
      <w:r w:rsidRPr="00A0784E">
        <w:rPr>
          <w:i/>
          <w:spacing w:val="-3"/>
          <w:lang w:val="es-CO"/>
        </w:rPr>
        <w:t>.</w:t>
      </w:r>
    </w:p>
    <w:p w14:paraId="2F951A4B" w14:textId="77777777" w:rsidR="002A6A49" w:rsidRDefault="002A6A49">
      <w:pPr>
        <w:pStyle w:val="Normali"/>
        <w:keepLines w:val="0"/>
        <w:tabs>
          <w:tab w:val="clear" w:pos="1843"/>
          <w:tab w:val="left" w:pos="0"/>
          <w:tab w:val="left" w:pos="2184"/>
          <w:tab w:val="left" w:pos="2856"/>
          <w:tab w:val="left" w:pos="3238"/>
          <w:tab w:val="left" w:pos="3600"/>
        </w:tabs>
        <w:suppressAutoHyphens/>
        <w:spacing w:after="0"/>
        <w:rPr>
          <w:spacing w:val="-3"/>
          <w:szCs w:val="24"/>
          <w:lang w:val="es-CO" w:eastAsia="en-US"/>
        </w:rPr>
      </w:pPr>
    </w:p>
    <w:p w14:paraId="061E75E8" w14:textId="77777777" w:rsidR="00B84891" w:rsidRPr="0088345B" w:rsidRDefault="00B84891" w:rsidP="00B84891">
      <w:pPr>
        <w:pStyle w:val="Normali"/>
        <w:keepLines w:val="0"/>
        <w:tabs>
          <w:tab w:val="clear" w:pos="1843"/>
          <w:tab w:val="left" w:pos="0"/>
          <w:tab w:val="left" w:pos="2184"/>
          <w:tab w:val="left" w:pos="2856"/>
          <w:tab w:val="left" w:pos="3238"/>
          <w:tab w:val="left" w:pos="3600"/>
        </w:tabs>
        <w:suppressAutoHyphens/>
        <w:spacing w:after="0"/>
        <w:rPr>
          <w:lang w:val="es-MX"/>
        </w:rPr>
      </w:pPr>
      <w:r w:rsidRPr="0088345B">
        <w:rPr>
          <w:lang w:val="es-MX"/>
        </w:rPr>
        <w:t>Si el procedimiento es financiado con recursos del BID indicar:</w:t>
      </w:r>
    </w:p>
    <w:p w14:paraId="599E03C5" w14:textId="77777777" w:rsidR="00B84891" w:rsidRPr="0088345B" w:rsidRDefault="00B84891" w:rsidP="00B84891">
      <w:pPr>
        <w:pStyle w:val="Normali"/>
        <w:keepLines w:val="0"/>
        <w:tabs>
          <w:tab w:val="clear" w:pos="1843"/>
          <w:tab w:val="left" w:pos="0"/>
          <w:tab w:val="left" w:pos="2184"/>
          <w:tab w:val="left" w:pos="2856"/>
          <w:tab w:val="left" w:pos="3238"/>
          <w:tab w:val="left" w:pos="3600"/>
        </w:tabs>
        <w:suppressAutoHyphens/>
        <w:spacing w:after="0"/>
        <w:rPr>
          <w:lang w:val="es-MX"/>
        </w:rPr>
      </w:pPr>
    </w:p>
    <w:p w14:paraId="1E038924" w14:textId="77777777" w:rsidR="00B84891" w:rsidRPr="0088345B" w:rsidRDefault="00B84891" w:rsidP="00B84891">
      <w:pPr>
        <w:pStyle w:val="Normali"/>
        <w:keepLines w:val="0"/>
        <w:tabs>
          <w:tab w:val="clear" w:pos="1843"/>
          <w:tab w:val="left" w:pos="0"/>
          <w:tab w:val="left" w:pos="2184"/>
          <w:tab w:val="left" w:pos="2856"/>
          <w:tab w:val="left" w:pos="3238"/>
          <w:tab w:val="left" w:pos="3600"/>
        </w:tabs>
        <w:suppressAutoHyphens/>
        <w:spacing w:after="0"/>
        <w:rPr>
          <w:b/>
          <w:i/>
          <w:lang w:val="es-MX"/>
        </w:rPr>
      </w:pPr>
      <w:r w:rsidRPr="0088345B">
        <w:rPr>
          <w:b/>
          <w:i/>
          <w:lang w:val="es-MX"/>
        </w:rPr>
        <w:t>- Para contratos de préstamo firmados bajo política GN-2349-7</w:t>
      </w:r>
    </w:p>
    <w:p w14:paraId="08B0E520" w14:textId="77777777" w:rsidR="00B84891" w:rsidRPr="0088345B" w:rsidRDefault="00B84891" w:rsidP="00B84891">
      <w:pPr>
        <w:pStyle w:val="Normali"/>
        <w:keepLines w:val="0"/>
        <w:tabs>
          <w:tab w:val="clear" w:pos="1843"/>
          <w:tab w:val="left" w:pos="0"/>
          <w:tab w:val="left" w:pos="2184"/>
          <w:tab w:val="left" w:pos="2856"/>
          <w:tab w:val="left" w:pos="3238"/>
          <w:tab w:val="left" w:pos="3600"/>
        </w:tabs>
        <w:suppressAutoHyphens/>
        <w:spacing w:after="0"/>
        <w:rPr>
          <w:lang w:val="es-MX"/>
        </w:rPr>
      </w:pPr>
      <w:r w:rsidRPr="0088345B">
        <w:rPr>
          <w:lang w:val="es-MX"/>
        </w:rPr>
        <w:t>Los suscritos, declaramos y garantizamos nuestr</w:t>
      </w:r>
      <w:r w:rsidRPr="0088345B">
        <w:rPr>
          <w:bCs/>
          <w:lang w:val="es-MX"/>
        </w:rPr>
        <w:t>o</w:t>
      </w:r>
      <w:r w:rsidRPr="0088345B">
        <w:rPr>
          <w:lang w:val="es-MX"/>
        </w:rPr>
        <w:t xml:space="preserve"> </w:t>
      </w:r>
      <w:r w:rsidRPr="0088345B">
        <w:rPr>
          <w:bCs/>
          <w:lang w:val="es-MX"/>
        </w:rPr>
        <w:t>cumplimiento</w:t>
      </w:r>
      <w:r w:rsidRPr="0088345B">
        <w:rPr>
          <w:lang w:val="es-MX"/>
        </w:rPr>
        <w:t xml:space="preserve"> con lo dispuesto en la </w:t>
      </w:r>
      <w:r w:rsidRPr="0088345B">
        <w:rPr>
          <w:bCs/>
          <w:lang w:val="es-MX"/>
        </w:rPr>
        <w:t>Cl</w:t>
      </w:r>
      <w:r w:rsidRPr="0088345B">
        <w:rPr>
          <w:lang w:val="es-MX"/>
        </w:rPr>
        <w:t>áusula 3.3 de las IAO en relación con actos de fraude y corrupción</w:t>
      </w:r>
    </w:p>
    <w:p w14:paraId="0552B533" w14:textId="77777777" w:rsidR="00B84891" w:rsidRPr="0088345B" w:rsidRDefault="00B84891" w:rsidP="00B84891">
      <w:pPr>
        <w:pStyle w:val="Normali"/>
        <w:keepLines w:val="0"/>
        <w:tabs>
          <w:tab w:val="clear" w:pos="1843"/>
          <w:tab w:val="left" w:pos="0"/>
          <w:tab w:val="left" w:pos="2184"/>
          <w:tab w:val="left" w:pos="2856"/>
          <w:tab w:val="left" w:pos="3238"/>
          <w:tab w:val="left" w:pos="3600"/>
        </w:tabs>
        <w:suppressAutoHyphens/>
        <w:spacing w:after="0"/>
        <w:rPr>
          <w:lang w:val="es-MX"/>
        </w:rPr>
      </w:pPr>
    </w:p>
    <w:p w14:paraId="50FE1E53" w14:textId="77777777" w:rsidR="00B84891" w:rsidRPr="0088345B" w:rsidRDefault="00B84891" w:rsidP="00B84891">
      <w:pPr>
        <w:pStyle w:val="Normali"/>
        <w:keepLines w:val="0"/>
        <w:tabs>
          <w:tab w:val="clear" w:pos="1843"/>
          <w:tab w:val="left" w:pos="0"/>
          <w:tab w:val="left" w:pos="2184"/>
          <w:tab w:val="left" w:pos="2856"/>
          <w:tab w:val="left" w:pos="3238"/>
          <w:tab w:val="left" w:pos="3600"/>
        </w:tabs>
        <w:suppressAutoHyphens/>
        <w:spacing w:after="0"/>
        <w:rPr>
          <w:b/>
          <w:i/>
          <w:lang w:val="es-MX"/>
        </w:rPr>
      </w:pPr>
      <w:r w:rsidRPr="0088345B">
        <w:rPr>
          <w:b/>
          <w:i/>
          <w:lang w:val="es-MX"/>
        </w:rPr>
        <w:t>- Para contratos de préstamo firmados bajo política GN-2349-9</w:t>
      </w:r>
    </w:p>
    <w:p w14:paraId="481249E5" w14:textId="5BD01D7B" w:rsidR="002A6A49" w:rsidRPr="007A6341" w:rsidRDefault="00B84891">
      <w:pPr>
        <w:pStyle w:val="Normali"/>
        <w:keepLines w:val="0"/>
        <w:tabs>
          <w:tab w:val="clear" w:pos="1843"/>
          <w:tab w:val="left" w:pos="0"/>
          <w:tab w:val="left" w:pos="2184"/>
          <w:tab w:val="left" w:pos="2856"/>
          <w:tab w:val="left" w:pos="3238"/>
          <w:tab w:val="left" w:pos="3600"/>
        </w:tabs>
        <w:suppressAutoHyphens/>
        <w:spacing w:after="0"/>
        <w:rPr>
          <w:lang w:val="es-MX"/>
        </w:rPr>
      </w:pPr>
      <w:r w:rsidRPr="0088345B">
        <w:rPr>
          <w:lang w:val="es-MX"/>
        </w:rPr>
        <w:t>Los suscritos, declaramos y garantizamos nuestr</w:t>
      </w:r>
      <w:r w:rsidRPr="0088345B">
        <w:rPr>
          <w:bCs/>
          <w:lang w:val="es-MX"/>
        </w:rPr>
        <w:t>o</w:t>
      </w:r>
      <w:r w:rsidRPr="0088345B">
        <w:rPr>
          <w:lang w:val="es-MX"/>
        </w:rPr>
        <w:t xml:space="preserve"> </w:t>
      </w:r>
      <w:r w:rsidRPr="0088345B">
        <w:rPr>
          <w:bCs/>
          <w:lang w:val="es-MX"/>
        </w:rPr>
        <w:t>cumplimiento</w:t>
      </w:r>
      <w:r w:rsidRPr="0088345B">
        <w:rPr>
          <w:lang w:val="es-MX"/>
        </w:rPr>
        <w:t xml:space="preserve"> con lo dispuesto en la </w:t>
      </w:r>
      <w:r w:rsidRPr="0088345B">
        <w:rPr>
          <w:bCs/>
          <w:lang w:val="es-MX"/>
        </w:rPr>
        <w:t>Cl</w:t>
      </w:r>
      <w:r w:rsidRPr="0088345B">
        <w:rPr>
          <w:lang w:val="es-MX"/>
        </w:rPr>
        <w:t>áusula 3.2 de las IAO en relación con actos de Prácticas Prohibidas</w:t>
      </w:r>
      <w:r w:rsidR="007A6341">
        <w:rPr>
          <w:lang w:val="es-MX"/>
        </w:rPr>
        <w:t xml:space="preserve">. </w:t>
      </w:r>
      <w:r w:rsidR="002A6A49" w:rsidRPr="00A0784E">
        <w:rPr>
          <w:lang w:val="es-CO"/>
        </w:rPr>
        <w:t xml:space="preserve">Los suscritos, incluyendo todos los subcontratistas requeridos para ejecutar cualquier parte del contrato, tenemos nacionalidad de países elegibles para el Banco de conformidad con la </w:t>
      </w:r>
      <w:proofErr w:type="spellStart"/>
      <w:r w:rsidR="002A6A49" w:rsidRPr="00A0784E">
        <w:rPr>
          <w:lang w:val="es-CO"/>
        </w:rPr>
        <w:t>Subcláusula</w:t>
      </w:r>
      <w:proofErr w:type="spellEnd"/>
      <w:r w:rsidR="002A6A49" w:rsidRPr="00A0784E">
        <w:rPr>
          <w:lang w:val="es-CO"/>
        </w:rPr>
        <w:t xml:space="preserve"> 4.1 de las IAO. En caso que el contrato de obras incluya el suministro de bienes y servicios conexos, nos comprometemos a que estos bienes y servicios conexos sean originarios de países elegibles para el Banco.</w:t>
      </w:r>
    </w:p>
    <w:p w14:paraId="00A9BF05"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lang w:val="es-CO"/>
        </w:rPr>
      </w:pPr>
    </w:p>
    <w:p w14:paraId="0B11DAB7"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lang w:val="es-CO"/>
        </w:rPr>
      </w:pPr>
      <w:r w:rsidRPr="00A0784E">
        <w:rPr>
          <w:lang w:val="es-CO"/>
        </w:rPr>
        <w:t xml:space="preserve">No presentamos ningún conflicto de interés de conformidad con la </w:t>
      </w:r>
      <w:proofErr w:type="spellStart"/>
      <w:r w:rsidRPr="00A0784E">
        <w:rPr>
          <w:lang w:val="es-CO"/>
        </w:rPr>
        <w:t>Subcláusula</w:t>
      </w:r>
      <w:proofErr w:type="spellEnd"/>
      <w:r w:rsidRPr="00A0784E">
        <w:rPr>
          <w:lang w:val="es-CO"/>
        </w:rPr>
        <w:t xml:space="preserve"> 4.2</w:t>
      </w:r>
      <w:r w:rsidR="003325FF">
        <w:rPr>
          <w:lang w:val="es-CO"/>
        </w:rPr>
        <w:t xml:space="preserve"> para BID y 4.1.3. </w:t>
      </w:r>
      <w:proofErr w:type="gramStart"/>
      <w:r w:rsidR="003325FF">
        <w:rPr>
          <w:lang w:val="es-CO"/>
        </w:rPr>
        <w:t>para</w:t>
      </w:r>
      <w:proofErr w:type="gramEnd"/>
      <w:r w:rsidR="003325FF">
        <w:rPr>
          <w:lang w:val="es-CO"/>
        </w:rPr>
        <w:t xml:space="preserve"> el BIRF</w:t>
      </w:r>
      <w:r w:rsidRPr="00A0784E">
        <w:rPr>
          <w:lang w:val="es-CO"/>
        </w:rPr>
        <w:t xml:space="preserve"> de las IAO.</w:t>
      </w:r>
    </w:p>
    <w:p w14:paraId="4700654A"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lang w:val="es-CO"/>
        </w:rPr>
      </w:pPr>
    </w:p>
    <w:p w14:paraId="753A9FCF"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lang w:val="es-CO"/>
        </w:rPr>
      </w:pPr>
      <w:r w:rsidRPr="00A0784E">
        <w:rPr>
          <w:lang w:val="es-CO"/>
        </w:rPr>
        <w:t>Nuestra empresa, su matriz, sus afiliados o subsidiarias, incluyendo todos los</w:t>
      </w:r>
      <w:r w:rsidR="001F6932" w:rsidRPr="00A0784E">
        <w:rPr>
          <w:lang w:val="es-CO"/>
        </w:rPr>
        <w:t xml:space="preserve"> </w:t>
      </w:r>
      <w:r w:rsidRPr="00A0784E">
        <w:rPr>
          <w:lang w:val="es-CO"/>
        </w:rPr>
        <w:t xml:space="preserve">subcontratistas o proveedores para cualquier parte del contrato, no hemos sido declarados inelegibles por el Banco, bajo las leyes o normativas oficiales del País del Contratante, de conformidad con la </w:t>
      </w:r>
      <w:proofErr w:type="spellStart"/>
      <w:r w:rsidRPr="00A0784E">
        <w:rPr>
          <w:lang w:val="es-CO"/>
        </w:rPr>
        <w:t>Subcláusula</w:t>
      </w:r>
      <w:proofErr w:type="spellEnd"/>
      <w:r w:rsidRPr="00A0784E">
        <w:rPr>
          <w:lang w:val="es-CO"/>
        </w:rPr>
        <w:t xml:space="preserve"> 4.3</w:t>
      </w:r>
      <w:r w:rsidR="003325FF">
        <w:rPr>
          <w:lang w:val="es-CO"/>
        </w:rPr>
        <w:t xml:space="preserve"> para el BID y 4.1 para el BIRF</w:t>
      </w:r>
      <w:r w:rsidRPr="00A0784E">
        <w:rPr>
          <w:lang w:val="es-CO"/>
        </w:rPr>
        <w:t xml:space="preserve"> de las IAO.</w:t>
      </w:r>
    </w:p>
    <w:p w14:paraId="6511BB23" w14:textId="77777777" w:rsidR="00A87694" w:rsidRPr="00A0784E" w:rsidRDefault="00A87694">
      <w:pPr>
        <w:pStyle w:val="Normali"/>
        <w:keepLines w:val="0"/>
        <w:tabs>
          <w:tab w:val="clear" w:pos="1843"/>
          <w:tab w:val="left" w:pos="0"/>
          <w:tab w:val="left" w:pos="2184"/>
          <w:tab w:val="left" w:pos="2856"/>
          <w:tab w:val="left" w:pos="3238"/>
          <w:tab w:val="left" w:pos="3600"/>
        </w:tabs>
        <w:suppressAutoHyphens/>
        <w:spacing w:after="0"/>
        <w:rPr>
          <w:lang w:val="es-CO"/>
        </w:rPr>
      </w:pPr>
    </w:p>
    <w:p w14:paraId="74452021" w14:textId="77777777" w:rsidR="00B21D57" w:rsidRPr="00A0784E" w:rsidRDefault="00B21D57" w:rsidP="004213AA">
      <w:pPr>
        <w:pStyle w:val="Normali"/>
        <w:keepLines w:val="0"/>
        <w:tabs>
          <w:tab w:val="clear" w:pos="1843"/>
          <w:tab w:val="left" w:pos="0"/>
          <w:tab w:val="left" w:pos="2184"/>
          <w:tab w:val="left" w:pos="2856"/>
          <w:tab w:val="left" w:pos="3238"/>
          <w:tab w:val="left" w:pos="3600"/>
        </w:tabs>
        <w:suppressAutoHyphens/>
        <w:spacing w:after="0"/>
        <w:rPr>
          <w:lang w:val="es-CO"/>
        </w:rPr>
      </w:pPr>
      <w:r w:rsidRPr="00A0784E">
        <w:rPr>
          <w:lang w:val="es-CO"/>
        </w:rPr>
        <w:t xml:space="preserve">Certificamos que </w:t>
      </w:r>
      <w:r w:rsidR="00CF4675" w:rsidRPr="00A0784E">
        <w:rPr>
          <w:lang w:val="es-CO"/>
        </w:rPr>
        <w:t>nuestra oferta se preparó</w:t>
      </w:r>
      <w:r w:rsidR="001F6932" w:rsidRPr="00A0784E">
        <w:rPr>
          <w:lang w:val="es-CO"/>
        </w:rPr>
        <w:t xml:space="preserve"> </w:t>
      </w:r>
      <w:r w:rsidRPr="00A0784E">
        <w:rPr>
          <w:lang w:val="es-CO"/>
        </w:rPr>
        <w:t>de forma independiente:</w:t>
      </w:r>
    </w:p>
    <w:p w14:paraId="1AEE79D7" w14:textId="77777777" w:rsidR="004213AA" w:rsidRPr="00A0784E" w:rsidRDefault="004213AA" w:rsidP="004213AA">
      <w:pPr>
        <w:pStyle w:val="Normali"/>
        <w:keepLines w:val="0"/>
        <w:tabs>
          <w:tab w:val="clear" w:pos="1843"/>
          <w:tab w:val="left" w:pos="0"/>
          <w:tab w:val="left" w:pos="2184"/>
          <w:tab w:val="left" w:pos="2856"/>
          <w:tab w:val="left" w:pos="3238"/>
          <w:tab w:val="left" w:pos="3600"/>
        </w:tabs>
        <w:suppressAutoHyphens/>
        <w:spacing w:after="0"/>
        <w:rPr>
          <w:lang w:val="es-CO"/>
        </w:rPr>
      </w:pPr>
    </w:p>
    <w:p w14:paraId="49C4FDA7" w14:textId="77777777" w:rsidR="00B21D57" w:rsidRPr="00A0784E" w:rsidRDefault="005307E6" w:rsidP="000F748B">
      <w:pPr>
        <w:pStyle w:val="Prrafodelista"/>
        <w:numPr>
          <w:ilvl w:val="0"/>
          <w:numId w:val="19"/>
        </w:numPr>
        <w:tabs>
          <w:tab w:val="clear" w:pos="1260"/>
          <w:tab w:val="num" w:pos="-2410"/>
        </w:tabs>
        <w:spacing w:after="120"/>
        <w:ind w:left="1020" w:hanging="510"/>
        <w:contextualSpacing w:val="0"/>
      </w:pPr>
      <w:r w:rsidRPr="00A0784E">
        <w:t>N</w:t>
      </w:r>
      <w:r w:rsidR="00B21D57" w:rsidRPr="00A0784E">
        <w:t>uestra oferta fue</w:t>
      </w:r>
      <w:r w:rsidRPr="00A0784E">
        <w:t xml:space="preserve"> elaborada de forma independiente, sin ninguna consulta, comunicación o a</w:t>
      </w:r>
      <w:r w:rsidR="006909E5" w:rsidRPr="00A0784E">
        <w:t>cu</w:t>
      </w:r>
      <w:r w:rsidRPr="00A0784E">
        <w:t>erdo con ningún otro oferente o competidor</w:t>
      </w:r>
      <w:r w:rsidR="00CD0B79" w:rsidRPr="00A0784E">
        <w:t xml:space="preserve"> relacionada con los </w:t>
      </w:r>
      <w:r w:rsidR="00B21D57" w:rsidRPr="00A0784E">
        <w:t xml:space="preserve">(i) los precios; (ii) la intención de presentar una oferta; o (iii) </w:t>
      </w:r>
      <w:r w:rsidR="00CD0B79" w:rsidRPr="00A0784E">
        <w:t xml:space="preserve">los </w:t>
      </w:r>
      <w:r w:rsidR="00B21D57" w:rsidRPr="00A0784E">
        <w:t xml:space="preserve">métodos </w:t>
      </w:r>
      <w:r w:rsidR="00CD0B79" w:rsidRPr="00A0784E">
        <w:t>y</w:t>
      </w:r>
      <w:r w:rsidR="00B21D57" w:rsidRPr="00A0784E">
        <w:t xml:space="preserve"> factores utilizados para </w:t>
      </w:r>
      <w:r w:rsidR="00CB5B70" w:rsidRPr="00A0784E">
        <w:t xml:space="preserve">determinar </w:t>
      </w:r>
      <w:r w:rsidR="006909E5" w:rsidRPr="00A0784E">
        <w:t>aspectos técnicos y financieros de la oferta</w:t>
      </w:r>
    </w:p>
    <w:p w14:paraId="2543D3A0" w14:textId="77777777" w:rsidR="00B21D57" w:rsidRPr="00A0784E" w:rsidRDefault="00B21D57" w:rsidP="000F748B">
      <w:pPr>
        <w:pStyle w:val="Prrafodelista"/>
        <w:numPr>
          <w:ilvl w:val="0"/>
          <w:numId w:val="19"/>
        </w:numPr>
        <w:tabs>
          <w:tab w:val="clear" w:pos="1260"/>
          <w:tab w:val="num" w:pos="-2552"/>
        </w:tabs>
        <w:spacing w:after="120"/>
        <w:ind w:left="1020" w:hanging="510"/>
        <w:contextualSpacing w:val="0"/>
      </w:pPr>
      <w:r w:rsidRPr="00A0784E">
        <w:lastRenderedPageBreak/>
        <w:t xml:space="preserve">Los precios de la oferta no han sido ni serán dados a conocer directa </w:t>
      </w:r>
      <w:r w:rsidR="004A6A1E" w:rsidRPr="00A0784E">
        <w:t>y/o</w:t>
      </w:r>
      <w:r w:rsidRPr="00A0784E">
        <w:t xml:space="preserve"> indirectamente a otros oferentes </w:t>
      </w:r>
      <w:r w:rsidR="004A6A1E" w:rsidRPr="00A0784E">
        <w:t>y/</w:t>
      </w:r>
      <w:r w:rsidRPr="00A0784E">
        <w:t>o competidores antes del acto de apertura de las ofertas;</w:t>
      </w:r>
    </w:p>
    <w:p w14:paraId="361A6071" w14:textId="77777777" w:rsidR="00B21D57" w:rsidRPr="00A0784E" w:rsidRDefault="00B21D57" w:rsidP="000F748B">
      <w:pPr>
        <w:pStyle w:val="Prrafodelista"/>
        <w:numPr>
          <w:ilvl w:val="0"/>
          <w:numId w:val="19"/>
        </w:numPr>
        <w:tabs>
          <w:tab w:val="clear" w:pos="1260"/>
          <w:tab w:val="num" w:pos="-2552"/>
        </w:tabs>
        <w:spacing w:after="120"/>
        <w:ind w:left="1020" w:hanging="510"/>
        <w:contextualSpacing w:val="0"/>
      </w:pPr>
      <w:r w:rsidRPr="00A0784E">
        <w:t>El oferente no ha incurrido ni incurrirá en actos encaminados a inducir, forzar, coaccionar, ni acordar con otr</w:t>
      </w:r>
      <w:r w:rsidR="004A6A1E" w:rsidRPr="00A0784E">
        <w:t>os</w:t>
      </w:r>
      <w:r w:rsidRPr="00A0784E">
        <w:t xml:space="preserve"> </w:t>
      </w:r>
      <w:r w:rsidR="004A6A1E" w:rsidRPr="00A0784E">
        <w:t>oferentes</w:t>
      </w:r>
      <w:r w:rsidRPr="00A0784E">
        <w:t xml:space="preserve"> su participación o no en este proceso con el propósito de restringir competencia.</w:t>
      </w:r>
    </w:p>
    <w:p w14:paraId="2CF2952F" w14:textId="77777777" w:rsidR="00223455" w:rsidRPr="0088345B" w:rsidRDefault="00223455" w:rsidP="00223455">
      <w:pPr>
        <w:pStyle w:val="Normali"/>
        <w:keepLines w:val="0"/>
        <w:tabs>
          <w:tab w:val="clear" w:pos="1843"/>
          <w:tab w:val="left" w:pos="0"/>
          <w:tab w:val="left" w:pos="2184"/>
          <w:tab w:val="left" w:pos="2856"/>
          <w:tab w:val="left" w:pos="3238"/>
          <w:tab w:val="left" w:pos="3600"/>
        </w:tabs>
        <w:suppressAutoHyphens/>
        <w:spacing w:after="0"/>
        <w:rPr>
          <w:lang w:val="es-MX"/>
        </w:rPr>
      </w:pPr>
      <w:r w:rsidRPr="0088345B">
        <w:rPr>
          <w:lang w:val="es-MX"/>
        </w:rPr>
        <w:t>Si el procedimiento es financiado con recursos del BID indicar:</w:t>
      </w:r>
    </w:p>
    <w:p w14:paraId="71520683" w14:textId="77777777" w:rsidR="000D0D53" w:rsidRPr="00A0784E" w:rsidRDefault="000D0D53" w:rsidP="000D0D53">
      <w:pPr>
        <w:suppressAutoHyphens/>
        <w:jc w:val="both"/>
      </w:pPr>
      <w:r w:rsidRPr="00A0784E">
        <w:t xml:space="preserve">Declaramos que no tenemos ninguna sanción del Banco o de alguna otra Institución Financiera Internacional (IFI). </w:t>
      </w:r>
    </w:p>
    <w:p w14:paraId="72D0B2A4" w14:textId="77777777" w:rsidR="000D0D53" w:rsidRPr="00A0784E" w:rsidRDefault="000D0D53" w:rsidP="004213AA">
      <w:pPr>
        <w:suppressAutoHyphens/>
        <w:jc w:val="both"/>
      </w:pPr>
    </w:p>
    <w:p w14:paraId="4B6242E0" w14:textId="77777777" w:rsidR="000D0D53" w:rsidRPr="00A0784E" w:rsidRDefault="000D0D53" w:rsidP="000D0D53">
      <w:pPr>
        <w:widowControl w:val="0"/>
        <w:numPr>
          <w:ilvl w:val="12"/>
          <w:numId w:val="0"/>
        </w:numPr>
        <w:jc w:val="both"/>
      </w:pPr>
      <w:r w:rsidRPr="00A0784E">
        <w:t>Declaramos que Usaremos nuestros mejores esfuerzos para asistir al Banco en investigaciones.</w:t>
      </w:r>
    </w:p>
    <w:p w14:paraId="13AC6A9D" w14:textId="77777777" w:rsidR="000D0D53" w:rsidRPr="00A0784E" w:rsidRDefault="000D0D53" w:rsidP="004213AA">
      <w:pPr>
        <w:suppressAutoHyphens/>
        <w:jc w:val="both"/>
      </w:pPr>
    </w:p>
    <w:p w14:paraId="5882B757" w14:textId="77777777" w:rsidR="000D0D53" w:rsidRPr="00A0784E" w:rsidRDefault="000D0D53" w:rsidP="000D0D53">
      <w:pPr>
        <w:jc w:val="both"/>
      </w:pPr>
      <w:r w:rsidRPr="00A0784E">
        <w:t>Nos comprometemos que dentro del proceso de selección (y en caso de resultar adjudicatarios, en la ejecución) del contrato, a observar las leyes sobre fraude y corrupción, incluyendo soborno, aplicables en el país del cliente.</w:t>
      </w:r>
    </w:p>
    <w:p w14:paraId="29C06830" w14:textId="77777777" w:rsidR="002A6A49" w:rsidRPr="00A0784E" w:rsidRDefault="002A6A49">
      <w:pPr>
        <w:pStyle w:val="Normali"/>
        <w:keepLines w:val="0"/>
        <w:tabs>
          <w:tab w:val="clear" w:pos="1843"/>
          <w:tab w:val="left" w:pos="0"/>
          <w:tab w:val="left" w:pos="2184"/>
          <w:tab w:val="left" w:pos="2856"/>
          <w:tab w:val="left" w:pos="3238"/>
          <w:tab w:val="left" w:pos="3600"/>
        </w:tabs>
        <w:suppressAutoHyphens/>
        <w:spacing w:after="0"/>
        <w:rPr>
          <w:lang w:val="es-CO"/>
        </w:rPr>
      </w:pPr>
    </w:p>
    <w:p w14:paraId="5569BC46" w14:textId="77777777" w:rsidR="002A6A49" w:rsidRPr="00A0784E" w:rsidRDefault="002A6A49" w:rsidP="004213AA">
      <w:pPr>
        <w:jc w:val="both"/>
        <w:rPr>
          <w:spacing w:val="-3"/>
        </w:rPr>
      </w:pPr>
      <w:r w:rsidRPr="00A0784E">
        <w:rPr>
          <w:spacing w:val="-3"/>
        </w:rPr>
        <w:t>De haber comisiones o gratificaciones, pagadas o a ser pagadas por nosotros a agentes en relación con esta Oferta y la ejecución del Contrato si nos es adjudicado, las mismas están indicadas a continuación:</w:t>
      </w:r>
    </w:p>
    <w:p w14:paraId="5468A42B" w14:textId="77777777" w:rsidR="002A6A49" w:rsidRPr="00A0784E" w:rsidRDefault="002A6A49">
      <w:pPr>
        <w:rPr>
          <w:spacing w:val="-3"/>
        </w:rPr>
      </w:pPr>
    </w:p>
    <w:tbl>
      <w:tblPr>
        <w:tblW w:w="0" w:type="auto"/>
        <w:jc w:val="center"/>
        <w:tblInd w:w="570" w:type="dxa"/>
        <w:tblLook w:val="0000" w:firstRow="0" w:lastRow="0" w:firstColumn="0" w:lastColumn="0" w:noHBand="0" w:noVBand="0"/>
      </w:tblPr>
      <w:tblGrid>
        <w:gridCol w:w="2737"/>
        <w:gridCol w:w="2737"/>
        <w:gridCol w:w="2737"/>
      </w:tblGrid>
      <w:tr w:rsidR="002A6A49" w:rsidRPr="00A0784E" w14:paraId="3CD2EAC3" w14:textId="77777777" w:rsidTr="004213AA">
        <w:trPr>
          <w:trHeight w:val="398"/>
          <w:jc w:val="center"/>
        </w:trPr>
        <w:tc>
          <w:tcPr>
            <w:tcW w:w="2737" w:type="dxa"/>
          </w:tcPr>
          <w:p w14:paraId="4D6EDE30" w14:textId="77777777" w:rsidR="002A6A49" w:rsidRPr="00A0784E" w:rsidRDefault="002A6A49" w:rsidP="004213AA">
            <w:pPr>
              <w:jc w:val="center"/>
            </w:pPr>
            <w:r w:rsidRPr="00A0784E">
              <w:t>Nombre y dirección del Agente</w:t>
            </w:r>
          </w:p>
        </w:tc>
        <w:tc>
          <w:tcPr>
            <w:tcW w:w="2737" w:type="dxa"/>
          </w:tcPr>
          <w:p w14:paraId="314EA5BD" w14:textId="77777777" w:rsidR="002A6A49" w:rsidRPr="00A0784E" w:rsidRDefault="002A6A49">
            <w:pPr>
              <w:jc w:val="center"/>
            </w:pPr>
            <w:r w:rsidRPr="00A0784E">
              <w:t>Monto y Moneda</w:t>
            </w:r>
          </w:p>
        </w:tc>
        <w:tc>
          <w:tcPr>
            <w:tcW w:w="2737" w:type="dxa"/>
          </w:tcPr>
          <w:p w14:paraId="31391662" w14:textId="77777777" w:rsidR="002A6A49" w:rsidRPr="00A0784E" w:rsidRDefault="002A6A49">
            <w:pPr>
              <w:jc w:val="center"/>
            </w:pPr>
            <w:r w:rsidRPr="00A0784E">
              <w:t>Propósito de la Comisión o Gratificación</w:t>
            </w:r>
          </w:p>
          <w:p w14:paraId="761C7574" w14:textId="77777777" w:rsidR="002A6A49" w:rsidRPr="00A0784E" w:rsidRDefault="002A6A49"/>
        </w:tc>
      </w:tr>
      <w:tr w:rsidR="002A6A49" w:rsidRPr="00A0784E" w14:paraId="0FC4527C" w14:textId="77777777" w:rsidTr="004213AA">
        <w:trPr>
          <w:trHeight w:val="420"/>
          <w:jc w:val="center"/>
        </w:trPr>
        <w:tc>
          <w:tcPr>
            <w:tcW w:w="2737" w:type="dxa"/>
          </w:tcPr>
          <w:p w14:paraId="02850BFE" w14:textId="77777777" w:rsidR="002A6A49" w:rsidRPr="00A0784E" w:rsidRDefault="002A6A49" w:rsidP="004213AA">
            <w:pPr>
              <w:jc w:val="center"/>
            </w:pPr>
            <w:r w:rsidRPr="00A0784E">
              <w:t>_____________________</w:t>
            </w:r>
          </w:p>
        </w:tc>
        <w:tc>
          <w:tcPr>
            <w:tcW w:w="2737" w:type="dxa"/>
          </w:tcPr>
          <w:p w14:paraId="4529B7E2" w14:textId="77777777" w:rsidR="002A6A49" w:rsidRPr="00A0784E" w:rsidRDefault="002A6A49">
            <w:r w:rsidRPr="00A0784E">
              <w:t>_____________________</w:t>
            </w:r>
          </w:p>
        </w:tc>
        <w:tc>
          <w:tcPr>
            <w:tcW w:w="2737" w:type="dxa"/>
          </w:tcPr>
          <w:p w14:paraId="6C80442D" w14:textId="77777777" w:rsidR="002A6A49" w:rsidRPr="00A0784E" w:rsidRDefault="002A6A49">
            <w:r w:rsidRPr="00A0784E">
              <w:t>_____________________</w:t>
            </w:r>
          </w:p>
        </w:tc>
      </w:tr>
      <w:tr w:rsidR="002A6A49" w:rsidRPr="00A0784E" w14:paraId="48568CD3" w14:textId="77777777" w:rsidTr="004213AA">
        <w:trPr>
          <w:trHeight w:val="420"/>
          <w:jc w:val="center"/>
        </w:trPr>
        <w:tc>
          <w:tcPr>
            <w:tcW w:w="2737" w:type="dxa"/>
          </w:tcPr>
          <w:p w14:paraId="799D1451" w14:textId="77777777" w:rsidR="002A6A49" w:rsidRPr="00A0784E" w:rsidRDefault="002A6A49" w:rsidP="004213AA">
            <w:pPr>
              <w:jc w:val="center"/>
            </w:pPr>
            <w:r w:rsidRPr="00A0784E">
              <w:t>_____________________</w:t>
            </w:r>
          </w:p>
        </w:tc>
        <w:tc>
          <w:tcPr>
            <w:tcW w:w="2737" w:type="dxa"/>
          </w:tcPr>
          <w:p w14:paraId="1A216D40" w14:textId="77777777" w:rsidR="002A6A49" w:rsidRPr="00A0784E" w:rsidRDefault="002A6A49">
            <w:r w:rsidRPr="00A0784E">
              <w:t>_____________________</w:t>
            </w:r>
          </w:p>
        </w:tc>
        <w:tc>
          <w:tcPr>
            <w:tcW w:w="2737" w:type="dxa"/>
          </w:tcPr>
          <w:p w14:paraId="0F68F39D" w14:textId="77777777" w:rsidR="002A6A49" w:rsidRPr="00A0784E" w:rsidRDefault="002A6A49">
            <w:r w:rsidRPr="00A0784E">
              <w:t>_____________________</w:t>
            </w:r>
          </w:p>
        </w:tc>
      </w:tr>
      <w:tr w:rsidR="002A6A49" w:rsidRPr="00A0784E" w14:paraId="1FCEC85E" w14:textId="77777777" w:rsidTr="004213AA">
        <w:trPr>
          <w:trHeight w:val="420"/>
          <w:jc w:val="center"/>
        </w:trPr>
        <w:tc>
          <w:tcPr>
            <w:tcW w:w="2737" w:type="dxa"/>
          </w:tcPr>
          <w:p w14:paraId="3B655CBC" w14:textId="77777777" w:rsidR="002A6A49" w:rsidRPr="00A0784E" w:rsidRDefault="002A6A49" w:rsidP="004213AA">
            <w:pPr>
              <w:jc w:val="center"/>
            </w:pPr>
            <w:r w:rsidRPr="00A0784E">
              <w:t>_____________________</w:t>
            </w:r>
          </w:p>
        </w:tc>
        <w:tc>
          <w:tcPr>
            <w:tcW w:w="2737" w:type="dxa"/>
          </w:tcPr>
          <w:p w14:paraId="3AA36938" w14:textId="77777777" w:rsidR="002A6A49" w:rsidRPr="00A0784E" w:rsidRDefault="002A6A49">
            <w:r w:rsidRPr="00A0784E">
              <w:t>_____________________</w:t>
            </w:r>
          </w:p>
        </w:tc>
        <w:tc>
          <w:tcPr>
            <w:tcW w:w="2737" w:type="dxa"/>
          </w:tcPr>
          <w:p w14:paraId="2A0869C7" w14:textId="77777777" w:rsidR="002A6A49" w:rsidRPr="00A0784E" w:rsidRDefault="002A6A49">
            <w:r w:rsidRPr="00A0784E">
              <w:t>_____________________</w:t>
            </w:r>
          </w:p>
        </w:tc>
      </w:tr>
      <w:tr w:rsidR="002A6A49" w:rsidRPr="00A0784E" w14:paraId="4BCC755C" w14:textId="77777777" w:rsidTr="004213AA">
        <w:trPr>
          <w:cantSplit/>
          <w:trHeight w:val="420"/>
          <w:jc w:val="center"/>
        </w:trPr>
        <w:tc>
          <w:tcPr>
            <w:tcW w:w="8211" w:type="dxa"/>
            <w:gridSpan w:val="3"/>
          </w:tcPr>
          <w:p w14:paraId="5AE98627" w14:textId="77777777" w:rsidR="002A6A49" w:rsidRPr="00A0784E" w:rsidRDefault="004336F6" w:rsidP="004213AA">
            <w:pPr>
              <w:autoSpaceDE w:val="0"/>
              <w:autoSpaceDN w:val="0"/>
              <w:adjustRightInd w:val="0"/>
              <w:jc w:val="center"/>
              <w:rPr>
                <w:i/>
              </w:rPr>
            </w:pPr>
            <w:r w:rsidRPr="00A0784E">
              <w:rPr>
                <w:i/>
              </w:rPr>
              <w:t>(Si no hay comisiones o gratificaciones indicar “ninguna”)</w:t>
            </w:r>
          </w:p>
        </w:tc>
      </w:tr>
    </w:tbl>
    <w:p w14:paraId="7DBF3989" w14:textId="77777777" w:rsidR="002A6A49" w:rsidRPr="00A0784E" w:rsidRDefault="002A6A49"/>
    <w:p w14:paraId="2C0F4B49" w14:textId="77777777" w:rsidR="004213AA" w:rsidRPr="00A0784E" w:rsidRDefault="004213AA"/>
    <w:p w14:paraId="61C7F593" w14:textId="77777777" w:rsidR="002A6A49" w:rsidRPr="00A0784E" w:rsidRDefault="002A6A49">
      <w:r w:rsidRPr="00A0784E">
        <w:t>Firma Autorizada: ______________________________________________________</w:t>
      </w:r>
    </w:p>
    <w:p w14:paraId="4F25023C" w14:textId="77777777" w:rsidR="002A6A49" w:rsidRPr="00A0784E" w:rsidRDefault="002A6A49"/>
    <w:p w14:paraId="59D39EF9" w14:textId="77777777" w:rsidR="004213AA" w:rsidRPr="00A0784E" w:rsidRDefault="004213AA"/>
    <w:p w14:paraId="268694DE" w14:textId="77777777" w:rsidR="002A6A49" w:rsidRPr="00A0784E" w:rsidRDefault="002A6A49">
      <w:r w:rsidRPr="00A0784E">
        <w:t xml:space="preserve">Nombre y Cargo del Firmante: </w:t>
      </w:r>
      <w:r w:rsidR="004213AA" w:rsidRPr="00A0784E">
        <w:t>____________________________________________</w:t>
      </w:r>
    </w:p>
    <w:p w14:paraId="1409DD65" w14:textId="77777777" w:rsidR="002A6A49" w:rsidRPr="00A0784E" w:rsidRDefault="002A6A49"/>
    <w:p w14:paraId="597F2FE0" w14:textId="77777777" w:rsidR="004213AA" w:rsidRPr="00A0784E" w:rsidRDefault="004213AA"/>
    <w:p w14:paraId="7F5C8973" w14:textId="77777777" w:rsidR="002A6A49" w:rsidRPr="00A0784E" w:rsidRDefault="002A6A49">
      <w:r w:rsidRPr="00A0784E">
        <w:t xml:space="preserve">Nombre del Oferente: </w:t>
      </w:r>
      <w:r w:rsidR="004213AA" w:rsidRPr="00A0784E">
        <w:t>___________________________________________________</w:t>
      </w:r>
    </w:p>
    <w:p w14:paraId="1C120242" w14:textId="77777777" w:rsidR="002A6A49" w:rsidRPr="00A0784E" w:rsidRDefault="002A6A49"/>
    <w:p w14:paraId="79ED4CA7" w14:textId="77777777" w:rsidR="004213AA" w:rsidRPr="00A0784E" w:rsidRDefault="004213AA"/>
    <w:p w14:paraId="1FA2A917" w14:textId="77777777" w:rsidR="002A6A49" w:rsidRPr="00A0784E" w:rsidRDefault="002A6A49">
      <w:r w:rsidRPr="00A0784E">
        <w:t xml:space="preserve">Dirección: </w:t>
      </w:r>
      <w:r w:rsidR="004213AA" w:rsidRPr="00A0784E">
        <w:t>____________________________________________________________</w:t>
      </w:r>
    </w:p>
    <w:p w14:paraId="3E3DAC1A" w14:textId="77777777" w:rsidR="002A6A49" w:rsidRPr="00A0784E" w:rsidRDefault="002A6A49"/>
    <w:p w14:paraId="5F0025A1" w14:textId="77777777" w:rsidR="002A6A49" w:rsidRPr="00A0784E" w:rsidRDefault="002A6A49"/>
    <w:p w14:paraId="23B07692" w14:textId="77777777" w:rsidR="002A6A49" w:rsidRPr="00A0784E" w:rsidRDefault="002A6A49">
      <w:r w:rsidRPr="00A0784E">
        <w:br w:type="page"/>
      </w:r>
    </w:p>
    <w:p w14:paraId="43C173CA" w14:textId="77777777" w:rsidR="002A6A49" w:rsidRPr="009401DA" w:rsidRDefault="002A58EB"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244" w:name="_Toc112839691"/>
      <w:bookmarkStart w:id="245" w:name="_Toc152331563"/>
      <w:bookmarkStart w:id="246" w:name="_Toc159739836"/>
      <w:bookmarkStart w:id="247" w:name="_Toc300757382"/>
      <w:bookmarkStart w:id="248" w:name="_Toc300868275"/>
      <w:bookmarkStart w:id="249" w:name="_Toc317359917"/>
      <w:bookmarkStart w:id="250" w:name="_Toc317504763"/>
      <w:bookmarkStart w:id="251" w:name="_Toc317860716"/>
      <w:bookmarkStart w:id="252" w:name="_Toc317863086"/>
      <w:bookmarkStart w:id="253" w:name="_Toc353806727"/>
      <w:bookmarkStart w:id="254" w:name="_Toc353899111"/>
      <w:bookmarkStart w:id="255" w:name="_Toc354218753"/>
      <w:r w:rsidRPr="009401DA">
        <w:rPr>
          <w:rFonts w:ascii="Times New Roman" w:hAnsi="Times New Roman"/>
          <w:spacing w:val="0"/>
          <w:sz w:val="32"/>
          <w:szCs w:val="20"/>
        </w:rPr>
        <w:lastRenderedPageBreak/>
        <w:t>2</w:t>
      </w:r>
      <w:r w:rsidR="002A6A49" w:rsidRPr="009401DA">
        <w:rPr>
          <w:rFonts w:ascii="Times New Roman" w:hAnsi="Times New Roman"/>
          <w:spacing w:val="0"/>
          <w:sz w:val="32"/>
          <w:szCs w:val="20"/>
        </w:rPr>
        <w:t>. Información para la Calificación</w:t>
      </w:r>
      <w:bookmarkEnd w:id="244"/>
      <w:bookmarkEnd w:id="245"/>
      <w:bookmarkEnd w:id="246"/>
      <w:bookmarkEnd w:id="247"/>
      <w:bookmarkEnd w:id="248"/>
      <w:bookmarkEnd w:id="249"/>
      <w:bookmarkEnd w:id="250"/>
      <w:bookmarkEnd w:id="251"/>
      <w:bookmarkEnd w:id="252"/>
      <w:bookmarkEnd w:id="253"/>
      <w:bookmarkEnd w:id="254"/>
      <w:bookmarkEnd w:id="255"/>
    </w:p>
    <w:p w14:paraId="6F83E16D" w14:textId="77777777" w:rsidR="00B17573" w:rsidRPr="00A0784E" w:rsidRDefault="00B17573">
      <w:pPr>
        <w:jc w:val="both"/>
        <w:rPr>
          <w:i/>
          <w:iCs/>
        </w:rPr>
      </w:pPr>
    </w:p>
    <w:p w14:paraId="316BF2A8" w14:textId="77777777" w:rsidR="002A6A49" w:rsidRPr="00A0784E" w:rsidRDefault="002A6A49">
      <w:pPr>
        <w:jc w:val="both"/>
        <w:rPr>
          <w:i/>
          <w:iCs/>
        </w:rPr>
      </w:pPr>
      <w:r w:rsidRPr="00A0784E">
        <w:rPr>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1548EBC7" w14:textId="77777777" w:rsidR="0033549B" w:rsidRPr="00A0784E" w:rsidRDefault="0033549B">
      <w:pPr>
        <w:rPr>
          <w:i/>
          <w:iCs/>
        </w:rPr>
      </w:pP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425"/>
        <w:gridCol w:w="2261"/>
        <w:gridCol w:w="2265"/>
      </w:tblGrid>
      <w:tr w:rsidR="002A6A49" w:rsidRPr="00A0784E" w14:paraId="22005E6C" w14:textId="77777777" w:rsidTr="008A7DD4">
        <w:trPr>
          <w:jc w:val="center"/>
        </w:trPr>
        <w:tc>
          <w:tcPr>
            <w:tcW w:w="2083" w:type="dxa"/>
          </w:tcPr>
          <w:p w14:paraId="2989F57B" w14:textId="77777777" w:rsidR="002A6A49" w:rsidRPr="00A0784E" w:rsidRDefault="002A6A49" w:rsidP="004213AA">
            <w:pPr>
              <w:spacing w:before="120"/>
              <w:ind w:left="357" w:hanging="357"/>
              <w:rPr>
                <w:b/>
                <w:bCs/>
              </w:rPr>
            </w:pPr>
            <w:r w:rsidRPr="00A0784E">
              <w:rPr>
                <w:b/>
                <w:bCs/>
              </w:rPr>
              <w:t>1.</w:t>
            </w:r>
            <w:r w:rsidRPr="00A0784E">
              <w:rPr>
                <w:b/>
                <w:bCs/>
              </w:rPr>
              <w:tab/>
              <w:t xml:space="preserve">Firmas o miembros de </w:t>
            </w:r>
            <w:proofErr w:type="spellStart"/>
            <w:r w:rsidRPr="00A0784E">
              <w:rPr>
                <w:b/>
                <w:bCs/>
              </w:rPr>
              <w:t>APCAs</w:t>
            </w:r>
            <w:proofErr w:type="spellEnd"/>
          </w:p>
        </w:tc>
        <w:tc>
          <w:tcPr>
            <w:tcW w:w="6951" w:type="dxa"/>
            <w:gridSpan w:val="3"/>
          </w:tcPr>
          <w:p w14:paraId="2C9B2E66" w14:textId="77777777" w:rsidR="002A6A49" w:rsidRPr="00A0784E" w:rsidRDefault="002A6A49" w:rsidP="000F748B">
            <w:pPr>
              <w:numPr>
                <w:ilvl w:val="1"/>
                <w:numId w:val="6"/>
              </w:numPr>
              <w:tabs>
                <w:tab w:val="clear" w:pos="615"/>
                <w:tab w:val="num" w:pos="-4709"/>
              </w:tabs>
              <w:spacing w:before="60" w:after="60"/>
              <w:ind w:left="567" w:hanging="567"/>
              <w:jc w:val="both"/>
              <w:rPr>
                <w:i/>
                <w:iCs/>
              </w:rPr>
            </w:pPr>
            <w:r w:rsidRPr="00A0784E">
              <w:t>Incorporación, constitución</w:t>
            </w:r>
            <w:r w:rsidR="001F6932" w:rsidRPr="00A0784E">
              <w:t xml:space="preserve"> </w:t>
            </w:r>
            <w:r w:rsidRPr="00A0784E">
              <w:t xml:space="preserve">o estatus jurídico del Oferente </w:t>
            </w:r>
            <w:r w:rsidRPr="00A0784E">
              <w:rPr>
                <w:i/>
                <w:iCs/>
              </w:rPr>
              <w:t>[adjunte copia de documento o carta de intención]</w:t>
            </w:r>
          </w:p>
          <w:p w14:paraId="584FDA2B" w14:textId="77777777" w:rsidR="002A6A49" w:rsidRPr="00A0784E" w:rsidRDefault="002A6A49" w:rsidP="004213AA">
            <w:pPr>
              <w:spacing w:before="120" w:after="120"/>
              <w:ind w:left="612"/>
              <w:rPr>
                <w:i/>
                <w:iCs/>
              </w:rPr>
            </w:pPr>
            <w:r w:rsidRPr="00A0784E">
              <w:t xml:space="preserve">Lugar de constitución o incorporación: </w:t>
            </w:r>
            <w:r w:rsidRPr="00A0784E">
              <w:rPr>
                <w:i/>
                <w:iCs/>
              </w:rPr>
              <w:t>[indique]</w:t>
            </w:r>
          </w:p>
          <w:p w14:paraId="0A7178AB" w14:textId="77777777" w:rsidR="002A6A49" w:rsidRPr="00A0784E" w:rsidRDefault="002A6A49" w:rsidP="004213AA">
            <w:pPr>
              <w:spacing w:before="120" w:after="120"/>
              <w:ind w:left="612"/>
              <w:rPr>
                <w:i/>
                <w:iCs/>
              </w:rPr>
            </w:pPr>
            <w:r w:rsidRPr="00A0784E">
              <w:t xml:space="preserve">Sede principal de actividades: </w:t>
            </w:r>
            <w:r w:rsidRPr="00A0784E">
              <w:rPr>
                <w:i/>
                <w:iCs/>
              </w:rPr>
              <w:t>[indique]</w:t>
            </w:r>
          </w:p>
          <w:p w14:paraId="3E2EF1D1" w14:textId="77777777" w:rsidR="002A6A49" w:rsidRPr="00A0784E" w:rsidRDefault="002A6A49" w:rsidP="004213AA">
            <w:pPr>
              <w:spacing w:before="120" w:after="120"/>
              <w:ind w:left="612"/>
              <w:rPr>
                <w:i/>
                <w:iCs/>
              </w:rPr>
            </w:pPr>
            <w:r w:rsidRPr="00A0784E">
              <w:t xml:space="preserve">Poder del firmante de la Oferta </w:t>
            </w:r>
            <w:r w:rsidRPr="00A0784E">
              <w:rPr>
                <w:i/>
                <w:iCs/>
              </w:rPr>
              <w:t>[adjunte]</w:t>
            </w:r>
          </w:p>
          <w:p w14:paraId="29FFB386" w14:textId="77777777" w:rsidR="002A6A49" w:rsidRPr="00A0784E" w:rsidRDefault="002A6A49" w:rsidP="008A7DD4">
            <w:pPr>
              <w:tabs>
                <w:tab w:val="num" w:pos="-4709"/>
              </w:tabs>
              <w:spacing w:before="60" w:after="60"/>
              <w:ind w:left="567" w:hanging="567"/>
              <w:jc w:val="both"/>
              <w:rPr>
                <w:i/>
                <w:iCs/>
              </w:rPr>
            </w:pPr>
            <w:r w:rsidRPr="00A0784E">
              <w:t>1.2</w:t>
            </w:r>
            <w:r w:rsidRPr="00A0784E">
              <w:tab/>
              <w:t xml:space="preserve">Los montos anuales facturados son: </w:t>
            </w:r>
            <w:r w:rsidRPr="00A0784E">
              <w:rPr>
                <w:i/>
                <w:iCs/>
              </w:rPr>
              <w:t xml:space="preserve">[indicar montos equivalentes en pesos colombianos y año a que corresponden de conformidad con la </w:t>
            </w:r>
            <w:proofErr w:type="spellStart"/>
            <w:r w:rsidRPr="00A0784E">
              <w:rPr>
                <w:i/>
                <w:iCs/>
              </w:rPr>
              <w:t>Subcláusula</w:t>
            </w:r>
            <w:proofErr w:type="spellEnd"/>
            <w:r w:rsidRPr="00A0784E">
              <w:rPr>
                <w:i/>
                <w:iCs/>
              </w:rPr>
              <w:t xml:space="preserve"> </w:t>
            </w:r>
            <w:proofErr w:type="gramStart"/>
            <w:r w:rsidRPr="00A0784E">
              <w:rPr>
                <w:i/>
                <w:iCs/>
              </w:rPr>
              <w:t>5.3(</w:t>
            </w:r>
            <w:proofErr w:type="gramEnd"/>
            <w:r w:rsidRPr="00A0784E">
              <w:rPr>
                <w:i/>
                <w:iCs/>
              </w:rPr>
              <w:t>b) de los DDL]</w:t>
            </w:r>
            <w:r w:rsidR="0033549B" w:rsidRPr="00A0784E">
              <w:rPr>
                <w:i/>
                <w:iCs/>
              </w:rPr>
              <w:t>.</w:t>
            </w:r>
          </w:p>
          <w:p w14:paraId="5196D1ED" w14:textId="77777777" w:rsidR="002A6A49" w:rsidRPr="00A0784E" w:rsidRDefault="002A6A49" w:rsidP="000F748B">
            <w:pPr>
              <w:numPr>
                <w:ilvl w:val="1"/>
                <w:numId w:val="7"/>
              </w:numPr>
              <w:tabs>
                <w:tab w:val="clear" w:pos="360"/>
              </w:tabs>
              <w:spacing w:before="60" w:after="60"/>
              <w:ind w:left="567" w:hanging="567"/>
              <w:jc w:val="both"/>
              <w:rPr>
                <w:i/>
                <w:iCs/>
              </w:rPr>
            </w:pPr>
            <w:r w:rsidRPr="00A0784E">
              <w:t xml:space="preserve">La experiencia en obras de similar naturaleza y magnitud es en </w:t>
            </w:r>
            <w:r w:rsidRPr="00A0784E">
              <w:rPr>
                <w:i/>
                <w:iCs/>
              </w:rPr>
              <w:t>[indique el número de obras e información que se especifica en</w:t>
            </w:r>
            <w:r w:rsidR="001F6932" w:rsidRPr="00A0784E">
              <w:rPr>
                <w:i/>
                <w:iCs/>
              </w:rPr>
              <w:t xml:space="preserve"> </w:t>
            </w:r>
            <w:r w:rsidRPr="00A0784E">
              <w:rPr>
                <w:i/>
                <w:iCs/>
              </w:rPr>
              <w:t xml:space="preserve">la </w:t>
            </w:r>
            <w:proofErr w:type="spellStart"/>
            <w:r w:rsidRPr="00A0784E">
              <w:rPr>
                <w:i/>
                <w:iCs/>
              </w:rPr>
              <w:t>Subcláusula</w:t>
            </w:r>
            <w:proofErr w:type="spellEnd"/>
            <w:r w:rsidRPr="00A0784E">
              <w:rPr>
                <w:i/>
                <w:iCs/>
              </w:rPr>
              <w:t xml:space="preserve"> 5.3 (c) de las IAO]</w:t>
            </w:r>
            <w:r w:rsidR="001F6932" w:rsidRPr="00A0784E">
              <w:rPr>
                <w:i/>
                <w:iCs/>
              </w:rPr>
              <w:t xml:space="preserve"> </w:t>
            </w:r>
            <w:r w:rsidRPr="00A0784E">
              <w:rPr>
                <w:i/>
                <w:iCs/>
              </w:rPr>
              <w:t>[En el cuadro siguiente, los montos deberán expresarse en la misma moneda utilizada para el rubro 1.2 anterior. También detalle las obras en construcción o con compromiso de ejecución, incluyendo las fechas estimadas de terminación.]</w:t>
            </w:r>
          </w:p>
        </w:tc>
      </w:tr>
      <w:tr w:rsidR="002A6A49" w:rsidRPr="00A0784E" w14:paraId="79180129" w14:textId="77777777" w:rsidTr="008A7DD4">
        <w:trPr>
          <w:jc w:val="center"/>
        </w:trPr>
        <w:tc>
          <w:tcPr>
            <w:tcW w:w="2083" w:type="dxa"/>
            <w:vAlign w:val="center"/>
          </w:tcPr>
          <w:p w14:paraId="0333093D" w14:textId="77777777" w:rsidR="002A6A49" w:rsidRPr="00A0784E" w:rsidRDefault="002A6A49" w:rsidP="0033549B">
            <w:pPr>
              <w:jc w:val="center"/>
              <w:rPr>
                <w:sz w:val="20"/>
              </w:rPr>
            </w:pPr>
            <w:r w:rsidRPr="00A0784E">
              <w:rPr>
                <w:sz w:val="20"/>
              </w:rPr>
              <w:t>Nombre del Proyecto y País</w:t>
            </w:r>
          </w:p>
        </w:tc>
        <w:tc>
          <w:tcPr>
            <w:tcW w:w="2425" w:type="dxa"/>
            <w:vAlign w:val="center"/>
          </w:tcPr>
          <w:p w14:paraId="57F61EE2" w14:textId="77777777" w:rsidR="002A6A49" w:rsidRPr="00A0784E" w:rsidRDefault="002A6A49" w:rsidP="0033549B">
            <w:pPr>
              <w:jc w:val="center"/>
              <w:rPr>
                <w:sz w:val="20"/>
              </w:rPr>
            </w:pPr>
            <w:r w:rsidRPr="00A0784E">
              <w:rPr>
                <w:sz w:val="20"/>
              </w:rPr>
              <w:t>Nombre del Contratante y Persona a quien contactar</w:t>
            </w:r>
          </w:p>
        </w:tc>
        <w:tc>
          <w:tcPr>
            <w:tcW w:w="2261" w:type="dxa"/>
            <w:vAlign w:val="center"/>
          </w:tcPr>
          <w:p w14:paraId="180BA703" w14:textId="77777777" w:rsidR="002A6A49" w:rsidRPr="00A0784E" w:rsidRDefault="002A6A49" w:rsidP="0033549B">
            <w:pPr>
              <w:jc w:val="center"/>
              <w:rPr>
                <w:sz w:val="20"/>
              </w:rPr>
            </w:pPr>
            <w:r w:rsidRPr="00A0784E">
              <w:rPr>
                <w:sz w:val="20"/>
              </w:rPr>
              <w:t>Tipo de obras y año de terminación</w:t>
            </w:r>
          </w:p>
        </w:tc>
        <w:tc>
          <w:tcPr>
            <w:tcW w:w="2265" w:type="dxa"/>
            <w:vAlign w:val="center"/>
          </w:tcPr>
          <w:p w14:paraId="1212DF95" w14:textId="77777777" w:rsidR="002A6A49" w:rsidRPr="00A0784E" w:rsidRDefault="002A6A49" w:rsidP="0033549B">
            <w:pPr>
              <w:jc w:val="center"/>
              <w:rPr>
                <w:sz w:val="20"/>
              </w:rPr>
            </w:pPr>
            <w:r w:rsidRPr="00A0784E">
              <w:rPr>
                <w:sz w:val="20"/>
              </w:rPr>
              <w:t>Valor del Contrato (equivalente en moneda nacional)</w:t>
            </w:r>
          </w:p>
        </w:tc>
      </w:tr>
      <w:tr w:rsidR="002A6A49" w:rsidRPr="00A0784E" w14:paraId="7A1A6DEB" w14:textId="77777777" w:rsidTr="008A7DD4">
        <w:trPr>
          <w:jc w:val="center"/>
        </w:trPr>
        <w:tc>
          <w:tcPr>
            <w:tcW w:w="2083" w:type="dxa"/>
            <w:vAlign w:val="center"/>
          </w:tcPr>
          <w:p w14:paraId="28F17E47" w14:textId="77777777" w:rsidR="002A6A49" w:rsidRPr="00A0784E" w:rsidRDefault="002A6A49" w:rsidP="0033549B">
            <w:pPr>
              <w:spacing w:before="120" w:after="120"/>
            </w:pPr>
            <w:r w:rsidRPr="00A0784E">
              <w:t>(a)</w:t>
            </w:r>
          </w:p>
          <w:p w14:paraId="53863159" w14:textId="77777777" w:rsidR="002A6A49" w:rsidRPr="00A0784E" w:rsidRDefault="002A6A49" w:rsidP="0033549B">
            <w:pPr>
              <w:spacing w:before="120" w:after="120"/>
            </w:pPr>
            <w:r w:rsidRPr="00A0784E">
              <w:t>(b)</w:t>
            </w:r>
          </w:p>
        </w:tc>
        <w:tc>
          <w:tcPr>
            <w:tcW w:w="2425" w:type="dxa"/>
            <w:vAlign w:val="center"/>
          </w:tcPr>
          <w:p w14:paraId="5E200F14" w14:textId="77777777" w:rsidR="002A6A49" w:rsidRPr="00A0784E" w:rsidRDefault="002A6A49" w:rsidP="0033549B"/>
        </w:tc>
        <w:tc>
          <w:tcPr>
            <w:tcW w:w="2261" w:type="dxa"/>
            <w:vAlign w:val="center"/>
          </w:tcPr>
          <w:p w14:paraId="0EEF53C0" w14:textId="77777777" w:rsidR="002A6A49" w:rsidRPr="00A0784E" w:rsidRDefault="002A6A49" w:rsidP="0033549B"/>
        </w:tc>
        <w:tc>
          <w:tcPr>
            <w:tcW w:w="2265" w:type="dxa"/>
            <w:vAlign w:val="center"/>
          </w:tcPr>
          <w:p w14:paraId="0E6CAC4B" w14:textId="77777777" w:rsidR="002A6A49" w:rsidRPr="00A0784E" w:rsidRDefault="002A6A49" w:rsidP="0033549B"/>
        </w:tc>
      </w:tr>
    </w:tbl>
    <w:p w14:paraId="62F7C4CF" w14:textId="77777777" w:rsidR="0033549B" w:rsidRPr="00A0784E" w:rsidRDefault="0033549B" w:rsidP="0033549B"/>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425"/>
        <w:gridCol w:w="2261"/>
        <w:gridCol w:w="2265"/>
      </w:tblGrid>
      <w:tr w:rsidR="0033549B" w:rsidRPr="00A0784E" w14:paraId="03DFCA6C" w14:textId="77777777" w:rsidTr="008A7DD4">
        <w:trPr>
          <w:jc w:val="center"/>
        </w:trPr>
        <w:tc>
          <w:tcPr>
            <w:tcW w:w="2083" w:type="dxa"/>
          </w:tcPr>
          <w:p w14:paraId="56461D87" w14:textId="77777777" w:rsidR="0033549B" w:rsidRPr="00A0784E" w:rsidRDefault="0033549B" w:rsidP="004213AA">
            <w:pPr>
              <w:spacing w:before="120" w:after="120"/>
            </w:pPr>
          </w:p>
        </w:tc>
        <w:tc>
          <w:tcPr>
            <w:tcW w:w="6951" w:type="dxa"/>
            <w:gridSpan w:val="3"/>
          </w:tcPr>
          <w:p w14:paraId="5AE7A633" w14:textId="77777777" w:rsidR="0033549B" w:rsidRPr="00A0784E" w:rsidRDefault="0033549B" w:rsidP="008A7DD4">
            <w:pPr>
              <w:spacing w:before="60" w:after="60"/>
              <w:ind w:left="567" w:hanging="567"/>
              <w:jc w:val="both"/>
            </w:pPr>
            <w:r w:rsidRPr="00A0784E">
              <w:t>1.4</w:t>
            </w:r>
            <w:r w:rsidRPr="00A0784E">
              <w:tab/>
              <w:t xml:space="preserve">Los principales equipos de construcción que propone el Contratista son: </w:t>
            </w:r>
            <w:r w:rsidRPr="00A0784E">
              <w:rPr>
                <w:i/>
                <w:iCs/>
              </w:rPr>
              <w:t xml:space="preserve">[Proporcione toda la información solicitada a continuación, de acuerdo con la </w:t>
            </w:r>
            <w:proofErr w:type="spellStart"/>
            <w:r w:rsidRPr="00A0784E">
              <w:rPr>
                <w:i/>
                <w:iCs/>
              </w:rPr>
              <w:t>Subcláusula</w:t>
            </w:r>
            <w:proofErr w:type="spellEnd"/>
            <w:r w:rsidRPr="00A0784E">
              <w:rPr>
                <w:i/>
                <w:iCs/>
              </w:rPr>
              <w:t xml:space="preserve"> 5.3 (d) de las IAO.]</w:t>
            </w:r>
          </w:p>
        </w:tc>
      </w:tr>
      <w:tr w:rsidR="0033549B" w:rsidRPr="00A0784E" w14:paraId="39226476" w14:textId="77777777" w:rsidTr="008A7DD4">
        <w:trPr>
          <w:jc w:val="center"/>
        </w:trPr>
        <w:tc>
          <w:tcPr>
            <w:tcW w:w="2083" w:type="dxa"/>
            <w:vAlign w:val="center"/>
          </w:tcPr>
          <w:p w14:paraId="3B65472F" w14:textId="77777777" w:rsidR="0033549B" w:rsidRPr="00A0784E" w:rsidRDefault="0033549B" w:rsidP="0033549B">
            <w:pPr>
              <w:jc w:val="center"/>
              <w:rPr>
                <w:sz w:val="20"/>
              </w:rPr>
            </w:pPr>
            <w:r w:rsidRPr="00A0784E">
              <w:rPr>
                <w:sz w:val="20"/>
              </w:rPr>
              <w:t>Equipo</w:t>
            </w:r>
          </w:p>
        </w:tc>
        <w:tc>
          <w:tcPr>
            <w:tcW w:w="2425" w:type="dxa"/>
            <w:vAlign w:val="center"/>
          </w:tcPr>
          <w:p w14:paraId="3768A786" w14:textId="77777777" w:rsidR="0033549B" w:rsidRPr="00A0784E" w:rsidRDefault="0033549B" w:rsidP="0033549B">
            <w:pPr>
              <w:jc w:val="center"/>
              <w:rPr>
                <w:sz w:val="20"/>
              </w:rPr>
            </w:pPr>
            <w:r w:rsidRPr="00A0784E">
              <w:rPr>
                <w:sz w:val="20"/>
              </w:rPr>
              <w:t>Descripción, marca y antigüedad (años)</w:t>
            </w:r>
          </w:p>
        </w:tc>
        <w:tc>
          <w:tcPr>
            <w:tcW w:w="2261" w:type="dxa"/>
            <w:vAlign w:val="center"/>
          </w:tcPr>
          <w:p w14:paraId="44EF842A" w14:textId="77777777" w:rsidR="0033549B" w:rsidRPr="00A0784E" w:rsidRDefault="0033549B" w:rsidP="0033549B">
            <w:pPr>
              <w:jc w:val="center"/>
              <w:rPr>
                <w:sz w:val="20"/>
              </w:rPr>
            </w:pPr>
            <w:r w:rsidRPr="00A0784E">
              <w:rPr>
                <w:sz w:val="20"/>
              </w:rPr>
              <w:t>Condición, (nuevo, buen estado, mal estado) y cantidad de unidades disponibles</w:t>
            </w:r>
          </w:p>
        </w:tc>
        <w:tc>
          <w:tcPr>
            <w:tcW w:w="2265" w:type="dxa"/>
            <w:vAlign w:val="center"/>
          </w:tcPr>
          <w:p w14:paraId="33AE19D9" w14:textId="77777777" w:rsidR="0033549B" w:rsidRPr="00A0784E" w:rsidRDefault="0033549B" w:rsidP="0033549B">
            <w:pPr>
              <w:jc w:val="center"/>
              <w:rPr>
                <w:sz w:val="20"/>
              </w:rPr>
            </w:pPr>
            <w:r w:rsidRPr="00A0784E">
              <w:rPr>
                <w:sz w:val="20"/>
              </w:rPr>
              <w:t>Propio, alquilado mediante arrendamiento financiero (nombre de la arrendadora), o por comprar (nombre del vendedor)</w:t>
            </w:r>
          </w:p>
        </w:tc>
      </w:tr>
      <w:tr w:rsidR="0033549B" w:rsidRPr="00A0784E" w14:paraId="53AC5518" w14:textId="77777777" w:rsidTr="008A7DD4">
        <w:trPr>
          <w:jc w:val="center"/>
        </w:trPr>
        <w:tc>
          <w:tcPr>
            <w:tcW w:w="2083" w:type="dxa"/>
            <w:vAlign w:val="center"/>
          </w:tcPr>
          <w:p w14:paraId="7774D968" w14:textId="77777777" w:rsidR="0033549B" w:rsidRPr="00A0784E" w:rsidRDefault="0033549B" w:rsidP="0033549B">
            <w:pPr>
              <w:spacing w:before="120" w:after="120"/>
            </w:pPr>
            <w:r w:rsidRPr="00A0784E">
              <w:t>(a)</w:t>
            </w:r>
          </w:p>
          <w:p w14:paraId="58C5631D" w14:textId="77777777" w:rsidR="0033549B" w:rsidRPr="00A0784E" w:rsidRDefault="0033549B" w:rsidP="0033549B">
            <w:pPr>
              <w:spacing w:before="120" w:after="120"/>
            </w:pPr>
            <w:r w:rsidRPr="00A0784E">
              <w:t>(b)</w:t>
            </w:r>
          </w:p>
        </w:tc>
        <w:tc>
          <w:tcPr>
            <w:tcW w:w="2425" w:type="dxa"/>
            <w:vAlign w:val="center"/>
          </w:tcPr>
          <w:p w14:paraId="277844F3" w14:textId="77777777" w:rsidR="0033549B" w:rsidRPr="00A0784E" w:rsidRDefault="0033549B" w:rsidP="0033549B"/>
        </w:tc>
        <w:tc>
          <w:tcPr>
            <w:tcW w:w="2261" w:type="dxa"/>
            <w:vAlign w:val="center"/>
          </w:tcPr>
          <w:p w14:paraId="4BF9E9F4" w14:textId="77777777" w:rsidR="0033549B" w:rsidRPr="00A0784E" w:rsidRDefault="0033549B" w:rsidP="0033549B"/>
        </w:tc>
        <w:tc>
          <w:tcPr>
            <w:tcW w:w="2265" w:type="dxa"/>
            <w:vAlign w:val="center"/>
          </w:tcPr>
          <w:p w14:paraId="4D912103" w14:textId="77777777" w:rsidR="0033549B" w:rsidRPr="00A0784E" w:rsidRDefault="0033549B" w:rsidP="0033549B"/>
        </w:tc>
      </w:tr>
    </w:tbl>
    <w:p w14:paraId="15494DDE" w14:textId="77777777" w:rsidR="002A6A49" w:rsidRPr="00A0784E" w:rsidRDefault="002A6A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400"/>
        <w:gridCol w:w="2282"/>
        <w:gridCol w:w="2279"/>
      </w:tblGrid>
      <w:tr w:rsidR="002A6A49" w:rsidRPr="00A0784E" w14:paraId="2218C5FC" w14:textId="77777777" w:rsidTr="008A7DD4">
        <w:tc>
          <w:tcPr>
            <w:tcW w:w="2093" w:type="dxa"/>
          </w:tcPr>
          <w:p w14:paraId="383CF073" w14:textId="77777777" w:rsidR="002A6A49" w:rsidRPr="00A0784E" w:rsidRDefault="002A6A49"/>
        </w:tc>
        <w:tc>
          <w:tcPr>
            <w:tcW w:w="6961" w:type="dxa"/>
            <w:gridSpan w:val="3"/>
          </w:tcPr>
          <w:p w14:paraId="14E14B77" w14:textId="77777777" w:rsidR="002A6A49" w:rsidRPr="00A0784E" w:rsidRDefault="002A6A49" w:rsidP="008A7DD4">
            <w:pPr>
              <w:spacing w:before="120" w:after="120"/>
              <w:ind w:left="567" w:hanging="567"/>
              <w:jc w:val="both"/>
              <w:rPr>
                <w:i/>
                <w:iCs/>
                <w:sz w:val="22"/>
              </w:rPr>
            </w:pPr>
            <w:r w:rsidRPr="00A0784E">
              <w:t>1.5</w:t>
            </w:r>
            <w:r w:rsidRPr="00A0784E">
              <w:tab/>
              <w:t>Las calificaciones y experiencia del personal clave se adjuntan.</w:t>
            </w:r>
            <w:r w:rsidR="000D5EC9" w:rsidRPr="00A0784E">
              <w:t xml:space="preserve"> </w:t>
            </w:r>
            <w:r w:rsidRPr="00A0784E">
              <w:rPr>
                <w:i/>
                <w:iCs/>
                <w:sz w:val="22"/>
              </w:rPr>
              <w:t>[</w:t>
            </w:r>
            <w:proofErr w:type="gramStart"/>
            <w:r w:rsidRPr="00A0784E">
              <w:rPr>
                <w:i/>
                <w:iCs/>
                <w:sz w:val="22"/>
              </w:rPr>
              <w:t>adjunte</w:t>
            </w:r>
            <w:proofErr w:type="gramEnd"/>
            <w:r w:rsidRPr="00A0784E">
              <w:rPr>
                <w:i/>
                <w:iCs/>
                <w:sz w:val="22"/>
              </w:rPr>
              <w:t xml:space="preserve"> información biográfica, de acuerdo con la </w:t>
            </w:r>
            <w:proofErr w:type="spellStart"/>
            <w:r w:rsidRPr="00A0784E">
              <w:rPr>
                <w:i/>
                <w:iCs/>
                <w:sz w:val="22"/>
              </w:rPr>
              <w:t>Subcláusula</w:t>
            </w:r>
            <w:proofErr w:type="spellEnd"/>
            <w:r w:rsidRPr="00A0784E">
              <w:rPr>
                <w:i/>
                <w:iCs/>
                <w:sz w:val="22"/>
              </w:rPr>
              <w:t xml:space="preserve"> 5.3</w:t>
            </w:r>
            <w:r w:rsidR="0033549B" w:rsidRPr="00A0784E">
              <w:rPr>
                <w:i/>
                <w:iCs/>
                <w:sz w:val="22"/>
              </w:rPr>
              <w:t xml:space="preserve"> </w:t>
            </w:r>
            <w:r w:rsidRPr="00A0784E">
              <w:rPr>
                <w:i/>
                <w:iCs/>
                <w:sz w:val="22"/>
              </w:rPr>
              <w:t xml:space="preserve">(e) de las IAO [Véase también la </w:t>
            </w:r>
            <w:proofErr w:type="spellStart"/>
            <w:r w:rsidRPr="00A0784E">
              <w:rPr>
                <w:i/>
                <w:iCs/>
                <w:sz w:val="22"/>
              </w:rPr>
              <w:t>Subcláusula</w:t>
            </w:r>
            <w:proofErr w:type="spellEnd"/>
            <w:r w:rsidRPr="00A0784E">
              <w:rPr>
                <w:i/>
                <w:iCs/>
                <w:sz w:val="22"/>
              </w:rPr>
              <w:t xml:space="preserve"> 9.1 de las CGC y en las CEC]. Incluya la lista de dicho personal en la tabla siguiente.</w:t>
            </w:r>
            <w:r w:rsidRPr="00A0784E">
              <w:rPr>
                <w:i/>
                <w:iCs/>
              </w:rPr>
              <w:t>]</w:t>
            </w:r>
            <w:r w:rsidRPr="00A0784E">
              <w:rPr>
                <w:i/>
                <w:iCs/>
                <w:sz w:val="22"/>
              </w:rPr>
              <w:t xml:space="preserve"> </w:t>
            </w:r>
          </w:p>
        </w:tc>
      </w:tr>
      <w:tr w:rsidR="002A6A49" w:rsidRPr="00A0784E" w14:paraId="51CBC0B9" w14:textId="77777777" w:rsidTr="008A7DD4">
        <w:tc>
          <w:tcPr>
            <w:tcW w:w="2093" w:type="dxa"/>
            <w:vAlign w:val="center"/>
          </w:tcPr>
          <w:p w14:paraId="2B701F67" w14:textId="77777777" w:rsidR="002A6A49" w:rsidRPr="00A0784E" w:rsidRDefault="002A6A49" w:rsidP="0033549B">
            <w:pPr>
              <w:jc w:val="center"/>
              <w:rPr>
                <w:sz w:val="20"/>
              </w:rPr>
            </w:pPr>
            <w:r w:rsidRPr="00A0784E">
              <w:rPr>
                <w:sz w:val="20"/>
              </w:rPr>
              <w:t>Cargo</w:t>
            </w:r>
          </w:p>
        </w:tc>
        <w:tc>
          <w:tcPr>
            <w:tcW w:w="2400" w:type="dxa"/>
            <w:vAlign w:val="center"/>
          </w:tcPr>
          <w:p w14:paraId="07717781" w14:textId="77777777" w:rsidR="002A6A49" w:rsidRPr="00A0784E" w:rsidRDefault="002A6A49" w:rsidP="0033549B">
            <w:pPr>
              <w:jc w:val="center"/>
              <w:rPr>
                <w:sz w:val="20"/>
              </w:rPr>
            </w:pPr>
            <w:r w:rsidRPr="00A0784E">
              <w:rPr>
                <w:sz w:val="20"/>
              </w:rPr>
              <w:t>Nombre</w:t>
            </w:r>
          </w:p>
        </w:tc>
        <w:tc>
          <w:tcPr>
            <w:tcW w:w="2282" w:type="dxa"/>
            <w:vAlign w:val="center"/>
          </w:tcPr>
          <w:p w14:paraId="27025579" w14:textId="77777777" w:rsidR="002A6A49" w:rsidRPr="00A0784E" w:rsidRDefault="002A6A49" w:rsidP="0033549B">
            <w:pPr>
              <w:jc w:val="center"/>
              <w:rPr>
                <w:sz w:val="20"/>
              </w:rPr>
            </w:pPr>
            <w:r w:rsidRPr="00A0784E">
              <w:rPr>
                <w:sz w:val="20"/>
              </w:rPr>
              <w:t>Años de Experiencia (general)</w:t>
            </w:r>
          </w:p>
        </w:tc>
        <w:tc>
          <w:tcPr>
            <w:tcW w:w="2279" w:type="dxa"/>
            <w:vAlign w:val="center"/>
          </w:tcPr>
          <w:p w14:paraId="1F95D2FC" w14:textId="77777777" w:rsidR="002A6A49" w:rsidRPr="00A0784E" w:rsidRDefault="002A6A49" w:rsidP="0033549B">
            <w:pPr>
              <w:jc w:val="center"/>
              <w:rPr>
                <w:sz w:val="20"/>
              </w:rPr>
            </w:pPr>
            <w:r w:rsidRPr="00A0784E">
              <w:rPr>
                <w:sz w:val="20"/>
              </w:rPr>
              <w:t>Años de experiencia en el cargo propuesto</w:t>
            </w:r>
          </w:p>
        </w:tc>
      </w:tr>
      <w:tr w:rsidR="002A6A49" w:rsidRPr="00A0784E" w14:paraId="595BA128" w14:textId="77777777" w:rsidTr="008A7DD4">
        <w:tc>
          <w:tcPr>
            <w:tcW w:w="2093" w:type="dxa"/>
            <w:vAlign w:val="center"/>
          </w:tcPr>
          <w:p w14:paraId="10AD555F" w14:textId="77777777" w:rsidR="002A6A49" w:rsidRPr="00A0784E" w:rsidRDefault="002A6A49" w:rsidP="0033549B">
            <w:pPr>
              <w:spacing w:before="120" w:after="120"/>
            </w:pPr>
            <w:r w:rsidRPr="00A0784E">
              <w:t>(a)</w:t>
            </w:r>
          </w:p>
          <w:p w14:paraId="64B0E105" w14:textId="77777777" w:rsidR="002A6A49" w:rsidRPr="00A0784E" w:rsidRDefault="002A6A49" w:rsidP="0033549B">
            <w:pPr>
              <w:spacing w:before="120" w:after="120"/>
            </w:pPr>
            <w:r w:rsidRPr="00A0784E">
              <w:t>(b)</w:t>
            </w:r>
          </w:p>
        </w:tc>
        <w:tc>
          <w:tcPr>
            <w:tcW w:w="2400" w:type="dxa"/>
            <w:vAlign w:val="center"/>
          </w:tcPr>
          <w:p w14:paraId="70B56FE7" w14:textId="77777777" w:rsidR="002A6A49" w:rsidRPr="00A0784E" w:rsidRDefault="002A6A49" w:rsidP="0033549B"/>
        </w:tc>
        <w:tc>
          <w:tcPr>
            <w:tcW w:w="2282" w:type="dxa"/>
            <w:vAlign w:val="center"/>
          </w:tcPr>
          <w:p w14:paraId="7B92F11E" w14:textId="77777777" w:rsidR="002A6A49" w:rsidRPr="00A0784E" w:rsidRDefault="002A6A49" w:rsidP="0033549B"/>
        </w:tc>
        <w:tc>
          <w:tcPr>
            <w:tcW w:w="2279" w:type="dxa"/>
            <w:vAlign w:val="center"/>
          </w:tcPr>
          <w:p w14:paraId="4F390402" w14:textId="77777777" w:rsidR="002A6A49" w:rsidRPr="00A0784E" w:rsidRDefault="002A6A49" w:rsidP="0033549B"/>
        </w:tc>
      </w:tr>
    </w:tbl>
    <w:p w14:paraId="2B4272F8" w14:textId="77777777" w:rsidR="002A6A49" w:rsidRPr="00A0784E" w:rsidRDefault="002A6A49">
      <w:pPr>
        <w:pStyle w:val="Outline"/>
        <w:spacing w:before="0"/>
        <w:rPr>
          <w:kern w:val="0"/>
          <w:szCs w:val="24"/>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961"/>
      </w:tblGrid>
      <w:tr w:rsidR="008A7DD4" w:rsidRPr="00A0784E" w14:paraId="19B5A01B" w14:textId="77777777" w:rsidTr="008A7DD4">
        <w:trPr>
          <w:trHeight w:val="6067"/>
        </w:trPr>
        <w:tc>
          <w:tcPr>
            <w:tcW w:w="2093" w:type="dxa"/>
          </w:tcPr>
          <w:p w14:paraId="2F415C1A" w14:textId="77777777" w:rsidR="008A7DD4" w:rsidRPr="00A0784E" w:rsidRDefault="008A7DD4">
            <w:pPr>
              <w:pStyle w:val="Outline"/>
              <w:spacing w:before="0"/>
              <w:rPr>
                <w:kern w:val="0"/>
                <w:szCs w:val="24"/>
                <w:lang w:val="es-CO"/>
              </w:rPr>
            </w:pPr>
          </w:p>
        </w:tc>
        <w:tc>
          <w:tcPr>
            <w:tcW w:w="6961" w:type="dxa"/>
          </w:tcPr>
          <w:p w14:paraId="79771A46" w14:textId="77777777" w:rsidR="008A7DD4" w:rsidRPr="00A0784E" w:rsidRDefault="008A7DD4" w:rsidP="008A7DD4">
            <w:pPr>
              <w:spacing w:before="120" w:after="120"/>
              <w:ind w:left="567" w:hanging="567"/>
              <w:jc w:val="both"/>
              <w:rPr>
                <w:i/>
                <w:iCs/>
              </w:rPr>
            </w:pPr>
            <w:r w:rsidRPr="00A0784E">
              <w:t>1.6</w:t>
            </w:r>
            <w:r w:rsidRPr="00A0784E">
              <w:tab/>
              <w:t xml:space="preserve">Los informes financieros de los últimos </w:t>
            </w:r>
            <w:r w:rsidRPr="00A0784E">
              <w:rPr>
                <w:i/>
                <w:iCs/>
              </w:rPr>
              <w:t>[indique el número; generalmente 5]</w:t>
            </w:r>
            <w:r w:rsidRPr="00A0784E">
              <w:t xml:space="preserve"> años: balances, estados de pérdidas y ganancias, informes de auditoría, etc., que se adjuntan, de conformidad con la </w:t>
            </w:r>
            <w:proofErr w:type="spellStart"/>
            <w:r w:rsidRPr="00A0784E">
              <w:t>Subcláusula</w:t>
            </w:r>
            <w:proofErr w:type="spellEnd"/>
            <w:r w:rsidRPr="00A0784E">
              <w:t xml:space="preserve"> IAO 5.3</w:t>
            </w:r>
            <w:r w:rsidR="003A71A3">
              <w:t xml:space="preserve"> </w:t>
            </w:r>
            <w:r w:rsidRPr="00A0784E">
              <w:t xml:space="preserve">(f) son: </w:t>
            </w:r>
            <w:r w:rsidRPr="00A0784E">
              <w:rPr>
                <w:i/>
                <w:iCs/>
                <w:sz w:val="22"/>
              </w:rPr>
              <w:t>[</w:t>
            </w:r>
            <w:r w:rsidRPr="00A0784E">
              <w:rPr>
                <w:i/>
                <w:iCs/>
              </w:rPr>
              <w:t>lístelos a continuación y adjunte las copias.]</w:t>
            </w:r>
          </w:p>
          <w:p w14:paraId="6937DE8C" w14:textId="77777777" w:rsidR="008A7DD4" w:rsidRPr="00A0784E" w:rsidRDefault="008A7DD4" w:rsidP="008A7DD4">
            <w:pPr>
              <w:spacing w:before="120" w:after="120"/>
              <w:ind w:left="567" w:hanging="567"/>
              <w:jc w:val="both"/>
              <w:rPr>
                <w:spacing w:val="-3"/>
              </w:rPr>
            </w:pPr>
            <w:r w:rsidRPr="00A0784E">
              <w:t>1.7</w:t>
            </w:r>
            <w:r w:rsidRPr="00A0784E">
              <w:tab/>
              <w:t xml:space="preserve">La evidencia de acceso a recursos financieros de acuerdo con la </w:t>
            </w:r>
            <w:proofErr w:type="spellStart"/>
            <w:r w:rsidRPr="00A0784E">
              <w:t>Subcláusula</w:t>
            </w:r>
            <w:proofErr w:type="spellEnd"/>
            <w:r w:rsidRPr="00A0784E">
              <w:t xml:space="preserve"> 5.3</w:t>
            </w:r>
            <w:r w:rsidR="003A71A3">
              <w:t xml:space="preserve"> </w:t>
            </w:r>
            <w:r w:rsidRPr="00A0784E">
              <w:t xml:space="preserve">(g) de las IAO es: </w:t>
            </w:r>
            <w:r w:rsidRPr="00A0784E">
              <w:rPr>
                <w:spacing w:val="-3"/>
              </w:rPr>
              <w:t>[</w:t>
            </w:r>
            <w:r w:rsidRPr="00A0784E">
              <w:rPr>
                <w:i/>
                <w:iCs/>
                <w:spacing w:val="-3"/>
              </w:rPr>
              <w:t>liste a continuación y adjunte copias de los documentos que corroboren lo anterior.</w:t>
            </w:r>
            <w:r w:rsidRPr="00A0784E">
              <w:rPr>
                <w:spacing w:val="-3"/>
              </w:rPr>
              <w:t>]</w:t>
            </w:r>
          </w:p>
          <w:p w14:paraId="1F618916" w14:textId="77777777" w:rsidR="008A7DD4" w:rsidRPr="00A0784E" w:rsidRDefault="008A7DD4" w:rsidP="008A7DD4">
            <w:pPr>
              <w:spacing w:before="120" w:after="120"/>
              <w:ind w:left="567" w:hanging="567"/>
              <w:jc w:val="both"/>
              <w:rPr>
                <w:sz w:val="22"/>
              </w:rPr>
            </w:pPr>
            <w:r w:rsidRPr="00A0784E">
              <w:t>1.8</w:t>
            </w:r>
            <w:r w:rsidRPr="00A0784E">
              <w:tab/>
              <w:t xml:space="preserve">Adjuntar autorización con nombre, dirección, y números de teléfono, télex y facsímile para contactar </w:t>
            </w:r>
            <w:r w:rsidRPr="00A0784E">
              <w:rPr>
                <w:sz w:val="22"/>
              </w:rPr>
              <w:t xml:space="preserve">bancos que puedan proporcionar referencias del Oferente en caso de que el Contratante se las solicite, se adjunta en conformidad con la </w:t>
            </w:r>
            <w:proofErr w:type="spellStart"/>
            <w:r w:rsidRPr="00A0784E">
              <w:rPr>
                <w:sz w:val="22"/>
              </w:rPr>
              <w:t>Subcláusula</w:t>
            </w:r>
            <w:proofErr w:type="spellEnd"/>
            <w:r w:rsidRPr="00A0784E">
              <w:rPr>
                <w:sz w:val="22"/>
              </w:rPr>
              <w:t xml:space="preserve"> 5.3(h) de las IAO</w:t>
            </w:r>
            <w:r w:rsidRPr="00A0784E">
              <w:t xml:space="preserve"> </w:t>
            </w:r>
            <w:r w:rsidRPr="00A0784E">
              <w:rPr>
                <w:i/>
                <w:iCs/>
              </w:rPr>
              <w:t>[Adjunte la autorización]</w:t>
            </w:r>
          </w:p>
          <w:p w14:paraId="7BD4DDDE" w14:textId="77777777" w:rsidR="008A7DD4" w:rsidRPr="00A0784E" w:rsidRDefault="008A7DD4" w:rsidP="008A7DD4">
            <w:pPr>
              <w:spacing w:before="120" w:after="120"/>
              <w:ind w:left="567" w:hanging="567"/>
              <w:jc w:val="both"/>
              <w:rPr>
                <w:sz w:val="22"/>
              </w:rPr>
            </w:pPr>
            <w:r w:rsidRPr="00A0784E">
              <w:rPr>
                <w:sz w:val="22"/>
              </w:rPr>
              <w:t>1.9</w:t>
            </w:r>
            <w:r w:rsidRPr="00A0784E">
              <w:rPr>
                <w:sz w:val="22"/>
              </w:rPr>
              <w:tab/>
            </w:r>
            <w:r w:rsidRPr="00A0784E">
              <w:rPr>
                <w:spacing w:val="-3"/>
              </w:rPr>
              <w:t xml:space="preserve">La información sobre litigios judiciales o arbitrales pendientes en que el Oferente esté involucrado se incluye, de conformidad con la </w:t>
            </w:r>
            <w:proofErr w:type="spellStart"/>
            <w:r w:rsidRPr="00A0784E">
              <w:rPr>
                <w:spacing w:val="-3"/>
              </w:rPr>
              <w:t>Subcláusula</w:t>
            </w:r>
            <w:proofErr w:type="spellEnd"/>
            <w:r w:rsidRPr="00A0784E">
              <w:rPr>
                <w:spacing w:val="-3"/>
              </w:rPr>
              <w:t xml:space="preserve"> 5.3(i) de las IAO</w:t>
            </w:r>
            <w:r w:rsidRPr="00A0784E">
              <w:rPr>
                <w:i/>
                <w:iCs/>
                <w:spacing w:val="-3"/>
              </w:rPr>
              <w:t>.[Incluya la información en la tabla siguiente]</w:t>
            </w:r>
          </w:p>
          <w:p w14:paraId="3050756D" w14:textId="77777777" w:rsidR="008A7DD4" w:rsidRPr="00A0784E" w:rsidRDefault="008A7DD4" w:rsidP="008A7DD4">
            <w:pPr>
              <w:spacing w:before="120" w:after="120"/>
              <w:ind w:left="567" w:hanging="567"/>
              <w:jc w:val="both"/>
              <w:rPr>
                <w:sz w:val="22"/>
              </w:rPr>
            </w:pPr>
            <w:r w:rsidRPr="00A0784E">
              <w:t>1.10</w:t>
            </w:r>
            <w:r w:rsidRPr="00A0784E">
              <w:tab/>
              <w:t xml:space="preserve">Los Contratistas propuestos y firmas participantes, de conformidad con la </w:t>
            </w:r>
            <w:proofErr w:type="spellStart"/>
            <w:r w:rsidRPr="00A0784E">
              <w:t>Subcláusula</w:t>
            </w:r>
            <w:proofErr w:type="spellEnd"/>
            <w:r w:rsidRPr="00A0784E">
              <w:t xml:space="preserve"> 5.3 (j) son </w:t>
            </w:r>
            <w:r w:rsidRPr="00A0784E">
              <w:rPr>
                <w:i/>
                <w:iCs/>
              </w:rPr>
              <w:t>[indique la información en la tabla siguiente. Véase la Cláusula 7 de las CGC y 7 de las CEC]</w:t>
            </w:r>
            <w:r w:rsidRPr="00A0784E">
              <w:t>.</w:t>
            </w:r>
          </w:p>
        </w:tc>
      </w:tr>
    </w:tbl>
    <w:p w14:paraId="67CBE68D" w14:textId="77777777" w:rsidR="002A6A49" w:rsidRPr="00A0784E" w:rsidRDefault="002A6A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3038"/>
        <w:gridCol w:w="3009"/>
      </w:tblGrid>
      <w:tr w:rsidR="002A6A49" w:rsidRPr="00A0784E" w14:paraId="25E4E196" w14:textId="77777777" w:rsidTr="0033549B">
        <w:trPr>
          <w:trHeight w:val="393"/>
        </w:trPr>
        <w:tc>
          <w:tcPr>
            <w:tcW w:w="9576" w:type="dxa"/>
            <w:gridSpan w:val="3"/>
            <w:vAlign w:val="center"/>
          </w:tcPr>
          <w:p w14:paraId="145898A6" w14:textId="77777777" w:rsidR="002A6A49" w:rsidRPr="00A0784E" w:rsidRDefault="002A6A49" w:rsidP="0033549B">
            <w:pPr>
              <w:spacing w:before="120" w:after="120"/>
              <w:ind w:left="284"/>
              <w:rPr>
                <w:b/>
                <w:bCs/>
                <w:sz w:val="20"/>
              </w:rPr>
            </w:pPr>
            <w:r w:rsidRPr="00A0784E">
              <w:rPr>
                <w:b/>
                <w:bCs/>
                <w:sz w:val="20"/>
              </w:rPr>
              <w:t>Tabla 1.8</w:t>
            </w:r>
          </w:p>
        </w:tc>
      </w:tr>
      <w:tr w:rsidR="002A6A49" w:rsidRPr="00A0784E" w14:paraId="43F0F55B" w14:textId="77777777" w:rsidTr="0033549B">
        <w:trPr>
          <w:trHeight w:val="283"/>
        </w:trPr>
        <w:tc>
          <w:tcPr>
            <w:tcW w:w="3192" w:type="dxa"/>
            <w:vAlign w:val="center"/>
          </w:tcPr>
          <w:p w14:paraId="58AF03B1" w14:textId="77777777" w:rsidR="002A6A49" w:rsidRPr="00A0784E" w:rsidRDefault="002A6A49" w:rsidP="0033549B">
            <w:pPr>
              <w:jc w:val="center"/>
              <w:rPr>
                <w:sz w:val="20"/>
              </w:rPr>
            </w:pPr>
            <w:r w:rsidRPr="00A0784E">
              <w:rPr>
                <w:sz w:val="20"/>
              </w:rPr>
              <w:t>Nombre de la(s) otra(s) Parte(s)</w:t>
            </w:r>
          </w:p>
        </w:tc>
        <w:tc>
          <w:tcPr>
            <w:tcW w:w="3192" w:type="dxa"/>
            <w:vAlign w:val="center"/>
          </w:tcPr>
          <w:p w14:paraId="4D2D9316" w14:textId="77777777" w:rsidR="0029628E" w:rsidRPr="00A0784E" w:rsidRDefault="002A6A49" w:rsidP="0033549B">
            <w:pPr>
              <w:jc w:val="center"/>
              <w:rPr>
                <w:sz w:val="20"/>
              </w:rPr>
            </w:pPr>
            <w:r w:rsidRPr="00A0784E">
              <w:rPr>
                <w:sz w:val="20"/>
              </w:rPr>
              <w:t>Causa de la Controversia</w:t>
            </w:r>
          </w:p>
        </w:tc>
        <w:tc>
          <w:tcPr>
            <w:tcW w:w="3192" w:type="dxa"/>
            <w:vAlign w:val="center"/>
          </w:tcPr>
          <w:p w14:paraId="6870A182" w14:textId="77777777" w:rsidR="002A6A49" w:rsidRPr="00A0784E" w:rsidRDefault="002A6A49" w:rsidP="0033549B">
            <w:pPr>
              <w:jc w:val="center"/>
              <w:rPr>
                <w:sz w:val="20"/>
              </w:rPr>
            </w:pPr>
            <w:r w:rsidRPr="00A0784E">
              <w:rPr>
                <w:sz w:val="20"/>
              </w:rPr>
              <w:t>Monto en cuestión</w:t>
            </w:r>
          </w:p>
        </w:tc>
      </w:tr>
      <w:tr w:rsidR="002A6A49" w:rsidRPr="00A0784E" w14:paraId="6A48E38B" w14:textId="77777777" w:rsidTr="0033549B">
        <w:tc>
          <w:tcPr>
            <w:tcW w:w="3192" w:type="dxa"/>
            <w:vAlign w:val="center"/>
          </w:tcPr>
          <w:p w14:paraId="0E018AF0" w14:textId="77777777" w:rsidR="002A6A49" w:rsidRPr="00A0784E" w:rsidRDefault="002A6A49" w:rsidP="0033549B">
            <w:pPr>
              <w:spacing w:before="120" w:after="120"/>
            </w:pPr>
            <w:r w:rsidRPr="00A0784E">
              <w:t>(a)</w:t>
            </w:r>
          </w:p>
          <w:p w14:paraId="6C3BDBB9" w14:textId="77777777" w:rsidR="002A6A49" w:rsidRPr="00A0784E" w:rsidRDefault="002A6A49" w:rsidP="0033549B">
            <w:pPr>
              <w:spacing w:before="120" w:after="120"/>
            </w:pPr>
            <w:r w:rsidRPr="00A0784E">
              <w:t>(b)</w:t>
            </w:r>
          </w:p>
        </w:tc>
        <w:tc>
          <w:tcPr>
            <w:tcW w:w="3192" w:type="dxa"/>
          </w:tcPr>
          <w:p w14:paraId="4F692D6F" w14:textId="77777777" w:rsidR="002A6A49" w:rsidRPr="00A0784E" w:rsidRDefault="002A6A49"/>
        </w:tc>
        <w:tc>
          <w:tcPr>
            <w:tcW w:w="3192" w:type="dxa"/>
          </w:tcPr>
          <w:p w14:paraId="1100E474" w14:textId="77777777" w:rsidR="002A6A49" w:rsidRPr="00A0784E" w:rsidRDefault="002A6A49"/>
        </w:tc>
      </w:tr>
    </w:tbl>
    <w:p w14:paraId="094E4E8D" w14:textId="77777777" w:rsidR="002A6A49" w:rsidRDefault="002A6A49"/>
    <w:p w14:paraId="1C281ECA" w14:textId="77777777" w:rsidR="008A7DD4" w:rsidRDefault="008A7DD4"/>
    <w:p w14:paraId="4A31DB43" w14:textId="77777777" w:rsidR="008A7DD4" w:rsidRDefault="008A7DD4"/>
    <w:p w14:paraId="75B575CC" w14:textId="77777777" w:rsidR="008A7DD4" w:rsidRDefault="008A7DD4"/>
    <w:p w14:paraId="4D7518DB" w14:textId="77777777" w:rsidR="008A7DD4" w:rsidRPr="00A0784E" w:rsidRDefault="008A7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416"/>
        <w:gridCol w:w="2283"/>
        <w:gridCol w:w="2262"/>
      </w:tblGrid>
      <w:tr w:rsidR="002A6A49" w:rsidRPr="00A0784E" w14:paraId="5DD2B50E" w14:textId="77777777" w:rsidTr="008A7DD4">
        <w:tc>
          <w:tcPr>
            <w:tcW w:w="6792" w:type="dxa"/>
            <w:gridSpan w:val="3"/>
          </w:tcPr>
          <w:p w14:paraId="20476C3E" w14:textId="77777777" w:rsidR="002A6A49" w:rsidRPr="00A0784E" w:rsidRDefault="002A6A49" w:rsidP="0033549B">
            <w:pPr>
              <w:spacing w:before="120" w:after="120"/>
              <w:ind w:left="284"/>
              <w:rPr>
                <w:b/>
                <w:bCs/>
                <w:sz w:val="20"/>
              </w:rPr>
            </w:pPr>
            <w:r w:rsidRPr="00A0784E">
              <w:rPr>
                <w:b/>
                <w:bCs/>
                <w:sz w:val="20"/>
              </w:rPr>
              <w:t>Tabla 1.9</w:t>
            </w:r>
          </w:p>
        </w:tc>
        <w:tc>
          <w:tcPr>
            <w:tcW w:w="2262" w:type="dxa"/>
          </w:tcPr>
          <w:p w14:paraId="6F104277" w14:textId="77777777" w:rsidR="002A6A49" w:rsidRPr="00A0784E" w:rsidRDefault="002A6A49">
            <w:pPr>
              <w:jc w:val="center"/>
              <w:rPr>
                <w:sz w:val="20"/>
              </w:rPr>
            </w:pPr>
          </w:p>
        </w:tc>
      </w:tr>
      <w:tr w:rsidR="002A6A49" w:rsidRPr="00A0784E" w14:paraId="575E70DD" w14:textId="77777777" w:rsidTr="008A7DD4">
        <w:tc>
          <w:tcPr>
            <w:tcW w:w="2093" w:type="dxa"/>
            <w:vAlign w:val="center"/>
          </w:tcPr>
          <w:p w14:paraId="7778D497" w14:textId="77777777" w:rsidR="002A6A49" w:rsidRPr="00A0784E" w:rsidRDefault="002A6A49" w:rsidP="0033549B">
            <w:pPr>
              <w:jc w:val="center"/>
              <w:rPr>
                <w:sz w:val="20"/>
              </w:rPr>
            </w:pPr>
            <w:r w:rsidRPr="00A0784E">
              <w:rPr>
                <w:sz w:val="20"/>
              </w:rPr>
              <w:t>Secciones de las Obras</w:t>
            </w:r>
          </w:p>
        </w:tc>
        <w:tc>
          <w:tcPr>
            <w:tcW w:w="2416" w:type="dxa"/>
            <w:vAlign w:val="center"/>
          </w:tcPr>
          <w:p w14:paraId="7180A461" w14:textId="77777777" w:rsidR="002A6A49" w:rsidRPr="00A0784E" w:rsidRDefault="002A6A49" w:rsidP="0033549B">
            <w:pPr>
              <w:jc w:val="center"/>
              <w:rPr>
                <w:sz w:val="20"/>
              </w:rPr>
            </w:pPr>
            <w:r w:rsidRPr="00A0784E">
              <w:rPr>
                <w:sz w:val="20"/>
              </w:rPr>
              <w:t>Valor del Subcontrato</w:t>
            </w:r>
          </w:p>
        </w:tc>
        <w:tc>
          <w:tcPr>
            <w:tcW w:w="2283" w:type="dxa"/>
            <w:vAlign w:val="center"/>
          </w:tcPr>
          <w:p w14:paraId="6F2F236F" w14:textId="77777777" w:rsidR="002A6A49" w:rsidRPr="00A0784E" w:rsidRDefault="002A6A49" w:rsidP="0033549B">
            <w:pPr>
              <w:jc w:val="center"/>
              <w:rPr>
                <w:sz w:val="20"/>
              </w:rPr>
            </w:pPr>
            <w:r w:rsidRPr="00A0784E">
              <w:rPr>
                <w:sz w:val="20"/>
              </w:rPr>
              <w:t>Subcontratista</w:t>
            </w:r>
          </w:p>
          <w:p w14:paraId="7E6F3F73" w14:textId="77777777" w:rsidR="002A6A49" w:rsidRPr="00A0784E" w:rsidRDefault="002A6A49" w:rsidP="0033549B">
            <w:pPr>
              <w:jc w:val="center"/>
              <w:rPr>
                <w:sz w:val="20"/>
              </w:rPr>
            </w:pPr>
            <w:r w:rsidRPr="00A0784E">
              <w:rPr>
                <w:sz w:val="20"/>
              </w:rPr>
              <w:t>(nombre y dirección)</w:t>
            </w:r>
          </w:p>
        </w:tc>
        <w:tc>
          <w:tcPr>
            <w:tcW w:w="2262" w:type="dxa"/>
            <w:vAlign w:val="center"/>
          </w:tcPr>
          <w:p w14:paraId="0CE20ECC" w14:textId="77777777" w:rsidR="002A6A49" w:rsidRPr="00A0784E" w:rsidRDefault="002A6A49" w:rsidP="0033549B">
            <w:pPr>
              <w:jc w:val="center"/>
              <w:rPr>
                <w:sz w:val="20"/>
              </w:rPr>
            </w:pPr>
            <w:r w:rsidRPr="00A0784E">
              <w:rPr>
                <w:sz w:val="20"/>
              </w:rPr>
              <w:t>Experiencia en obras similares</w:t>
            </w:r>
          </w:p>
        </w:tc>
      </w:tr>
      <w:tr w:rsidR="002A6A49" w:rsidRPr="00A0784E" w14:paraId="0669E5A2" w14:textId="77777777" w:rsidTr="008A7DD4">
        <w:tc>
          <w:tcPr>
            <w:tcW w:w="2093" w:type="dxa"/>
            <w:vAlign w:val="center"/>
          </w:tcPr>
          <w:p w14:paraId="5D1CB66F" w14:textId="77777777" w:rsidR="002A6A49" w:rsidRPr="00A0784E" w:rsidRDefault="002A6A49" w:rsidP="0033549B">
            <w:pPr>
              <w:spacing w:before="120" w:after="120"/>
            </w:pPr>
            <w:r w:rsidRPr="00A0784E">
              <w:t>(a)</w:t>
            </w:r>
          </w:p>
          <w:p w14:paraId="318FAC99" w14:textId="77777777" w:rsidR="002A6A49" w:rsidRPr="00A0784E" w:rsidRDefault="002A6A49" w:rsidP="0033549B">
            <w:pPr>
              <w:spacing w:before="120" w:after="120"/>
            </w:pPr>
            <w:r w:rsidRPr="00A0784E">
              <w:t>(b)</w:t>
            </w:r>
          </w:p>
        </w:tc>
        <w:tc>
          <w:tcPr>
            <w:tcW w:w="2416" w:type="dxa"/>
          </w:tcPr>
          <w:p w14:paraId="6FDD2F1D" w14:textId="77777777" w:rsidR="002A6A49" w:rsidRPr="00A0784E" w:rsidRDefault="002A6A49"/>
        </w:tc>
        <w:tc>
          <w:tcPr>
            <w:tcW w:w="2283" w:type="dxa"/>
          </w:tcPr>
          <w:p w14:paraId="13655AF5" w14:textId="77777777" w:rsidR="002A6A49" w:rsidRPr="00A0784E" w:rsidRDefault="002A6A49"/>
        </w:tc>
        <w:tc>
          <w:tcPr>
            <w:tcW w:w="2262" w:type="dxa"/>
          </w:tcPr>
          <w:p w14:paraId="325F2061" w14:textId="77777777" w:rsidR="002A6A49" w:rsidRPr="00A0784E" w:rsidRDefault="002A6A49"/>
        </w:tc>
      </w:tr>
    </w:tbl>
    <w:p w14:paraId="279B3AC4" w14:textId="77777777" w:rsidR="002A6A49" w:rsidRPr="00A0784E" w:rsidRDefault="002A6A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961"/>
      </w:tblGrid>
      <w:tr w:rsidR="002A6A49" w:rsidRPr="00A0784E" w14:paraId="23B33E03" w14:textId="77777777" w:rsidTr="008A7DD4">
        <w:tc>
          <w:tcPr>
            <w:tcW w:w="2093" w:type="dxa"/>
          </w:tcPr>
          <w:p w14:paraId="092A2C8D" w14:textId="77777777" w:rsidR="002A6A49" w:rsidRPr="00A0784E" w:rsidRDefault="002A6A49"/>
        </w:tc>
        <w:tc>
          <w:tcPr>
            <w:tcW w:w="6961" w:type="dxa"/>
          </w:tcPr>
          <w:p w14:paraId="31FBCB4E" w14:textId="77777777" w:rsidR="002A6A49" w:rsidRPr="00A0784E" w:rsidRDefault="002A6A49" w:rsidP="008A7DD4">
            <w:pPr>
              <w:spacing w:before="120" w:after="120"/>
              <w:ind w:left="567" w:hanging="567"/>
              <w:jc w:val="both"/>
            </w:pPr>
            <w:r w:rsidRPr="00A0784E">
              <w:t>1.11</w:t>
            </w:r>
            <w:r w:rsidRPr="00A0784E">
              <w:tab/>
              <w:t xml:space="preserve">Programa propuesto (metodología y programa de trabajo), y descripciones, planos y tablas, según sea necesario, para cumplir con los requisitos de los Documentos de Licitación. </w:t>
            </w:r>
            <w:r w:rsidRPr="00A0784E">
              <w:rPr>
                <w:i/>
                <w:iCs/>
              </w:rPr>
              <w:t>[Adjunte.]</w:t>
            </w:r>
          </w:p>
        </w:tc>
      </w:tr>
      <w:tr w:rsidR="002A6A49" w:rsidRPr="00A0784E" w14:paraId="5C1542FE" w14:textId="77777777" w:rsidTr="008A7DD4">
        <w:tc>
          <w:tcPr>
            <w:tcW w:w="2093" w:type="dxa"/>
          </w:tcPr>
          <w:p w14:paraId="2E5EC84A" w14:textId="77777777" w:rsidR="002A6A49" w:rsidRPr="00A0784E" w:rsidRDefault="002A6A49" w:rsidP="004213AA">
            <w:pPr>
              <w:spacing w:before="120"/>
              <w:ind w:left="357" w:hanging="357"/>
              <w:rPr>
                <w:b/>
                <w:bCs/>
              </w:rPr>
            </w:pPr>
            <w:r w:rsidRPr="00A0784E">
              <w:rPr>
                <w:b/>
                <w:bCs/>
              </w:rPr>
              <w:t>2.</w:t>
            </w:r>
            <w:r w:rsidRPr="00A0784E">
              <w:rPr>
                <w:b/>
                <w:bCs/>
              </w:rPr>
              <w:tab/>
              <w:t>Asociación en Participación,</w:t>
            </w:r>
            <w:r w:rsidR="001F6932" w:rsidRPr="00A0784E">
              <w:rPr>
                <w:b/>
                <w:bCs/>
              </w:rPr>
              <w:t xml:space="preserve"> </w:t>
            </w:r>
            <w:r w:rsidRPr="00A0784E">
              <w:rPr>
                <w:b/>
                <w:bCs/>
              </w:rPr>
              <w:t>Consorcio o Asociación (APCA)</w:t>
            </w:r>
          </w:p>
        </w:tc>
        <w:tc>
          <w:tcPr>
            <w:tcW w:w="6961" w:type="dxa"/>
          </w:tcPr>
          <w:p w14:paraId="05369880" w14:textId="77777777" w:rsidR="002A6A49" w:rsidRPr="00A0784E" w:rsidRDefault="002A6A49" w:rsidP="008A7DD4">
            <w:pPr>
              <w:spacing w:before="120" w:after="120"/>
              <w:ind w:left="567" w:hanging="567"/>
              <w:jc w:val="both"/>
            </w:pPr>
            <w:r w:rsidRPr="00A0784E">
              <w:t>2.1</w:t>
            </w:r>
            <w:r w:rsidRPr="00A0784E">
              <w:tab/>
              <w:t>La información solicitada en los párrafos 1.1 a 1.10 anteriores</w:t>
            </w:r>
            <w:r w:rsidR="001F6932" w:rsidRPr="00A0784E">
              <w:t xml:space="preserve"> </w:t>
            </w:r>
            <w:r w:rsidRPr="00A0784E">
              <w:t>debe ser proporcionada por cada socio de la APCA.</w:t>
            </w:r>
          </w:p>
          <w:p w14:paraId="1A852345" w14:textId="77777777" w:rsidR="002A6A49" w:rsidRPr="00A0784E" w:rsidRDefault="002A6A49" w:rsidP="008A7DD4">
            <w:pPr>
              <w:spacing w:before="120" w:after="120"/>
              <w:ind w:left="567" w:hanging="567"/>
              <w:jc w:val="both"/>
            </w:pPr>
            <w:r w:rsidRPr="00A0784E">
              <w:t>2.2</w:t>
            </w:r>
            <w:r w:rsidRPr="00A0784E">
              <w:tab/>
              <w:t xml:space="preserve">La información solicitada en el párrafo 1.11 anterior debe ser proporcionada por la APCA. </w:t>
            </w:r>
            <w:r w:rsidRPr="00A0784E">
              <w:rPr>
                <w:i/>
                <w:iCs/>
              </w:rPr>
              <w:t>[</w:t>
            </w:r>
            <w:r w:rsidR="00B42B52" w:rsidRPr="00A0784E">
              <w:rPr>
                <w:i/>
                <w:iCs/>
              </w:rPr>
              <w:t>Proporcione</w:t>
            </w:r>
            <w:r w:rsidRPr="00A0784E">
              <w:rPr>
                <w:i/>
                <w:iCs/>
              </w:rPr>
              <w:t xml:space="preserve"> la información]</w:t>
            </w:r>
            <w:r w:rsidRPr="00A0784E">
              <w:t>.</w:t>
            </w:r>
          </w:p>
          <w:p w14:paraId="00A6CD76" w14:textId="77777777" w:rsidR="002A6A49" w:rsidRPr="00A0784E" w:rsidRDefault="002A6A49" w:rsidP="008A7DD4">
            <w:pPr>
              <w:spacing w:before="120" w:after="120"/>
              <w:ind w:left="567" w:hanging="567"/>
              <w:jc w:val="both"/>
            </w:pPr>
            <w:r w:rsidRPr="00A0784E">
              <w:t>2.3</w:t>
            </w:r>
            <w:r w:rsidRPr="00A0784E">
              <w:tab/>
              <w:t>Deberá entregase el Poder otorgado al (a los) firmante(s) de la Oferta para firmar la Oferta en nombre de la APCA</w:t>
            </w:r>
            <w:r w:rsidR="000D5EC9" w:rsidRPr="00A0784E">
              <w:t xml:space="preserve"> </w:t>
            </w:r>
          </w:p>
          <w:p w14:paraId="1A24CE9C" w14:textId="77777777" w:rsidR="002A6A49" w:rsidRPr="00A0784E" w:rsidRDefault="002A6A49" w:rsidP="008A7DD4">
            <w:pPr>
              <w:spacing w:before="120" w:after="120"/>
              <w:ind w:left="567" w:hanging="567"/>
              <w:jc w:val="both"/>
            </w:pPr>
            <w:r w:rsidRPr="00A0784E">
              <w:t>2.4</w:t>
            </w:r>
            <w:r w:rsidRPr="00A0784E">
              <w:tab/>
              <w:t>Deberá entregarse el Convenio celebrado entre todos los integrantes de la APCA (legalmente compromete a</w:t>
            </w:r>
            <w:r w:rsidR="001F6932" w:rsidRPr="00A0784E">
              <w:t xml:space="preserve"> </w:t>
            </w:r>
            <w:r w:rsidRPr="00A0784E">
              <w:t>todos los integrantes) o la Carta de Intención en donde conste que:</w:t>
            </w:r>
          </w:p>
          <w:p w14:paraId="1116E6A1" w14:textId="77777777" w:rsidR="002A6A49" w:rsidRPr="00A0784E" w:rsidRDefault="002A6A49" w:rsidP="0033549B">
            <w:pPr>
              <w:spacing w:before="120" w:after="120"/>
              <w:ind w:left="1077" w:hanging="510"/>
              <w:jc w:val="both"/>
              <w:rPr>
                <w:spacing w:val="-3"/>
              </w:rPr>
            </w:pPr>
            <w:r w:rsidRPr="00A0784E">
              <w:t>(a)</w:t>
            </w:r>
            <w:r w:rsidRPr="00A0784E">
              <w:tab/>
            </w:r>
            <w:r w:rsidRPr="00A0784E">
              <w:rPr>
                <w:spacing w:val="-3"/>
              </w:rPr>
              <w:t>todos los integrantes serán responsables mancomunada y solidariamente por el cumplimiento del Contrato de acuerdo con las condiciones del mismo;</w:t>
            </w:r>
          </w:p>
          <w:p w14:paraId="369A770F" w14:textId="77777777" w:rsidR="002A6A49" w:rsidRPr="00A0784E" w:rsidRDefault="002A6A49" w:rsidP="0033549B">
            <w:pPr>
              <w:spacing w:before="120" w:after="120"/>
              <w:ind w:left="1077" w:hanging="510"/>
              <w:jc w:val="both"/>
              <w:rPr>
                <w:spacing w:val="-3"/>
              </w:rPr>
            </w:pPr>
            <w:r w:rsidRPr="00A0784E">
              <w:t>(b)</w:t>
            </w:r>
            <w:r w:rsidRPr="00A0784E">
              <w:tab/>
            </w:r>
            <w:r w:rsidRPr="00A0784E">
              <w:rPr>
                <w:spacing w:val="-3"/>
              </w:rPr>
              <w:t>se designará como representante a uno de los integrantes, el que tendrá facultades para contraer obligaciones y recibir instrucciones para y en nombre de todos y cada uno de los integrantes de la APCA; y</w:t>
            </w:r>
          </w:p>
          <w:p w14:paraId="5ED63DFF" w14:textId="77777777" w:rsidR="002A6A49" w:rsidRPr="00A0784E" w:rsidRDefault="002A6A49" w:rsidP="0033549B">
            <w:pPr>
              <w:spacing w:before="120" w:after="120"/>
              <w:ind w:left="1077" w:hanging="510"/>
              <w:jc w:val="both"/>
            </w:pPr>
            <w:r w:rsidRPr="00A0784E">
              <w:rPr>
                <w:spacing w:val="-3"/>
              </w:rPr>
              <w:t xml:space="preserve">(c) </w:t>
            </w:r>
            <w:r w:rsidRPr="00A0784E">
              <w:rPr>
                <w:spacing w:val="-3"/>
              </w:rPr>
              <w:tab/>
              <w:t>la ejecución de la totalidad del Contrato, incluida la relación de los pagos, se manejará exclusivamente con el integrante designado como representante.</w:t>
            </w:r>
          </w:p>
        </w:tc>
      </w:tr>
      <w:tr w:rsidR="002A6A49" w:rsidRPr="00A0784E" w14:paraId="71E874BB" w14:textId="77777777" w:rsidTr="008A7DD4">
        <w:tc>
          <w:tcPr>
            <w:tcW w:w="2093" w:type="dxa"/>
          </w:tcPr>
          <w:p w14:paraId="36B7DE92" w14:textId="77777777" w:rsidR="002A6A49" w:rsidRPr="00A0784E" w:rsidRDefault="002A6A49" w:rsidP="004213AA">
            <w:pPr>
              <w:spacing w:before="120"/>
              <w:ind w:left="357" w:hanging="357"/>
              <w:rPr>
                <w:b/>
                <w:bCs/>
              </w:rPr>
            </w:pPr>
            <w:r w:rsidRPr="00A0784E">
              <w:rPr>
                <w:b/>
                <w:bCs/>
              </w:rPr>
              <w:t>3.</w:t>
            </w:r>
            <w:r w:rsidRPr="00A0784E">
              <w:rPr>
                <w:b/>
                <w:bCs/>
              </w:rPr>
              <w:tab/>
              <w:t>Requisitos adicionales</w:t>
            </w:r>
          </w:p>
        </w:tc>
        <w:tc>
          <w:tcPr>
            <w:tcW w:w="6961" w:type="dxa"/>
          </w:tcPr>
          <w:p w14:paraId="46E247C7" w14:textId="77777777" w:rsidR="002A6A49" w:rsidRPr="00A0784E" w:rsidRDefault="002A6A49" w:rsidP="004D4709">
            <w:pPr>
              <w:spacing w:before="120" w:after="120"/>
              <w:ind w:left="567" w:hanging="567"/>
              <w:jc w:val="both"/>
              <w:rPr>
                <w:b/>
                <w:bCs/>
              </w:rPr>
            </w:pPr>
            <w:r w:rsidRPr="00A0784E">
              <w:t>3.1</w:t>
            </w:r>
            <w:r w:rsidRPr="00A0784E">
              <w:tab/>
              <w:t xml:space="preserve">Los Oferentes deberán entregar toda información adicional requerida en la </w:t>
            </w:r>
            <w:proofErr w:type="spellStart"/>
            <w:r w:rsidRPr="00A0784E">
              <w:t>Subcláusula</w:t>
            </w:r>
            <w:proofErr w:type="spellEnd"/>
            <w:r w:rsidRPr="00A0784E">
              <w:t xml:space="preserve"> 13.1</w:t>
            </w:r>
            <w:r w:rsidR="0033549B" w:rsidRPr="00A0784E">
              <w:t xml:space="preserve"> </w:t>
            </w:r>
            <w:r w:rsidRPr="00A0784E">
              <w:t xml:space="preserve">(f) de los IAO. </w:t>
            </w:r>
          </w:p>
        </w:tc>
      </w:tr>
    </w:tbl>
    <w:p w14:paraId="7DD32929" w14:textId="77777777" w:rsidR="002A6A49" w:rsidRPr="00A0784E" w:rsidRDefault="002A6A49"/>
    <w:p w14:paraId="28DEF438" w14:textId="77777777" w:rsidR="001F6932" w:rsidRPr="00A0784E" w:rsidRDefault="001F6932">
      <w:r w:rsidRPr="00A0784E">
        <w:br w:type="page"/>
      </w:r>
    </w:p>
    <w:p w14:paraId="0C4BD898" w14:textId="77777777" w:rsidR="002A6A49" w:rsidRPr="009401DA" w:rsidRDefault="00B42B52"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256" w:name="_Toc112839692"/>
      <w:bookmarkStart w:id="257" w:name="_Toc152331564"/>
      <w:bookmarkStart w:id="258" w:name="_Toc159739837"/>
      <w:bookmarkStart w:id="259" w:name="_Toc300757383"/>
      <w:bookmarkStart w:id="260" w:name="_Toc300868276"/>
      <w:bookmarkStart w:id="261" w:name="_Toc317359918"/>
      <w:bookmarkStart w:id="262" w:name="_Toc317504764"/>
      <w:bookmarkStart w:id="263" w:name="_Toc317860717"/>
      <w:bookmarkStart w:id="264" w:name="_Toc317863087"/>
      <w:bookmarkStart w:id="265" w:name="_Toc353806728"/>
      <w:bookmarkStart w:id="266" w:name="_Toc353899112"/>
      <w:bookmarkStart w:id="267" w:name="_Toc354218754"/>
      <w:r w:rsidRPr="009401DA">
        <w:rPr>
          <w:rFonts w:ascii="Times New Roman" w:hAnsi="Times New Roman"/>
          <w:spacing w:val="0"/>
          <w:sz w:val="32"/>
          <w:szCs w:val="20"/>
        </w:rPr>
        <w:lastRenderedPageBreak/>
        <w:t>3</w:t>
      </w:r>
      <w:r w:rsidR="002A6A49" w:rsidRPr="009401DA">
        <w:rPr>
          <w:rFonts w:ascii="Times New Roman" w:hAnsi="Times New Roman"/>
          <w:spacing w:val="0"/>
          <w:sz w:val="32"/>
          <w:szCs w:val="20"/>
        </w:rPr>
        <w:t>.</w:t>
      </w:r>
      <w:r w:rsidR="001F6932" w:rsidRPr="009401DA">
        <w:rPr>
          <w:rFonts w:ascii="Times New Roman" w:hAnsi="Times New Roman"/>
          <w:spacing w:val="0"/>
          <w:sz w:val="32"/>
          <w:szCs w:val="20"/>
        </w:rPr>
        <w:t xml:space="preserve"> </w:t>
      </w:r>
      <w:bookmarkEnd w:id="256"/>
      <w:r w:rsidR="002A6A49" w:rsidRPr="009401DA">
        <w:rPr>
          <w:rFonts w:ascii="Times New Roman" w:hAnsi="Times New Roman"/>
          <w:spacing w:val="0"/>
          <w:sz w:val="32"/>
          <w:szCs w:val="20"/>
        </w:rPr>
        <w:t xml:space="preserve">Carta de </w:t>
      </w:r>
      <w:bookmarkEnd w:id="257"/>
      <w:r w:rsidR="002A6A49" w:rsidRPr="009401DA">
        <w:rPr>
          <w:rFonts w:ascii="Times New Roman" w:hAnsi="Times New Roman"/>
          <w:spacing w:val="0"/>
          <w:sz w:val="32"/>
          <w:szCs w:val="20"/>
        </w:rPr>
        <w:t>Aceptación de Oferta</w:t>
      </w:r>
      <w:bookmarkEnd w:id="258"/>
      <w:bookmarkEnd w:id="259"/>
      <w:bookmarkEnd w:id="260"/>
      <w:bookmarkEnd w:id="261"/>
      <w:bookmarkEnd w:id="262"/>
      <w:bookmarkEnd w:id="263"/>
      <w:bookmarkEnd w:id="264"/>
      <w:bookmarkEnd w:id="265"/>
      <w:bookmarkEnd w:id="266"/>
      <w:bookmarkEnd w:id="267"/>
    </w:p>
    <w:p w14:paraId="54C1074C" w14:textId="77777777" w:rsidR="002A6A49" w:rsidRPr="00A0784E" w:rsidRDefault="002A6A49">
      <w:pPr>
        <w:jc w:val="center"/>
        <w:rPr>
          <w:i/>
          <w:iCs/>
          <w:sz w:val="20"/>
        </w:rPr>
      </w:pPr>
      <w:r w:rsidRPr="00A0784E">
        <w:rPr>
          <w:i/>
          <w:iCs/>
          <w:sz w:val="20"/>
        </w:rPr>
        <w:t>[</w:t>
      </w:r>
      <w:proofErr w:type="gramStart"/>
      <w:r w:rsidRPr="00A0784E">
        <w:rPr>
          <w:i/>
          <w:iCs/>
          <w:sz w:val="20"/>
        </w:rPr>
        <w:t>en</w:t>
      </w:r>
      <w:proofErr w:type="gramEnd"/>
      <w:r w:rsidRPr="00A0784E">
        <w:rPr>
          <w:i/>
          <w:iCs/>
          <w:sz w:val="20"/>
        </w:rPr>
        <w:t xml:space="preserve"> papel con membrete oficial del Contratante]</w:t>
      </w:r>
    </w:p>
    <w:p w14:paraId="0C41E4C6" w14:textId="77777777" w:rsidR="002A6A49" w:rsidRPr="00A0784E" w:rsidRDefault="002A6A49" w:rsidP="0033549B">
      <w:pPr>
        <w:rPr>
          <w:i/>
          <w:iCs/>
          <w:sz w:val="20"/>
        </w:rPr>
      </w:pPr>
    </w:p>
    <w:p w14:paraId="56F24490" w14:textId="77777777" w:rsidR="002A6A49" w:rsidRPr="00A0784E" w:rsidRDefault="002A6A49">
      <w:pPr>
        <w:jc w:val="both"/>
        <w:rPr>
          <w:i/>
          <w:iCs/>
        </w:rPr>
      </w:pPr>
      <w:r w:rsidRPr="00A0784E">
        <w:rPr>
          <w:i/>
          <w:iCs/>
        </w:rPr>
        <w:t>La Carta de Aceptación de Oferta será la base para la constitución del Contrato de conformidad con las Cláusulas 34 y 35 de las IAO. Este formulario estándar de la Carta de Aceptación de Oferta debe ser completado y enviado al Oferente seleccionado, sólo después de que la evaluación de la Oferta haya sido completada, supeditada a cualquiera revisión del Banco</w:t>
      </w:r>
      <w:r w:rsidR="001F6932" w:rsidRPr="00A0784E">
        <w:rPr>
          <w:i/>
          <w:iCs/>
        </w:rPr>
        <w:t xml:space="preserve"> </w:t>
      </w:r>
      <w:r w:rsidRPr="00A0784E">
        <w:rPr>
          <w:i/>
          <w:iCs/>
        </w:rPr>
        <w:t>que se requiera en virtud del Contrato de Préstamo.]</w:t>
      </w:r>
    </w:p>
    <w:p w14:paraId="273D30D7" w14:textId="77777777" w:rsidR="002A6A49" w:rsidRPr="00A0784E" w:rsidRDefault="002A6A49">
      <w:pPr>
        <w:pStyle w:val="Textoindependiente2"/>
        <w:rPr>
          <w:spacing w:val="-3"/>
        </w:rPr>
      </w:pPr>
    </w:p>
    <w:p w14:paraId="71876A7D" w14:textId="77777777" w:rsidR="002A6A49" w:rsidRPr="00A0784E" w:rsidRDefault="002A6A49">
      <w:pPr>
        <w:pStyle w:val="Textoindependiente2"/>
        <w:jc w:val="right"/>
        <w:rPr>
          <w:spacing w:val="-3"/>
        </w:rPr>
      </w:pPr>
      <w:r w:rsidRPr="00A0784E">
        <w:rPr>
          <w:spacing w:val="-3"/>
        </w:rPr>
        <w:t>[</w:t>
      </w:r>
      <w:proofErr w:type="gramStart"/>
      <w:r w:rsidRPr="00A0784E">
        <w:rPr>
          <w:spacing w:val="-3"/>
        </w:rPr>
        <w:t>indique</w:t>
      </w:r>
      <w:proofErr w:type="gramEnd"/>
      <w:r w:rsidRPr="00A0784E">
        <w:rPr>
          <w:spacing w:val="-3"/>
        </w:rPr>
        <w:t xml:space="preserve"> la fecha]</w:t>
      </w:r>
    </w:p>
    <w:p w14:paraId="730D3B10" w14:textId="77777777" w:rsidR="002A6A49" w:rsidRPr="00A0784E" w:rsidRDefault="002A6A49">
      <w:pPr>
        <w:pStyle w:val="Textoindependiente2"/>
        <w:jc w:val="both"/>
        <w:rPr>
          <w:spacing w:val="-3"/>
        </w:rPr>
      </w:pPr>
    </w:p>
    <w:p w14:paraId="5D9FC62D" w14:textId="77777777" w:rsidR="002A6A49" w:rsidRPr="00A0784E" w:rsidRDefault="002A6A49">
      <w:pPr>
        <w:jc w:val="both"/>
        <w:rPr>
          <w:i/>
          <w:iCs/>
        </w:rPr>
      </w:pPr>
      <w:r w:rsidRPr="00A0784E">
        <w:t xml:space="preserve">Número de Identificación y Título del Contrato </w:t>
      </w:r>
      <w:r w:rsidRPr="00A0784E">
        <w:rPr>
          <w:i/>
          <w:iCs/>
        </w:rPr>
        <w:t>[indique el número de identificación y el título del Contrato]</w:t>
      </w:r>
    </w:p>
    <w:p w14:paraId="5582A5CE" w14:textId="77777777" w:rsidR="002A6A49" w:rsidRPr="00A0784E" w:rsidRDefault="002A6A49">
      <w:pPr>
        <w:rPr>
          <w:i/>
          <w:iCs/>
        </w:rPr>
      </w:pPr>
    </w:p>
    <w:p w14:paraId="101FBA89" w14:textId="77777777" w:rsidR="002A6A49" w:rsidRPr="00A0784E" w:rsidRDefault="002A6A49">
      <w:pPr>
        <w:rPr>
          <w:i/>
          <w:iCs/>
        </w:rPr>
      </w:pPr>
      <w:r w:rsidRPr="00A0784E">
        <w:t>A:</w:t>
      </w:r>
      <w:r w:rsidR="001F6932" w:rsidRPr="00A0784E">
        <w:t xml:space="preserve"> </w:t>
      </w:r>
      <w:r w:rsidRPr="00A0784E">
        <w:rPr>
          <w:i/>
          <w:iCs/>
        </w:rPr>
        <w:t>[Indique el nombre y la dirección del Oferente seleccionado]</w:t>
      </w:r>
    </w:p>
    <w:p w14:paraId="2C43E66C" w14:textId="77777777" w:rsidR="002A6A49" w:rsidRPr="00A0784E" w:rsidRDefault="002A6A49">
      <w:pPr>
        <w:rPr>
          <w:i/>
          <w:iCs/>
        </w:rPr>
      </w:pPr>
    </w:p>
    <w:p w14:paraId="43EB901B" w14:textId="77777777" w:rsidR="002A6A49" w:rsidRPr="00A0784E" w:rsidRDefault="002A6A49">
      <w:pPr>
        <w:pStyle w:val="Outline"/>
        <w:spacing w:before="0"/>
        <w:jc w:val="both"/>
        <w:rPr>
          <w:kern w:val="0"/>
          <w:szCs w:val="24"/>
          <w:lang w:val="es-CO"/>
        </w:rPr>
      </w:pPr>
      <w:r w:rsidRPr="00A0784E">
        <w:rPr>
          <w:kern w:val="0"/>
          <w:szCs w:val="24"/>
          <w:lang w:val="es-CO"/>
        </w:rPr>
        <w:t xml:space="preserve">La presente tiene por objeto comunicarles que, por este medio, nuestra Entidad acepta su Oferta con fecha </w:t>
      </w:r>
      <w:r w:rsidRPr="00A0784E">
        <w:rPr>
          <w:i/>
          <w:iCs/>
          <w:kern w:val="0"/>
          <w:szCs w:val="24"/>
          <w:lang w:val="es-CO"/>
        </w:rPr>
        <w:t xml:space="preserve">[indique la fecha] </w:t>
      </w:r>
      <w:r w:rsidRPr="00A0784E">
        <w:rPr>
          <w:kern w:val="0"/>
          <w:szCs w:val="24"/>
          <w:lang w:val="es-CO"/>
        </w:rPr>
        <w:t>para la ejecución del</w:t>
      </w:r>
      <w:r w:rsidR="001F6932" w:rsidRPr="00A0784E">
        <w:rPr>
          <w:kern w:val="0"/>
          <w:szCs w:val="24"/>
          <w:lang w:val="es-CO"/>
        </w:rPr>
        <w:t xml:space="preserve"> </w:t>
      </w:r>
      <w:r w:rsidRPr="00A0784E">
        <w:rPr>
          <w:i/>
          <w:iCs/>
          <w:kern w:val="0"/>
          <w:szCs w:val="24"/>
          <w:lang w:val="es-CO"/>
        </w:rPr>
        <w:t>[indique el nombre del Contrato y el número de identificación, tal como se emitió en las CEC]</w:t>
      </w:r>
      <w:r w:rsidR="001F6932" w:rsidRPr="00A0784E">
        <w:rPr>
          <w:i/>
          <w:iCs/>
          <w:kern w:val="0"/>
          <w:szCs w:val="24"/>
          <w:lang w:val="es-CO"/>
        </w:rPr>
        <w:t xml:space="preserve"> </w:t>
      </w:r>
      <w:r w:rsidRPr="00A0784E">
        <w:rPr>
          <w:kern w:val="0"/>
          <w:szCs w:val="24"/>
          <w:lang w:val="es-CO"/>
        </w:rPr>
        <w:t>por el Precio del Contrato equivalente</w:t>
      </w:r>
      <w:r w:rsidRPr="00A0784E">
        <w:rPr>
          <w:rStyle w:val="Refdenotaalpie"/>
          <w:kern w:val="0"/>
          <w:szCs w:val="24"/>
          <w:lang w:val="es-CO"/>
        </w:rPr>
        <w:footnoteReference w:id="35"/>
      </w:r>
      <w:r w:rsidRPr="00A0784E">
        <w:rPr>
          <w:kern w:val="0"/>
          <w:szCs w:val="24"/>
          <w:lang w:val="es-CO"/>
        </w:rPr>
        <w:t xml:space="preserve"> a </w:t>
      </w:r>
      <w:r w:rsidRPr="00A0784E">
        <w:rPr>
          <w:i/>
          <w:iCs/>
          <w:kern w:val="0"/>
          <w:szCs w:val="24"/>
          <w:lang w:val="es-CO"/>
        </w:rPr>
        <w:t>[indique el monto en cifras y en palabra</w:t>
      </w:r>
      <w:r w:rsidR="001F6932" w:rsidRPr="00A0784E">
        <w:rPr>
          <w:i/>
          <w:iCs/>
          <w:kern w:val="0"/>
          <w:szCs w:val="24"/>
          <w:lang w:val="es-CO"/>
        </w:rPr>
        <w:t xml:space="preserve"> </w:t>
      </w:r>
      <w:r w:rsidRPr="00A0784E">
        <w:rPr>
          <w:i/>
          <w:iCs/>
          <w:kern w:val="0"/>
          <w:szCs w:val="24"/>
          <w:lang w:val="es-CO"/>
        </w:rPr>
        <w:t xml:space="preserve">en pesos colombianos], </w:t>
      </w:r>
      <w:r w:rsidRPr="00A0784E">
        <w:rPr>
          <w:kern w:val="0"/>
          <w:szCs w:val="24"/>
          <w:lang w:val="es-CO"/>
        </w:rPr>
        <w:t>con las correcciones y modificaciones</w:t>
      </w:r>
      <w:r w:rsidRPr="00A0784E">
        <w:rPr>
          <w:rStyle w:val="Refdenotaalpie"/>
          <w:kern w:val="0"/>
          <w:szCs w:val="24"/>
          <w:lang w:val="es-CO"/>
        </w:rPr>
        <w:footnoteReference w:id="36"/>
      </w:r>
      <w:r w:rsidRPr="00A0784E">
        <w:rPr>
          <w:kern w:val="0"/>
          <w:szCs w:val="24"/>
          <w:lang w:val="es-CO"/>
        </w:rPr>
        <w:t xml:space="preserve"> efectuadas de conformidad con las Instrucciones a los Oferentes.</w:t>
      </w:r>
    </w:p>
    <w:p w14:paraId="3F04319A" w14:textId="77777777" w:rsidR="002A6A49" w:rsidRPr="00A0784E" w:rsidRDefault="002A6A49">
      <w:pPr>
        <w:pStyle w:val="Outline"/>
        <w:spacing w:before="0"/>
        <w:rPr>
          <w:kern w:val="0"/>
          <w:szCs w:val="24"/>
          <w:lang w:val="es-CO"/>
        </w:rPr>
      </w:pPr>
    </w:p>
    <w:p w14:paraId="1EEFB9F6" w14:textId="77777777" w:rsidR="002A6A49" w:rsidRPr="00A0784E" w:rsidRDefault="002A6A49">
      <w:pPr>
        <w:pStyle w:val="Outline"/>
        <w:spacing w:before="0"/>
        <w:rPr>
          <w:i/>
          <w:iCs/>
          <w:kern w:val="0"/>
          <w:szCs w:val="24"/>
          <w:lang w:val="es-CO"/>
        </w:rPr>
      </w:pPr>
      <w:r w:rsidRPr="00A0784E">
        <w:rPr>
          <w:i/>
          <w:iCs/>
          <w:kern w:val="0"/>
          <w:szCs w:val="24"/>
          <w:lang w:val="es-CO"/>
        </w:rPr>
        <w:t>[</w:t>
      </w:r>
      <w:proofErr w:type="gramStart"/>
      <w:r w:rsidRPr="00A0784E">
        <w:rPr>
          <w:i/>
          <w:iCs/>
          <w:kern w:val="0"/>
          <w:szCs w:val="24"/>
          <w:lang w:val="es-CO"/>
        </w:rPr>
        <w:t>seleccione</w:t>
      </w:r>
      <w:proofErr w:type="gramEnd"/>
      <w:r w:rsidRPr="00A0784E">
        <w:rPr>
          <w:i/>
          <w:iCs/>
          <w:kern w:val="0"/>
          <w:szCs w:val="24"/>
          <w:lang w:val="es-CO"/>
        </w:rPr>
        <w:t xml:space="preserve"> una de las siguientes opciones (a) o (b) y suprima la otra]</w:t>
      </w:r>
    </w:p>
    <w:p w14:paraId="6DBDE41D" w14:textId="77777777" w:rsidR="002A6A49" w:rsidRPr="00A0784E" w:rsidRDefault="002A6A49">
      <w:pPr>
        <w:pStyle w:val="Outline"/>
        <w:spacing w:before="0"/>
        <w:rPr>
          <w:i/>
          <w:iCs/>
          <w:kern w:val="0"/>
          <w:szCs w:val="24"/>
          <w:lang w:val="es-CO"/>
        </w:rPr>
      </w:pPr>
    </w:p>
    <w:p w14:paraId="28E50CE5" w14:textId="77777777" w:rsidR="002A6A49" w:rsidRPr="00A0784E" w:rsidRDefault="002A6A49" w:rsidP="000F748B">
      <w:pPr>
        <w:pStyle w:val="Outline"/>
        <w:numPr>
          <w:ilvl w:val="0"/>
          <w:numId w:val="29"/>
        </w:numPr>
        <w:spacing w:before="0" w:after="120"/>
        <w:ind w:left="567" w:hanging="510"/>
        <w:jc w:val="both"/>
        <w:rPr>
          <w:kern w:val="0"/>
          <w:szCs w:val="24"/>
          <w:lang w:val="es-CO"/>
        </w:rPr>
      </w:pPr>
      <w:r w:rsidRPr="00A0784E">
        <w:rPr>
          <w:kern w:val="0"/>
          <w:szCs w:val="24"/>
          <w:lang w:val="es-CO"/>
        </w:rPr>
        <w:t xml:space="preserve">Aceptamos la designación de </w:t>
      </w:r>
      <w:r w:rsidRPr="00A0784E">
        <w:rPr>
          <w:i/>
          <w:iCs/>
          <w:kern w:val="0"/>
          <w:szCs w:val="24"/>
          <w:lang w:val="es-CO"/>
        </w:rPr>
        <w:t>[indique el nombre del candidato propuesto por el Oferente]</w:t>
      </w:r>
      <w:r w:rsidRPr="00A0784E">
        <w:rPr>
          <w:kern w:val="0"/>
          <w:szCs w:val="24"/>
          <w:lang w:val="es-CO"/>
        </w:rPr>
        <w:t xml:space="preserve"> como Mediador.</w:t>
      </w:r>
      <w:r w:rsidRPr="00A0784E">
        <w:rPr>
          <w:rStyle w:val="Refdenotaalpie"/>
          <w:kern w:val="0"/>
          <w:szCs w:val="24"/>
          <w:lang w:val="es-CO"/>
        </w:rPr>
        <w:footnoteReference w:id="37"/>
      </w:r>
    </w:p>
    <w:p w14:paraId="762C7771" w14:textId="77777777" w:rsidR="002A6A49" w:rsidRPr="00A0784E" w:rsidRDefault="002A6A49" w:rsidP="00EC7FC7">
      <w:pPr>
        <w:pStyle w:val="Outline"/>
        <w:spacing w:before="0" w:after="120"/>
        <w:ind w:left="567" w:hanging="510"/>
        <w:jc w:val="both"/>
        <w:rPr>
          <w:kern w:val="0"/>
          <w:szCs w:val="24"/>
          <w:lang w:val="es-CO"/>
        </w:rPr>
      </w:pPr>
      <w:r w:rsidRPr="00A0784E">
        <w:rPr>
          <w:kern w:val="0"/>
          <w:szCs w:val="24"/>
          <w:lang w:val="es-CO"/>
        </w:rPr>
        <w:t>(b)</w:t>
      </w:r>
      <w:r w:rsidRPr="00A0784E">
        <w:rPr>
          <w:kern w:val="0"/>
          <w:szCs w:val="24"/>
          <w:lang w:val="es-CO"/>
        </w:rPr>
        <w:tab/>
        <w:t xml:space="preserve">No aceptamos la designación de </w:t>
      </w:r>
      <w:r w:rsidRPr="00A0784E">
        <w:rPr>
          <w:i/>
          <w:iCs/>
          <w:kern w:val="0"/>
          <w:szCs w:val="24"/>
          <w:lang w:val="es-CO"/>
        </w:rPr>
        <w:t>[indique el nombre del candidato propuesto por el Oferente]</w:t>
      </w:r>
      <w:r w:rsidRPr="00A0784E">
        <w:rPr>
          <w:kern w:val="0"/>
          <w:szCs w:val="24"/>
          <w:lang w:val="es-CO"/>
        </w:rPr>
        <w:t xml:space="preserve"> como Mediador, y mediante el envío de una copia de esta Carta de Aceptación a </w:t>
      </w:r>
      <w:r w:rsidRPr="00A0784E">
        <w:rPr>
          <w:i/>
          <w:iCs/>
          <w:kern w:val="0"/>
          <w:szCs w:val="24"/>
          <w:lang w:val="es-CO"/>
        </w:rPr>
        <w:t>[indique el nombre de la Autoridad para el nombramiento],</w:t>
      </w:r>
      <w:r w:rsidRPr="00A0784E">
        <w:rPr>
          <w:kern w:val="0"/>
          <w:szCs w:val="24"/>
          <w:lang w:val="es-CO"/>
        </w:rPr>
        <w:t xml:space="preserve"> estamos por lo tanto solicitando a </w:t>
      </w:r>
      <w:r w:rsidRPr="00A0784E">
        <w:rPr>
          <w:i/>
          <w:iCs/>
          <w:kern w:val="0"/>
          <w:szCs w:val="24"/>
          <w:lang w:val="es-CO"/>
        </w:rPr>
        <w:t>[indique el nombre]</w:t>
      </w:r>
      <w:r w:rsidRPr="00A0784E">
        <w:rPr>
          <w:kern w:val="0"/>
          <w:szCs w:val="24"/>
          <w:lang w:val="es-CO"/>
        </w:rPr>
        <w:t>,</w:t>
      </w:r>
      <w:r w:rsidR="001F6932" w:rsidRPr="00A0784E">
        <w:rPr>
          <w:i/>
          <w:iCs/>
          <w:kern w:val="0"/>
          <w:szCs w:val="24"/>
          <w:lang w:val="es-CO"/>
        </w:rPr>
        <w:t xml:space="preserve"> </w:t>
      </w:r>
      <w:r w:rsidRPr="00A0784E">
        <w:rPr>
          <w:kern w:val="0"/>
          <w:szCs w:val="24"/>
          <w:lang w:val="es-CO"/>
        </w:rPr>
        <w:t xml:space="preserve">la Autoridad Nominadora, que nombre al Mediador de conformidad con la </w:t>
      </w:r>
      <w:proofErr w:type="spellStart"/>
      <w:r w:rsidRPr="00A0784E">
        <w:rPr>
          <w:kern w:val="0"/>
          <w:szCs w:val="24"/>
          <w:lang w:val="es-CO"/>
        </w:rPr>
        <w:t>Subcláusula</w:t>
      </w:r>
      <w:proofErr w:type="spellEnd"/>
      <w:r w:rsidRPr="00A0784E">
        <w:rPr>
          <w:kern w:val="0"/>
          <w:szCs w:val="24"/>
          <w:lang w:val="es-CO"/>
        </w:rPr>
        <w:t xml:space="preserve"> 37.1 de las IAO.</w:t>
      </w:r>
      <w:r w:rsidRPr="00A0784E">
        <w:rPr>
          <w:rStyle w:val="Refdenotaalpie"/>
          <w:kern w:val="0"/>
          <w:szCs w:val="24"/>
          <w:lang w:val="es-CO"/>
        </w:rPr>
        <w:footnoteReference w:id="38"/>
      </w:r>
      <w:r w:rsidRPr="00A0784E">
        <w:rPr>
          <w:kern w:val="0"/>
          <w:szCs w:val="24"/>
          <w:lang w:val="es-CO"/>
        </w:rPr>
        <w:t xml:space="preserve"> </w:t>
      </w:r>
    </w:p>
    <w:p w14:paraId="22EF2A7B" w14:textId="77777777" w:rsidR="002A6A49" w:rsidRPr="00A0784E" w:rsidRDefault="002A6A49">
      <w:pPr>
        <w:pStyle w:val="Outline"/>
        <w:spacing w:before="0"/>
        <w:ind w:left="720" w:hanging="720"/>
        <w:rPr>
          <w:kern w:val="0"/>
          <w:sz w:val="20"/>
          <w:szCs w:val="24"/>
          <w:lang w:val="es-CO"/>
        </w:rPr>
      </w:pPr>
    </w:p>
    <w:p w14:paraId="4C3D710C" w14:textId="77777777" w:rsidR="002A6A49" w:rsidRPr="00A0784E" w:rsidRDefault="002A6A49">
      <w:pPr>
        <w:pStyle w:val="Normali"/>
        <w:keepLines w:val="0"/>
        <w:tabs>
          <w:tab w:val="clear" w:pos="1843"/>
        </w:tabs>
        <w:spacing w:after="0"/>
        <w:rPr>
          <w:szCs w:val="24"/>
          <w:lang w:val="es-CO" w:eastAsia="en-US"/>
        </w:rPr>
      </w:pPr>
      <w:r w:rsidRPr="00A0784E">
        <w:rPr>
          <w:szCs w:val="24"/>
          <w:lang w:val="es-CO" w:eastAsia="en-US"/>
        </w:rPr>
        <w:t>Por este medio les solic</w:t>
      </w:r>
      <w:r w:rsidR="00EC7FC7" w:rsidRPr="00A0784E">
        <w:rPr>
          <w:szCs w:val="24"/>
          <w:lang w:val="es-CO" w:eastAsia="en-US"/>
        </w:rPr>
        <w:t>i</w:t>
      </w:r>
      <w:r w:rsidRPr="00A0784E">
        <w:rPr>
          <w:szCs w:val="24"/>
          <w:lang w:val="es-CO" w:eastAsia="en-US"/>
        </w:rPr>
        <w:t xml:space="preserve">tamos que (a) procedan con la construcción de las Obras mencionadas, de conformidad con los documentos del Contrato, (b) firmen y devuelvan los documentos del Contrato adjuntos, y (c) envíen la Garantía de Cumplimiento de conformidad con la </w:t>
      </w:r>
      <w:proofErr w:type="spellStart"/>
      <w:r w:rsidRPr="00A0784E">
        <w:rPr>
          <w:szCs w:val="24"/>
          <w:lang w:val="es-CO" w:eastAsia="en-US"/>
        </w:rPr>
        <w:t>Subcláusula</w:t>
      </w:r>
      <w:proofErr w:type="spellEnd"/>
      <w:r w:rsidRPr="00A0784E">
        <w:rPr>
          <w:szCs w:val="24"/>
          <w:lang w:val="es-CO" w:eastAsia="en-US"/>
        </w:rPr>
        <w:t xml:space="preserve"> 35.1 de las IAO,</w:t>
      </w:r>
      <w:r w:rsidR="001F6932" w:rsidRPr="00A0784E">
        <w:rPr>
          <w:szCs w:val="24"/>
          <w:lang w:val="es-CO" w:eastAsia="en-US"/>
        </w:rPr>
        <w:t xml:space="preserve"> </w:t>
      </w:r>
      <w:r w:rsidRPr="00A0784E">
        <w:rPr>
          <w:szCs w:val="24"/>
          <w:lang w:val="es-CO" w:eastAsia="en-US"/>
        </w:rPr>
        <w:t xml:space="preserve">es decir, dentro de los veintiún (21) días siguientes después de haber recibido esta Carta de Aceptación de Oferta, y de conformidad con la </w:t>
      </w:r>
      <w:proofErr w:type="spellStart"/>
      <w:r w:rsidRPr="00A0784E">
        <w:rPr>
          <w:szCs w:val="24"/>
          <w:lang w:val="es-CO" w:eastAsia="en-US"/>
        </w:rPr>
        <w:t>Subcláusula</w:t>
      </w:r>
      <w:proofErr w:type="spellEnd"/>
      <w:r w:rsidRPr="00A0784E">
        <w:rPr>
          <w:szCs w:val="24"/>
          <w:lang w:val="es-CO" w:eastAsia="en-US"/>
        </w:rPr>
        <w:t xml:space="preserve"> 52.1 de las CGC. </w:t>
      </w:r>
    </w:p>
    <w:p w14:paraId="6C26B452" w14:textId="77777777" w:rsidR="00EC7FC7" w:rsidRPr="00A0784E" w:rsidRDefault="00EC7FC7"/>
    <w:p w14:paraId="23E09B43" w14:textId="77777777" w:rsidR="00EC7FC7" w:rsidRPr="00A0784E" w:rsidRDefault="00EC7FC7"/>
    <w:p w14:paraId="7AB11B59" w14:textId="77777777" w:rsidR="002A6A49" w:rsidRPr="00A0784E" w:rsidRDefault="002A6A49">
      <w:r w:rsidRPr="00A0784E">
        <w:t>Firma Autorizada ______________________________</w:t>
      </w:r>
      <w:r w:rsidR="00EC7FC7" w:rsidRPr="00A0784E">
        <w:t>__________________________</w:t>
      </w:r>
    </w:p>
    <w:p w14:paraId="77732681" w14:textId="77777777" w:rsidR="00EC7FC7" w:rsidRPr="00A0784E" w:rsidRDefault="00EC7FC7"/>
    <w:p w14:paraId="179928C3" w14:textId="77777777" w:rsidR="00EC7FC7" w:rsidRPr="00A0784E" w:rsidRDefault="00EC7FC7"/>
    <w:p w14:paraId="69BD8B17" w14:textId="77777777" w:rsidR="002A6A49" w:rsidRPr="00A0784E" w:rsidRDefault="002A6A49">
      <w:r w:rsidRPr="00A0784E">
        <w:t>Nombre y Cargo del Firmante: ____________________</w:t>
      </w:r>
      <w:r w:rsidR="00EC7FC7" w:rsidRPr="00A0784E">
        <w:t>__________________________</w:t>
      </w:r>
    </w:p>
    <w:p w14:paraId="278DF1C9" w14:textId="77777777" w:rsidR="00EC7FC7" w:rsidRPr="00A0784E" w:rsidRDefault="00EC7FC7"/>
    <w:p w14:paraId="0B816C3D" w14:textId="77777777" w:rsidR="00EC7FC7" w:rsidRPr="00A0784E" w:rsidRDefault="00EC7FC7"/>
    <w:p w14:paraId="7F2206D2" w14:textId="77777777" w:rsidR="002A6A49" w:rsidRPr="00A0784E" w:rsidRDefault="002A6A49">
      <w:r w:rsidRPr="00A0784E">
        <w:t>Nombre de la Entidad: __________________________</w:t>
      </w:r>
      <w:r w:rsidR="00EC7FC7" w:rsidRPr="00A0784E">
        <w:t>___________________________</w:t>
      </w:r>
    </w:p>
    <w:p w14:paraId="576C9C00" w14:textId="77777777" w:rsidR="002A6A49" w:rsidRPr="00A0784E" w:rsidRDefault="002A6A49"/>
    <w:p w14:paraId="7CA9939F" w14:textId="77777777" w:rsidR="00EC7FC7" w:rsidRPr="00A0784E" w:rsidRDefault="00EC7FC7"/>
    <w:p w14:paraId="109142FC" w14:textId="77777777" w:rsidR="002A6A49" w:rsidRPr="00A0784E" w:rsidRDefault="002A6A49">
      <w:r w:rsidRPr="00A0784E">
        <w:t>Adjunto: Contrato</w:t>
      </w:r>
    </w:p>
    <w:p w14:paraId="2FC379B7" w14:textId="77777777" w:rsidR="00870D7C" w:rsidRPr="00A0784E" w:rsidRDefault="00870D7C"/>
    <w:p w14:paraId="792135D9" w14:textId="77777777" w:rsidR="00870D7C" w:rsidRPr="00A0784E" w:rsidRDefault="00870D7C"/>
    <w:p w14:paraId="0A1BB3E8" w14:textId="77777777" w:rsidR="001F6932" w:rsidRPr="00A0784E" w:rsidRDefault="001F6932">
      <w:r w:rsidRPr="00A0784E">
        <w:br w:type="page"/>
      </w:r>
    </w:p>
    <w:p w14:paraId="63D17850" w14:textId="77777777" w:rsidR="002A6A49" w:rsidRPr="009401DA" w:rsidRDefault="00B42B52"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268" w:name="_Toc112839693"/>
      <w:bookmarkStart w:id="269" w:name="_Toc152331565"/>
      <w:bookmarkStart w:id="270" w:name="_Toc159739838"/>
      <w:bookmarkStart w:id="271" w:name="_Toc300757384"/>
      <w:bookmarkStart w:id="272" w:name="_Toc300868277"/>
      <w:bookmarkStart w:id="273" w:name="_Toc317359919"/>
      <w:bookmarkStart w:id="274" w:name="_Toc317504765"/>
      <w:bookmarkStart w:id="275" w:name="_Toc317860718"/>
      <w:bookmarkStart w:id="276" w:name="_Toc317863088"/>
      <w:bookmarkStart w:id="277" w:name="_Toc353806729"/>
      <w:bookmarkStart w:id="278" w:name="_Toc353899113"/>
      <w:bookmarkStart w:id="279" w:name="_Toc354218755"/>
      <w:r w:rsidRPr="009401DA">
        <w:rPr>
          <w:rFonts w:ascii="Times New Roman" w:hAnsi="Times New Roman"/>
          <w:spacing w:val="0"/>
          <w:sz w:val="32"/>
          <w:szCs w:val="20"/>
        </w:rPr>
        <w:lastRenderedPageBreak/>
        <w:t>4</w:t>
      </w:r>
      <w:r w:rsidR="002A6A49" w:rsidRPr="009401DA">
        <w:rPr>
          <w:rFonts w:ascii="Times New Roman" w:hAnsi="Times New Roman"/>
          <w:spacing w:val="0"/>
          <w:sz w:val="32"/>
          <w:szCs w:val="20"/>
        </w:rPr>
        <w:t xml:space="preserve">. </w:t>
      </w:r>
      <w:bookmarkEnd w:id="268"/>
      <w:r w:rsidR="002A6A49" w:rsidRPr="009401DA">
        <w:rPr>
          <w:rFonts w:ascii="Times New Roman" w:hAnsi="Times New Roman"/>
          <w:spacing w:val="0"/>
          <w:sz w:val="32"/>
          <w:szCs w:val="20"/>
        </w:rPr>
        <w:t>Contrato</w:t>
      </w:r>
      <w:bookmarkEnd w:id="269"/>
      <w:bookmarkEnd w:id="270"/>
      <w:bookmarkEnd w:id="271"/>
      <w:bookmarkEnd w:id="272"/>
      <w:bookmarkEnd w:id="273"/>
      <w:bookmarkEnd w:id="274"/>
      <w:bookmarkEnd w:id="275"/>
      <w:bookmarkEnd w:id="276"/>
      <w:bookmarkEnd w:id="277"/>
      <w:bookmarkEnd w:id="278"/>
      <w:bookmarkEnd w:id="279"/>
    </w:p>
    <w:p w14:paraId="76017544" w14:textId="77777777" w:rsidR="002A6A49" w:rsidRPr="00A0784E" w:rsidRDefault="002A6A49" w:rsidP="00B17573">
      <w:pPr>
        <w:jc w:val="both"/>
      </w:pPr>
    </w:p>
    <w:p w14:paraId="30FCBA99" w14:textId="77777777" w:rsidR="002A6A49" w:rsidRPr="00A0784E" w:rsidRDefault="002A6A49">
      <w:pPr>
        <w:rPr>
          <w:b/>
          <w:bCs/>
        </w:rPr>
      </w:pPr>
      <w:bookmarkStart w:id="280" w:name="_Toc152331566"/>
      <w:bookmarkStart w:id="281" w:name="_Toc158093937"/>
      <w:proofErr w:type="spellStart"/>
      <w:r w:rsidRPr="00A0784E">
        <w:rPr>
          <w:b/>
          <w:bCs/>
        </w:rPr>
        <w:t>Numero</w:t>
      </w:r>
      <w:proofErr w:type="spellEnd"/>
      <w:r w:rsidRPr="00A0784E">
        <w:rPr>
          <w:b/>
          <w:bCs/>
        </w:rPr>
        <w:t xml:space="preserve"> del Contrato:</w:t>
      </w:r>
      <w:bookmarkStart w:id="282" w:name="_Toc152331567"/>
      <w:bookmarkEnd w:id="280"/>
      <w:bookmarkEnd w:id="281"/>
    </w:p>
    <w:p w14:paraId="6A8F5406" w14:textId="77777777" w:rsidR="002A6A49" w:rsidRPr="00A0784E" w:rsidRDefault="002A6A49">
      <w:pPr>
        <w:rPr>
          <w:b/>
          <w:bCs/>
        </w:rPr>
      </w:pPr>
    </w:p>
    <w:p w14:paraId="17975F38" w14:textId="77777777" w:rsidR="002A6A49" w:rsidRPr="00A0784E" w:rsidRDefault="002A6A49">
      <w:pPr>
        <w:rPr>
          <w:b/>
          <w:bCs/>
        </w:rPr>
      </w:pPr>
      <w:bookmarkStart w:id="283" w:name="_Toc158093938"/>
      <w:r w:rsidRPr="00A0784E">
        <w:rPr>
          <w:b/>
          <w:bCs/>
        </w:rPr>
        <w:t>Licitación N</w:t>
      </w:r>
      <w:r w:rsidR="00EC7FC7" w:rsidRPr="00A0784E">
        <w:rPr>
          <w:b/>
          <w:bCs/>
        </w:rPr>
        <w:t>ú</w:t>
      </w:r>
      <w:r w:rsidRPr="00A0784E">
        <w:rPr>
          <w:b/>
          <w:bCs/>
        </w:rPr>
        <w:t>mero:</w:t>
      </w:r>
      <w:bookmarkEnd w:id="282"/>
      <w:bookmarkEnd w:id="283"/>
    </w:p>
    <w:p w14:paraId="252CB68B" w14:textId="77777777" w:rsidR="002A6A49" w:rsidRPr="00A0784E" w:rsidRDefault="002A6A49">
      <w:pPr>
        <w:rPr>
          <w:b/>
          <w:bCs/>
        </w:rPr>
      </w:pPr>
    </w:p>
    <w:p w14:paraId="3F63CC1C" w14:textId="77777777" w:rsidR="002A6A49" w:rsidRPr="00A0784E" w:rsidRDefault="002A6A49">
      <w:pPr>
        <w:rPr>
          <w:b/>
          <w:bCs/>
        </w:rPr>
      </w:pPr>
      <w:bookmarkStart w:id="284" w:name="_Toc152331568"/>
      <w:bookmarkStart w:id="285" w:name="_Toc158093939"/>
      <w:r w:rsidRPr="00A0784E">
        <w:rPr>
          <w:b/>
          <w:bCs/>
        </w:rPr>
        <w:t>Objeto del Contrato:</w:t>
      </w:r>
      <w:bookmarkEnd w:id="284"/>
      <w:bookmarkEnd w:id="285"/>
    </w:p>
    <w:p w14:paraId="729A314D" w14:textId="77777777" w:rsidR="002A6A49" w:rsidRPr="00A0784E" w:rsidRDefault="002A6A49">
      <w:pPr>
        <w:rPr>
          <w:b/>
          <w:bCs/>
        </w:rPr>
      </w:pPr>
    </w:p>
    <w:p w14:paraId="20623CBA" w14:textId="77777777" w:rsidR="002A6A49" w:rsidRPr="00A0784E" w:rsidRDefault="002A6A49">
      <w:pPr>
        <w:rPr>
          <w:b/>
          <w:bCs/>
        </w:rPr>
      </w:pPr>
      <w:bookmarkStart w:id="286" w:name="_Toc152331569"/>
      <w:bookmarkStart w:id="287" w:name="_Toc158093940"/>
      <w:r w:rsidRPr="00A0784E">
        <w:rPr>
          <w:b/>
          <w:bCs/>
        </w:rPr>
        <w:t>Valor:</w:t>
      </w:r>
      <w:bookmarkEnd w:id="286"/>
      <w:bookmarkEnd w:id="287"/>
    </w:p>
    <w:p w14:paraId="73C078D2" w14:textId="77777777" w:rsidR="002A6A49" w:rsidRPr="00A0784E" w:rsidRDefault="002A6A49">
      <w:pPr>
        <w:rPr>
          <w:b/>
          <w:bCs/>
        </w:rPr>
      </w:pPr>
    </w:p>
    <w:p w14:paraId="39E7F48B" w14:textId="77777777" w:rsidR="002A6A49" w:rsidRPr="00A0784E" w:rsidRDefault="002A6A49">
      <w:bookmarkStart w:id="288" w:name="_Toc152331570"/>
      <w:bookmarkStart w:id="289" w:name="_Toc158093941"/>
      <w:r w:rsidRPr="00A0784E">
        <w:rPr>
          <w:b/>
          <w:bCs/>
        </w:rPr>
        <w:t>Plazo:</w:t>
      </w:r>
      <w:bookmarkEnd w:id="288"/>
      <w:bookmarkEnd w:id="289"/>
    </w:p>
    <w:p w14:paraId="129D53D6" w14:textId="77777777" w:rsidR="002A6A49" w:rsidRPr="00A0784E" w:rsidRDefault="002A6A49" w:rsidP="00870D7C"/>
    <w:p w14:paraId="38A5FC54" w14:textId="77777777" w:rsidR="002A6A49" w:rsidRPr="00A0784E" w:rsidRDefault="002A6A49" w:rsidP="003A71A3">
      <w:pPr>
        <w:jc w:val="both"/>
        <w:rPr>
          <w:i/>
          <w:iCs/>
          <w:spacing w:val="-3"/>
        </w:rPr>
      </w:pPr>
      <w:r w:rsidRPr="00A0784E">
        <w:rPr>
          <w:i/>
          <w:iCs/>
          <w:spacing w:val="-3"/>
        </w:rPr>
        <w:t xml:space="preserve">[Deberán incorporarse en este Contrato todas las correcciones o modificaciones a la Oferta que obedezcan a correcciones de errores (de conformidad con la Cláusula 28 de las IAO), ajuste de precios durante el período de evaluación (de conformidad con la </w:t>
      </w:r>
      <w:proofErr w:type="spellStart"/>
      <w:r w:rsidRPr="00A0784E">
        <w:rPr>
          <w:i/>
          <w:iCs/>
          <w:spacing w:val="-3"/>
        </w:rPr>
        <w:t>Subcláusula</w:t>
      </w:r>
      <w:proofErr w:type="spellEnd"/>
      <w:r w:rsidRPr="00A0784E">
        <w:rPr>
          <w:i/>
          <w:iCs/>
          <w:spacing w:val="-3"/>
        </w:rPr>
        <w:t xml:space="preserve"> 16.3 de las IAO), o cualquier otro cambio aceptable por ambas partes y permitido en las Condiciones del Contrato, tales como cambios en el personal clave, los subcontratistas, los cronogramas, y otros.]</w:t>
      </w:r>
    </w:p>
    <w:p w14:paraId="52CDF636" w14:textId="77777777" w:rsidR="003A71A3" w:rsidRDefault="003A71A3" w:rsidP="003A71A3">
      <w:pPr>
        <w:jc w:val="both"/>
      </w:pPr>
    </w:p>
    <w:p w14:paraId="426B4B56" w14:textId="77777777" w:rsidR="002A6A49" w:rsidRPr="00A0784E" w:rsidRDefault="002A6A49" w:rsidP="003A71A3">
      <w:pPr>
        <w:jc w:val="both"/>
      </w:pPr>
      <w:r w:rsidRPr="00A0784E">
        <w:t xml:space="preserve">Este Contrato se celebra el </w:t>
      </w:r>
      <w:r w:rsidRPr="00A0784E">
        <w:rPr>
          <w:i/>
          <w:iCs/>
        </w:rPr>
        <w:t xml:space="preserve">[indique el día] </w:t>
      </w:r>
      <w:r w:rsidRPr="00A0784E">
        <w:t xml:space="preserve">de </w:t>
      </w:r>
      <w:r w:rsidRPr="00A0784E">
        <w:rPr>
          <w:i/>
          <w:iCs/>
        </w:rPr>
        <w:t xml:space="preserve">[indique el mes], </w:t>
      </w:r>
      <w:r w:rsidRPr="00A0784E">
        <w:t xml:space="preserve">de </w:t>
      </w:r>
      <w:r w:rsidRPr="00A0784E">
        <w:rPr>
          <w:i/>
          <w:iCs/>
        </w:rPr>
        <w:t xml:space="preserve">[indique el año] </w:t>
      </w:r>
      <w:r w:rsidRPr="00A0784E">
        <w:t xml:space="preserve">entre </w:t>
      </w:r>
      <w:r w:rsidRPr="00A0784E">
        <w:rPr>
          <w:i/>
          <w:iCs/>
        </w:rPr>
        <w:t>[indique el nombre y dirección del Contratante]</w:t>
      </w:r>
      <w:r w:rsidRPr="00A0784E">
        <w:t xml:space="preserve"> (en adelante denominado “el Contratante”) por una parte, y </w:t>
      </w:r>
      <w:r w:rsidRPr="00A0784E">
        <w:rPr>
          <w:i/>
          <w:iCs/>
        </w:rPr>
        <w:t>[indique el nombre y dirección del Contratista]</w:t>
      </w:r>
      <w:r w:rsidRPr="00A0784E">
        <w:t xml:space="preserve"> (en adelante denominado “el Contratista”) por la otra parte;</w:t>
      </w:r>
    </w:p>
    <w:p w14:paraId="2935F44A" w14:textId="77777777" w:rsidR="003A71A3" w:rsidRDefault="003A71A3" w:rsidP="003A71A3">
      <w:pPr>
        <w:jc w:val="both"/>
        <w:rPr>
          <w:spacing w:val="-3"/>
        </w:rPr>
      </w:pPr>
    </w:p>
    <w:p w14:paraId="15E990C1" w14:textId="77777777" w:rsidR="002A6A49" w:rsidRPr="00A0784E" w:rsidRDefault="002A6A49" w:rsidP="003A71A3">
      <w:pPr>
        <w:jc w:val="both"/>
        <w:rPr>
          <w:spacing w:val="-3"/>
        </w:rPr>
      </w:pPr>
      <w:r w:rsidRPr="00A0784E">
        <w:rPr>
          <w:spacing w:val="-3"/>
        </w:rPr>
        <w:t xml:space="preserve">Por cuanto el Contratante desea que el Contratista ejecute </w:t>
      </w:r>
      <w:r w:rsidRPr="00A0784E">
        <w:rPr>
          <w:i/>
          <w:iCs/>
        </w:rPr>
        <w:t>[indique el nombre y el número de identificación del contrato]</w:t>
      </w:r>
      <w:r w:rsidRPr="00A0784E">
        <w:rPr>
          <w:spacing w:val="-3"/>
        </w:rPr>
        <w:t xml:space="preserve"> (en adelante denominado “las Obras”) y el Contratante ha aceptado la Oferta para la ejecución y terminación de dichas Obras y la subsanación de cualquier defecto de las mismas; </w:t>
      </w:r>
    </w:p>
    <w:p w14:paraId="3C62F5BC" w14:textId="77777777" w:rsidR="003A71A3" w:rsidRDefault="003A71A3" w:rsidP="003A71A3">
      <w:pPr>
        <w:jc w:val="both"/>
        <w:rPr>
          <w:spacing w:val="-3"/>
        </w:rPr>
      </w:pPr>
    </w:p>
    <w:p w14:paraId="3B79FAEC" w14:textId="77777777" w:rsidR="002A6A49" w:rsidRDefault="002A6A49" w:rsidP="003A71A3">
      <w:pPr>
        <w:jc w:val="both"/>
        <w:rPr>
          <w:spacing w:val="-3"/>
        </w:rPr>
      </w:pPr>
      <w:r w:rsidRPr="00A0784E">
        <w:rPr>
          <w:spacing w:val="-3"/>
        </w:rPr>
        <w:t>En consecuencia, este Contrato atestigua lo siguiente:</w:t>
      </w:r>
    </w:p>
    <w:p w14:paraId="519C1077" w14:textId="77777777" w:rsidR="003A71A3" w:rsidRPr="00A0784E" w:rsidRDefault="003A71A3" w:rsidP="003A71A3">
      <w:pPr>
        <w:jc w:val="both"/>
        <w:rPr>
          <w:spacing w:val="-3"/>
        </w:rPr>
      </w:pPr>
    </w:p>
    <w:p w14:paraId="6B30922D" w14:textId="77777777" w:rsidR="002A6A49" w:rsidRPr="00A0784E" w:rsidRDefault="002A6A49" w:rsidP="00EC7FC7">
      <w:pPr>
        <w:pStyle w:val="Prrafodelista"/>
        <w:numPr>
          <w:ilvl w:val="3"/>
          <w:numId w:val="2"/>
        </w:numPr>
        <w:spacing w:after="120"/>
        <w:ind w:left="567" w:hanging="510"/>
      </w:pPr>
      <w:r w:rsidRPr="00A0784E">
        <w:t>En este Contrato las palabras y expresiones tendrán el mismo significado que respectivamente se les haya asignado en las Condiciones Generales y Especiales del Contrato a las que se hace referencia en adelante, y las mismas se considerarán parte de este Contrato y se leerán e interpretarán como parte del mismo.</w:t>
      </w:r>
    </w:p>
    <w:p w14:paraId="4164A63C" w14:textId="77777777" w:rsidR="002A6A49" w:rsidRPr="00A0784E" w:rsidRDefault="002A6A49" w:rsidP="00EC7FC7">
      <w:pPr>
        <w:spacing w:after="120"/>
        <w:ind w:left="567" w:hanging="510"/>
        <w:contextualSpacing/>
        <w:jc w:val="both"/>
      </w:pPr>
      <w:r w:rsidRPr="00A0784E">
        <w:t>2.</w:t>
      </w:r>
      <w:r w:rsidRPr="00A0784E">
        <w:tab/>
        <w:t>En consideración a los pagos que el Contratante hará al Contratista como en lo sucesivo se menciona, el Contratista por este medio se compromete con el Contratante a ejecutar y completar las Obras y a subsanar cualquier defecto de las mismas de conformidad y en todo respecto con las disposiciones del Contrato.</w:t>
      </w:r>
    </w:p>
    <w:p w14:paraId="4D4A1633" w14:textId="77777777" w:rsidR="00A208EF" w:rsidRDefault="002A6A49" w:rsidP="00A208EF">
      <w:pPr>
        <w:spacing w:after="120"/>
        <w:ind w:left="567" w:hanging="510"/>
        <w:contextualSpacing/>
        <w:jc w:val="both"/>
      </w:pPr>
      <w:r w:rsidRPr="00A0784E">
        <w:t>3.</w:t>
      </w:r>
      <w:r w:rsidRPr="00A0784E">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2E428A87" w14:textId="28FC1901" w:rsidR="008B1818" w:rsidRPr="00435E04" w:rsidRDefault="008B1818" w:rsidP="00E41B1F">
      <w:pPr>
        <w:tabs>
          <w:tab w:val="left" w:pos="567"/>
        </w:tabs>
        <w:spacing w:after="120"/>
        <w:ind w:left="567" w:hanging="510"/>
        <w:contextualSpacing/>
        <w:jc w:val="both"/>
        <w:rPr>
          <w:i/>
        </w:rPr>
      </w:pPr>
      <w:r w:rsidRPr="0018404B">
        <w:t xml:space="preserve">4. </w:t>
      </w:r>
      <w:r w:rsidR="00E41B1F">
        <w:t xml:space="preserve">   </w:t>
      </w:r>
      <w:r w:rsidR="00831C18" w:rsidRPr="0018404B">
        <w:t xml:space="preserve">Para </w:t>
      </w:r>
      <w:r w:rsidR="007A6341">
        <w:t>el presente Contrato, aplicarán</w:t>
      </w:r>
      <w:r w:rsidR="00831C18" w:rsidRPr="0018404B">
        <w:t xml:space="preserve"> las cláusulas de [</w:t>
      </w:r>
      <w:r w:rsidR="00831C18" w:rsidRPr="00435E04">
        <w:rPr>
          <w:i/>
        </w:rPr>
        <w:t>seleccionar BIRF o BID]</w:t>
      </w:r>
      <w:r w:rsidR="00831C18" w:rsidRPr="0018404B">
        <w:t xml:space="preserve">, por ser este el Organismo que financia el Proyecto </w:t>
      </w:r>
      <w:r w:rsidR="00831C18" w:rsidRPr="00435E04">
        <w:rPr>
          <w:i/>
        </w:rPr>
        <w:t>[incluir nombre o denominación del Préstamo y/o donación].</w:t>
      </w:r>
    </w:p>
    <w:p w14:paraId="49C93B61" w14:textId="77777777" w:rsidR="008B1818" w:rsidRPr="00435E04" w:rsidRDefault="008B1818" w:rsidP="008B1818">
      <w:pPr>
        <w:spacing w:after="120"/>
        <w:ind w:left="567" w:hanging="510"/>
        <w:contextualSpacing/>
        <w:jc w:val="both"/>
        <w:rPr>
          <w:i/>
        </w:rPr>
      </w:pPr>
    </w:p>
    <w:p w14:paraId="47F7C604" w14:textId="77777777" w:rsidR="002A6A49" w:rsidRPr="00A0784E" w:rsidRDefault="002A6A49" w:rsidP="003A71A3">
      <w:pPr>
        <w:pStyle w:val="Textoindependiente3"/>
        <w:rPr>
          <w:sz w:val="24"/>
          <w:lang w:val="es-CO"/>
        </w:rPr>
      </w:pPr>
      <w:r w:rsidRPr="00A0784E">
        <w:rPr>
          <w:sz w:val="24"/>
          <w:lang w:val="es-CO"/>
        </w:rPr>
        <w:t>En testimonio de lo cual las partes firman el presente Contrato en el día, mes y año antes indicados.</w:t>
      </w:r>
    </w:p>
    <w:p w14:paraId="07744FC3" w14:textId="77777777" w:rsidR="00EC7FC7" w:rsidRPr="00A0784E" w:rsidRDefault="00EC7FC7"/>
    <w:p w14:paraId="1424AA2F" w14:textId="77777777" w:rsidR="002A6A49" w:rsidRPr="00A0784E" w:rsidRDefault="002A6A49">
      <w:r w:rsidRPr="00A0784E">
        <w:t>El Sello Oficial de</w:t>
      </w:r>
      <w:r w:rsidRPr="00A0784E">
        <w:rPr>
          <w:i/>
          <w:iCs/>
        </w:rPr>
        <w:t xml:space="preserve"> [Nombre de la Entidad que atestigua]</w:t>
      </w:r>
      <w:r w:rsidR="00EC7FC7" w:rsidRPr="00A0784E">
        <w:t xml:space="preserve"> ___________________________</w:t>
      </w:r>
    </w:p>
    <w:p w14:paraId="5DA18558" w14:textId="77777777" w:rsidR="00EC7FC7" w:rsidRPr="00A0784E" w:rsidRDefault="00EC7FC7"/>
    <w:p w14:paraId="18856A9F" w14:textId="77777777" w:rsidR="002A6A49" w:rsidRPr="00A0784E" w:rsidRDefault="002A6A49">
      <w:proofErr w:type="gramStart"/>
      <w:r w:rsidRPr="00A0784E">
        <w:t>fue</w:t>
      </w:r>
      <w:proofErr w:type="gramEnd"/>
      <w:r w:rsidRPr="00A0784E">
        <w:t xml:space="preserve"> estampado en el presente documento en presencia de</w:t>
      </w:r>
      <w:r w:rsidR="00EC7FC7" w:rsidRPr="00A0784E">
        <w:t>:___________________________</w:t>
      </w:r>
    </w:p>
    <w:p w14:paraId="51580D95" w14:textId="77777777" w:rsidR="002A6A49" w:rsidRPr="00A0784E" w:rsidRDefault="002A6A49"/>
    <w:p w14:paraId="3A0DF355" w14:textId="77777777" w:rsidR="002A6A49" w:rsidRPr="00A0784E" w:rsidRDefault="002A6A49">
      <w:r w:rsidRPr="00A0784E">
        <w:t>Firmado, Sellado y Expedido por _________________</w:t>
      </w:r>
      <w:r w:rsidR="00EC7FC7" w:rsidRPr="00A0784E">
        <w:t>_____________________________</w:t>
      </w:r>
    </w:p>
    <w:p w14:paraId="443CD46D" w14:textId="77777777" w:rsidR="00EC7FC7" w:rsidRPr="00A0784E" w:rsidRDefault="00EC7FC7"/>
    <w:p w14:paraId="6CAE3D8D" w14:textId="77777777" w:rsidR="002A6A49" w:rsidRPr="00A0784E" w:rsidRDefault="002A6A49">
      <w:proofErr w:type="gramStart"/>
      <w:r w:rsidRPr="00A0784E">
        <w:t>en</w:t>
      </w:r>
      <w:proofErr w:type="gramEnd"/>
      <w:r w:rsidRPr="00A0784E">
        <w:t xml:space="preserve"> presencia de: _______________________________</w:t>
      </w:r>
      <w:r w:rsidR="00EC7FC7" w:rsidRPr="00A0784E">
        <w:t>_____________________________</w:t>
      </w:r>
    </w:p>
    <w:p w14:paraId="737C2FE6" w14:textId="77777777" w:rsidR="002A6A49" w:rsidRPr="00A0784E" w:rsidRDefault="002A6A49"/>
    <w:p w14:paraId="7E46771F" w14:textId="77777777" w:rsidR="00EC7FC7" w:rsidRPr="00A0784E" w:rsidRDefault="00EC7FC7"/>
    <w:p w14:paraId="7054E81B" w14:textId="77777777" w:rsidR="002A6A49" w:rsidRPr="00A0784E" w:rsidRDefault="002A6A49">
      <w:pPr>
        <w:jc w:val="both"/>
        <w:rPr>
          <w:i/>
          <w:iCs/>
        </w:rPr>
      </w:pPr>
      <w:r w:rsidRPr="00A0784E">
        <w:t xml:space="preserve">Firma que compromete al Contratante </w:t>
      </w:r>
      <w:r w:rsidRPr="00A0784E">
        <w:rPr>
          <w:i/>
          <w:iCs/>
        </w:rPr>
        <w:t>[firma del representante autorizado del Contratante]</w:t>
      </w:r>
    </w:p>
    <w:p w14:paraId="045939CA" w14:textId="77777777" w:rsidR="00EC7FC7" w:rsidRPr="00A0784E" w:rsidRDefault="00EC7FC7">
      <w:pPr>
        <w:jc w:val="both"/>
      </w:pPr>
    </w:p>
    <w:p w14:paraId="6E0AB619" w14:textId="77777777" w:rsidR="00EC7FC7" w:rsidRPr="00A0784E" w:rsidRDefault="00EC7FC7">
      <w:pPr>
        <w:jc w:val="both"/>
      </w:pPr>
    </w:p>
    <w:p w14:paraId="2BF8D45F" w14:textId="77777777" w:rsidR="002A6A49" w:rsidRPr="00A0784E" w:rsidRDefault="002A6A49">
      <w:pPr>
        <w:jc w:val="both"/>
        <w:rPr>
          <w:i/>
          <w:iCs/>
        </w:rPr>
      </w:pPr>
      <w:r w:rsidRPr="00A0784E">
        <w:t>Firma que compromete al Contratista</w:t>
      </w:r>
      <w:r w:rsidRPr="00A0784E">
        <w:rPr>
          <w:i/>
          <w:iCs/>
        </w:rPr>
        <w:t xml:space="preserve"> [firma del representante autorizado del Contratista]</w:t>
      </w:r>
    </w:p>
    <w:p w14:paraId="03F7FA96" w14:textId="77777777" w:rsidR="002A6A49" w:rsidRPr="00A0784E" w:rsidRDefault="002A6A49">
      <w:pPr>
        <w:jc w:val="both"/>
        <w:rPr>
          <w:i/>
          <w:iCs/>
        </w:rPr>
      </w:pPr>
    </w:p>
    <w:p w14:paraId="5B54F733" w14:textId="77777777" w:rsidR="00EC7FC7" w:rsidRPr="00A0784E" w:rsidRDefault="00EC7FC7">
      <w:pPr>
        <w:jc w:val="both"/>
        <w:rPr>
          <w:i/>
          <w:iCs/>
        </w:rPr>
      </w:pPr>
    </w:p>
    <w:p w14:paraId="659C4DE5" w14:textId="77777777" w:rsidR="002A6A49" w:rsidRPr="00A0784E" w:rsidRDefault="002A6A49">
      <w:pPr>
        <w:jc w:val="both"/>
        <w:rPr>
          <w:i/>
          <w:iCs/>
        </w:rPr>
        <w:sectPr w:rsidR="002A6A49" w:rsidRPr="00A0784E" w:rsidSect="004F7423">
          <w:headerReference w:type="even" r:id="rId58"/>
          <w:headerReference w:type="default" r:id="rId59"/>
          <w:footerReference w:type="default" r:id="rId60"/>
          <w:headerReference w:type="first" r:id="rId61"/>
          <w:footerReference w:type="first" r:id="rId62"/>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38653963"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290" w:name="_Toc158093942"/>
      <w:bookmarkStart w:id="291" w:name="_Toc300757385"/>
      <w:bookmarkStart w:id="292" w:name="_Toc300868278"/>
      <w:bookmarkStart w:id="293" w:name="_Toc317359920"/>
      <w:bookmarkStart w:id="294" w:name="_Toc317860719"/>
      <w:bookmarkStart w:id="295" w:name="_Toc317863089"/>
      <w:bookmarkStart w:id="296" w:name="_Toc353806730"/>
      <w:bookmarkStart w:id="297" w:name="_Toc353899114"/>
      <w:bookmarkStart w:id="298" w:name="_Toc354218756"/>
      <w:r w:rsidRPr="009401DA">
        <w:rPr>
          <w:rFonts w:ascii="Times New Roman" w:hAnsi="Times New Roman"/>
          <w:spacing w:val="0"/>
          <w:szCs w:val="20"/>
        </w:rPr>
        <w:lastRenderedPageBreak/>
        <w:t>Sección V. Condiciones Generales del Contrato</w:t>
      </w:r>
      <w:bookmarkEnd w:id="290"/>
      <w:bookmarkEnd w:id="291"/>
      <w:bookmarkEnd w:id="292"/>
      <w:bookmarkEnd w:id="293"/>
      <w:bookmarkEnd w:id="294"/>
      <w:bookmarkEnd w:id="295"/>
      <w:bookmarkEnd w:id="296"/>
      <w:bookmarkEnd w:id="297"/>
      <w:bookmarkEnd w:id="298"/>
    </w:p>
    <w:p w14:paraId="1E5753B9" w14:textId="77777777" w:rsidR="00B17573" w:rsidRPr="00A0784E" w:rsidRDefault="00B17573">
      <w:pPr>
        <w:pStyle w:val="Textoindependiente2"/>
        <w:jc w:val="both"/>
      </w:pPr>
    </w:p>
    <w:p w14:paraId="1733A1FF" w14:textId="77777777" w:rsidR="002A6A49" w:rsidRPr="00A0784E" w:rsidRDefault="002A6A49">
      <w:pPr>
        <w:pStyle w:val="Textoindependiente2"/>
        <w:jc w:val="both"/>
      </w:pPr>
      <w:r w:rsidRPr="00A0784E">
        <w:t>Las Condiciones Generales del Contrato (CGC) junto</w:t>
      </w:r>
      <w:r w:rsidR="001F6932" w:rsidRPr="00A0784E">
        <w:t xml:space="preserve"> </w:t>
      </w:r>
      <w:r w:rsidRPr="00A0784E">
        <w:t>con las Condiciones Especiales del Contrato</w:t>
      </w:r>
      <w:r w:rsidR="00EC7FC7" w:rsidRPr="00A0784E">
        <w:t xml:space="preserve"> </w:t>
      </w:r>
      <w:r w:rsidRPr="00A0784E">
        <w:t>(CEC) y los otros documentos que aquí se enumeran, constituirán un documento integral que establece claramente los derechos y obligaciones de ambas partes.</w:t>
      </w:r>
    </w:p>
    <w:p w14:paraId="32DA798C" w14:textId="77777777" w:rsidR="002A6A49" w:rsidRPr="00A0784E" w:rsidRDefault="002A6A49">
      <w:pPr>
        <w:jc w:val="both"/>
        <w:rPr>
          <w:i/>
          <w:iCs/>
        </w:rPr>
      </w:pPr>
    </w:p>
    <w:p w14:paraId="0275B566" w14:textId="77777777" w:rsidR="002A6A49" w:rsidRPr="00A0784E" w:rsidRDefault="002A6A49">
      <w:pPr>
        <w:jc w:val="both"/>
        <w:rPr>
          <w:i/>
          <w:iCs/>
        </w:rPr>
      </w:pPr>
      <w:r w:rsidRPr="00A0784E">
        <w:rPr>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78BCACBE" w14:textId="77777777" w:rsidR="002A6A49" w:rsidRPr="00A0784E" w:rsidRDefault="002A6A49">
      <w:pPr>
        <w:rPr>
          <w:i/>
          <w:iCs/>
        </w:rPr>
      </w:pPr>
    </w:p>
    <w:p w14:paraId="793BF90C" w14:textId="77777777" w:rsidR="002A6A49" w:rsidRPr="00A0784E" w:rsidRDefault="002A6A49">
      <w:pPr>
        <w:jc w:val="both"/>
        <w:rPr>
          <w:i/>
          <w:iCs/>
        </w:rPr>
      </w:pPr>
      <w:r w:rsidRPr="00A0784E">
        <w:rPr>
          <w:i/>
          <w:iCs/>
        </w:rPr>
        <w:t xml:space="preserve">El formato puede ser utilizado directamente para contratos de obras menores a precio unitario y puede adaptarse, mediante la introducción de las modificaciones indicadas en las notas de pie de página, para contratos de precio global. </w:t>
      </w:r>
    </w:p>
    <w:p w14:paraId="0CCE343A" w14:textId="77777777" w:rsidR="002A6A49" w:rsidRPr="00A0784E" w:rsidRDefault="002A6A49">
      <w:pPr>
        <w:jc w:val="both"/>
        <w:rPr>
          <w:i/>
          <w:iCs/>
        </w:rPr>
      </w:pPr>
    </w:p>
    <w:p w14:paraId="5DB65A14" w14:textId="77777777" w:rsidR="002A6A49" w:rsidRPr="00A0784E" w:rsidRDefault="002A6A49">
      <w:pPr>
        <w:jc w:val="both"/>
        <w:rPr>
          <w:i/>
          <w:iCs/>
        </w:rPr>
      </w:pPr>
      <w:r w:rsidRPr="00A0784E">
        <w:rPr>
          <w:i/>
          <w:iCs/>
        </w:rPr>
        <w:t>El uso de CGC estándar para construcciones y obras civiles fomentará en los países amplitud de cobertura, la aceptación general de sus disposiciones, el ahorro de recursos y tiempo en la preparación y revisión de las Ofertas, y</w:t>
      </w:r>
      <w:r w:rsidR="001F6932" w:rsidRPr="00A0784E">
        <w:rPr>
          <w:i/>
          <w:iCs/>
        </w:rPr>
        <w:t xml:space="preserve"> </w:t>
      </w:r>
      <w:r w:rsidRPr="00A0784E">
        <w:rPr>
          <w:i/>
          <w:iCs/>
        </w:rPr>
        <w:t>el desarrollo de un sólido antecedente histórico de casos jurídicos.</w:t>
      </w:r>
    </w:p>
    <w:p w14:paraId="37AA9645" w14:textId="0C68AF0E" w:rsidR="007A74FB" w:rsidRDefault="007A74FB">
      <w:pPr>
        <w:rPr>
          <w:i/>
          <w:iCs/>
        </w:rPr>
      </w:pPr>
      <w:r>
        <w:rPr>
          <w:i/>
          <w:iCs/>
        </w:rPr>
        <w:br w:type="page"/>
      </w:r>
    </w:p>
    <w:p w14:paraId="7FDAB956" w14:textId="77777777" w:rsidR="002A6A49" w:rsidRPr="002F04ED" w:rsidRDefault="002A6A49" w:rsidP="002F04ED">
      <w:pPr>
        <w:jc w:val="center"/>
        <w:rPr>
          <w:b/>
          <w:bCs/>
          <w:sz w:val="36"/>
          <w:szCs w:val="36"/>
        </w:rPr>
      </w:pPr>
      <w:bookmarkStart w:id="299" w:name="_Toc109554925"/>
      <w:bookmarkStart w:id="300" w:name="_Toc159739839"/>
      <w:bookmarkStart w:id="301" w:name="_Toc300757386"/>
      <w:bookmarkStart w:id="302" w:name="_Toc300868279"/>
      <w:bookmarkStart w:id="303" w:name="_Toc317359921"/>
      <w:bookmarkStart w:id="304" w:name="_Toc317504767"/>
      <w:bookmarkStart w:id="305" w:name="_Toc317860720"/>
      <w:bookmarkStart w:id="306" w:name="_Toc317863090"/>
      <w:bookmarkStart w:id="307" w:name="_Toc353806731"/>
      <w:r w:rsidRPr="002F04ED">
        <w:rPr>
          <w:b/>
          <w:bCs/>
          <w:sz w:val="36"/>
          <w:szCs w:val="36"/>
        </w:rPr>
        <w:lastRenderedPageBreak/>
        <w:t>Índice de Cláusulas</w:t>
      </w:r>
      <w:bookmarkEnd w:id="299"/>
      <w:bookmarkEnd w:id="300"/>
      <w:bookmarkEnd w:id="301"/>
      <w:bookmarkEnd w:id="302"/>
      <w:bookmarkEnd w:id="303"/>
      <w:bookmarkEnd w:id="304"/>
      <w:bookmarkEnd w:id="305"/>
      <w:bookmarkEnd w:id="306"/>
      <w:bookmarkEnd w:id="307"/>
    </w:p>
    <w:p w14:paraId="050516CD" w14:textId="77777777" w:rsidR="002A6A49" w:rsidRPr="00A0784E" w:rsidRDefault="002A6A49" w:rsidP="00B17573"/>
    <w:p w14:paraId="2F486202" w14:textId="77777777" w:rsidR="00B559DD" w:rsidRPr="00B559DD" w:rsidRDefault="001330C9" w:rsidP="006943A9">
      <w:pPr>
        <w:pStyle w:val="TDC2"/>
        <w:spacing w:after="0"/>
        <w:rPr>
          <w:rFonts w:asciiTheme="minorHAnsi" w:eastAsiaTheme="minorEastAsia" w:hAnsiTheme="minorHAnsi" w:cstheme="minorBidi"/>
          <w:b/>
          <w:sz w:val="22"/>
          <w:szCs w:val="22"/>
          <w:lang w:eastAsia="es-CO"/>
        </w:rPr>
      </w:pPr>
      <w:r w:rsidRPr="00A0784E">
        <w:rPr>
          <w:noProof w:val="0"/>
        </w:rPr>
        <w:fldChar w:fldCharType="begin"/>
      </w:r>
      <w:r w:rsidR="002A6A49" w:rsidRPr="00A0784E">
        <w:rPr>
          <w:noProof w:val="0"/>
        </w:rPr>
        <w:instrText xml:space="preserve"> TOC \h \z \t "Section V Heading2,1,Section V Heading3,2" </w:instrText>
      </w:r>
      <w:r w:rsidRPr="00A0784E">
        <w:rPr>
          <w:noProof w:val="0"/>
        </w:rPr>
        <w:fldChar w:fldCharType="separate"/>
      </w:r>
      <w:hyperlink w:anchor="_Toc317865909" w:history="1">
        <w:r w:rsidR="00B559DD" w:rsidRPr="00B559DD">
          <w:rPr>
            <w:rStyle w:val="Hipervnculo"/>
            <w:b/>
          </w:rPr>
          <w:t>A.</w:t>
        </w:r>
        <w:r w:rsidR="00B559DD" w:rsidRPr="00B559DD">
          <w:rPr>
            <w:rFonts w:asciiTheme="minorHAnsi" w:eastAsiaTheme="minorEastAsia" w:hAnsiTheme="minorHAnsi" w:cstheme="minorBidi"/>
            <w:b/>
            <w:sz w:val="22"/>
            <w:szCs w:val="22"/>
            <w:lang w:eastAsia="es-CO"/>
          </w:rPr>
          <w:tab/>
        </w:r>
        <w:r w:rsidR="00B559DD" w:rsidRPr="00B559DD">
          <w:rPr>
            <w:rStyle w:val="Hipervnculo"/>
            <w:b/>
          </w:rPr>
          <w:t>Disposiciones Generales</w:t>
        </w:r>
        <w:r w:rsidR="00B559DD" w:rsidRPr="00B559DD">
          <w:rPr>
            <w:b/>
            <w:webHidden/>
          </w:rPr>
          <w:tab/>
        </w:r>
        <w:r w:rsidRPr="00B559DD">
          <w:rPr>
            <w:b/>
            <w:webHidden/>
          </w:rPr>
          <w:fldChar w:fldCharType="begin"/>
        </w:r>
        <w:r w:rsidR="00B559DD" w:rsidRPr="00B559DD">
          <w:rPr>
            <w:b/>
            <w:webHidden/>
          </w:rPr>
          <w:instrText xml:space="preserve"> PAGEREF _Toc317865909 \h </w:instrText>
        </w:r>
        <w:r w:rsidRPr="00B559DD">
          <w:rPr>
            <w:b/>
            <w:webHidden/>
          </w:rPr>
        </w:r>
        <w:r w:rsidRPr="00B559DD">
          <w:rPr>
            <w:b/>
            <w:webHidden/>
          </w:rPr>
          <w:fldChar w:fldCharType="separate"/>
        </w:r>
        <w:r w:rsidR="0026701A">
          <w:rPr>
            <w:b/>
            <w:webHidden/>
          </w:rPr>
          <w:t>71</w:t>
        </w:r>
        <w:r w:rsidRPr="00B559DD">
          <w:rPr>
            <w:b/>
            <w:webHidden/>
          </w:rPr>
          <w:fldChar w:fldCharType="end"/>
        </w:r>
      </w:hyperlink>
    </w:p>
    <w:p w14:paraId="06E4AEA9"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0" w:history="1">
        <w:r w:rsidR="00B559DD" w:rsidRPr="007008EC">
          <w:rPr>
            <w:rStyle w:val="Hipervnculo"/>
          </w:rPr>
          <w:t>1.</w:t>
        </w:r>
        <w:r w:rsidR="00B559DD">
          <w:rPr>
            <w:rFonts w:asciiTheme="minorHAnsi" w:eastAsiaTheme="minorEastAsia" w:hAnsiTheme="minorHAnsi" w:cstheme="minorBidi"/>
            <w:sz w:val="22"/>
            <w:szCs w:val="22"/>
            <w:lang w:eastAsia="es-CO"/>
          </w:rPr>
          <w:tab/>
        </w:r>
        <w:r w:rsidR="00B559DD" w:rsidRPr="007008EC">
          <w:rPr>
            <w:rStyle w:val="Hipervnculo"/>
          </w:rPr>
          <w:t>Definiciones</w:t>
        </w:r>
        <w:r w:rsidR="00B559DD">
          <w:rPr>
            <w:webHidden/>
          </w:rPr>
          <w:tab/>
        </w:r>
        <w:r w:rsidR="001330C9">
          <w:rPr>
            <w:webHidden/>
          </w:rPr>
          <w:fldChar w:fldCharType="begin"/>
        </w:r>
        <w:r w:rsidR="00B559DD">
          <w:rPr>
            <w:webHidden/>
          </w:rPr>
          <w:instrText xml:space="preserve"> PAGEREF _Toc317865910 \h </w:instrText>
        </w:r>
        <w:r w:rsidR="001330C9">
          <w:rPr>
            <w:webHidden/>
          </w:rPr>
        </w:r>
        <w:r w:rsidR="001330C9">
          <w:rPr>
            <w:webHidden/>
          </w:rPr>
          <w:fldChar w:fldCharType="separate"/>
        </w:r>
        <w:r w:rsidR="0026701A">
          <w:rPr>
            <w:webHidden/>
          </w:rPr>
          <w:t>71</w:t>
        </w:r>
        <w:r w:rsidR="001330C9">
          <w:rPr>
            <w:webHidden/>
          </w:rPr>
          <w:fldChar w:fldCharType="end"/>
        </w:r>
      </w:hyperlink>
    </w:p>
    <w:p w14:paraId="0E0D4B43"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1" w:history="1">
        <w:r w:rsidR="00B559DD" w:rsidRPr="007008EC">
          <w:rPr>
            <w:rStyle w:val="Hipervnculo"/>
          </w:rPr>
          <w:t>2.</w:t>
        </w:r>
        <w:r w:rsidR="00B559DD">
          <w:rPr>
            <w:rFonts w:asciiTheme="minorHAnsi" w:eastAsiaTheme="minorEastAsia" w:hAnsiTheme="minorHAnsi" w:cstheme="minorBidi"/>
            <w:sz w:val="22"/>
            <w:szCs w:val="22"/>
            <w:lang w:eastAsia="es-CO"/>
          </w:rPr>
          <w:tab/>
        </w:r>
        <w:r w:rsidR="00B559DD" w:rsidRPr="007008EC">
          <w:rPr>
            <w:rStyle w:val="Hipervnculo"/>
          </w:rPr>
          <w:t>Interpretación</w:t>
        </w:r>
        <w:r w:rsidR="00B559DD">
          <w:rPr>
            <w:webHidden/>
          </w:rPr>
          <w:tab/>
        </w:r>
        <w:r w:rsidR="001330C9">
          <w:rPr>
            <w:webHidden/>
          </w:rPr>
          <w:fldChar w:fldCharType="begin"/>
        </w:r>
        <w:r w:rsidR="00B559DD">
          <w:rPr>
            <w:webHidden/>
          </w:rPr>
          <w:instrText xml:space="preserve"> PAGEREF _Toc317865911 \h </w:instrText>
        </w:r>
        <w:r w:rsidR="001330C9">
          <w:rPr>
            <w:webHidden/>
          </w:rPr>
        </w:r>
        <w:r w:rsidR="001330C9">
          <w:rPr>
            <w:webHidden/>
          </w:rPr>
          <w:fldChar w:fldCharType="separate"/>
        </w:r>
        <w:r w:rsidR="0026701A">
          <w:rPr>
            <w:webHidden/>
          </w:rPr>
          <w:t>73</w:t>
        </w:r>
        <w:r w:rsidR="001330C9">
          <w:rPr>
            <w:webHidden/>
          </w:rPr>
          <w:fldChar w:fldCharType="end"/>
        </w:r>
      </w:hyperlink>
    </w:p>
    <w:p w14:paraId="2F0CEFDB"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2" w:history="1">
        <w:r w:rsidR="00B559DD" w:rsidRPr="007008EC">
          <w:rPr>
            <w:rStyle w:val="Hipervnculo"/>
          </w:rPr>
          <w:t>3.</w:t>
        </w:r>
        <w:r w:rsidR="00B559DD">
          <w:rPr>
            <w:rFonts w:asciiTheme="minorHAnsi" w:eastAsiaTheme="minorEastAsia" w:hAnsiTheme="minorHAnsi" w:cstheme="minorBidi"/>
            <w:sz w:val="22"/>
            <w:szCs w:val="22"/>
            <w:lang w:eastAsia="es-CO"/>
          </w:rPr>
          <w:tab/>
        </w:r>
        <w:r w:rsidR="00B559DD" w:rsidRPr="007008EC">
          <w:rPr>
            <w:rStyle w:val="Hipervnculo"/>
          </w:rPr>
          <w:t>Idioma y Ley Aplicables</w:t>
        </w:r>
        <w:r w:rsidR="00B559DD">
          <w:rPr>
            <w:webHidden/>
          </w:rPr>
          <w:tab/>
        </w:r>
        <w:r w:rsidR="001330C9">
          <w:rPr>
            <w:webHidden/>
          </w:rPr>
          <w:fldChar w:fldCharType="begin"/>
        </w:r>
        <w:r w:rsidR="00B559DD">
          <w:rPr>
            <w:webHidden/>
          </w:rPr>
          <w:instrText xml:space="preserve"> PAGEREF _Toc317865912 \h </w:instrText>
        </w:r>
        <w:r w:rsidR="001330C9">
          <w:rPr>
            <w:webHidden/>
          </w:rPr>
        </w:r>
        <w:r w:rsidR="001330C9">
          <w:rPr>
            <w:webHidden/>
          </w:rPr>
          <w:fldChar w:fldCharType="separate"/>
        </w:r>
        <w:r w:rsidR="0026701A">
          <w:rPr>
            <w:webHidden/>
          </w:rPr>
          <w:t>74</w:t>
        </w:r>
        <w:r w:rsidR="001330C9">
          <w:rPr>
            <w:webHidden/>
          </w:rPr>
          <w:fldChar w:fldCharType="end"/>
        </w:r>
      </w:hyperlink>
    </w:p>
    <w:p w14:paraId="1E5A65F9"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3" w:history="1">
        <w:r w:rsidR="00B559DD" w:rsidRPr="007008EC">
          <w:rPr>
            <w:rStyle w:val="Hipervnculo"/>
          </w:rPr>
          <w:t>4.</w:t>
        </w:r>
        <w:r w:rsidR="00B559DD">
          <w:rPr>
            <w:rFonts w:asciiTheme="minorHAnsi" w:eastAsiaTheme="minorEastAsia" w:hAnsiTheme="minorHAnsi" w:cstheme="minorBidi"/>
            <w:sz w:val="22"/>
            <w:szCs w:val="22"/>
            <w:lang w:eastAsia="es-CO"/>
          </w:rPr>
          <w:tab/>
        </w:r>
        <w:r w:rsidR="00B559DD" w:rsidRPr="007008EC">
          <w:rPr>
            <w:rStyle w:val="Hipervnculo"/>
          </w:rPr>
          <w:t>Decisiones del Interventor</w:t>
        </w:r>
        <w:r w:rsidR="00B559DD">
          <w:rPr>
            <w:webHidden/>
          </w:rPr>
          <w:tab/>
        </w:r>
        <w:r w:rsidR="001330C9">
          <w:rPr>
            <w:webHidden/>
          </w:rPr>
          <w:fldChar w:fldCharType="begin"/>
        </w:r>
        <w:r w:rsidR="00B559DD">
          <w:rPr>
            <w:webHidden/>
          </w:rPr>
          <w:instrText xml:space="preserve"> PAGEREF _Toc317865913 \h </w:instrText>
        </w:r>
        <w:r w:rsidR="001330C9">
          <w:rPr>
            <w:webHidden/>
          </w:rPr>
        </w:r>
        <w:r w:rsidR="001330C9">
          <w:rPr>
            <w:webHidden/>
          </w:rPr>
          <w:fldChar w:fldCharType="separate"/>
        </w:r>
        <w:r w:rsidR="0026701A">
          <w:rPr>
            <w:webHidden/>
          </w:rPr>
          <w:t>74</w:t>
        </w:r>
        <w:r w:rsidR="001330C9">
          <w:rPr>
            <w:webHidden/>
          </w:rPr>
          <w:fldChar w:fldCharType="end"/>
        </w:r>
      </w:hyperlink>
    </w:p>
    <w:p w14:paraId="0D06CAE4"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4" w:history="1">
        <w:r w:rsidR="00B559DD" w:rsidRPr="007008EC">
          <w:rPr>
            <w:rStyle w:val="Hipervnculo"/>
          </w:rPr>
          <w:t>5.</w:t>
        </w:r>
        <w:r w:rsidR="00B559DD">
          <w:rPr>
            <w:rFonts w:asciiTheme="minorHAnsi" w:eastAsiaTheme="minorEastAsia" w:hAnsiTheme="minorHAnsi" w:cstheme="minorBidi"/>
            <w:sz w:val="22"/>
            <w:szCs w:val="22"/>
            <w:lang w:eastAsia="es-CO"/>
          </w:rPr>
          <w:tab/>
        </w:r>
        <w:r w:rsidR="00B559DD" w:rsidRPr="007008EC">
          <w:rPr>
            <w:rStyle w:val="Hipervnculo"/>
          </w:rPr>
          <w:t>Asignación de Deberes por el Interventor</w:t>
        </w:r>
        <w:r w:rsidR="00B559DD">
          <w:rPr>
            <w:webHidden/>
          </w:rPr>
          <w:tab/>
        </w:r>
        <w:r w:rsidR="001330C9">
          <w:rPr>
            <w:webHidden/>
          </w:rPr>
          <w:fldChar w:fldCharType="begin"/>
        </w:r>
        <w:r w:rsidR="00B559DD">
          <w:rPr>
            <w:webHidden/>
          </w:rPr>
          <w:instrText xml:space="preserve"> PAGEREF _Toc317865914 \h </w:instrText>
        </w:r>
        <w:r w:rsidR="001330C9">
          <w:rPr>
            <w:webHidden/>
          </w:rPr>
        </w:r>
        <w:r w:rsidR="001330C9">
          <w:rPr>
            <w:webHidden/>
          </w:rPr>
          <w:fldChar w:fldCharType="separate"/>
        </w:r>
        <w:r w:rsidR="0026701A">
          <w:rPr>
            <w:webHidden/>
          </w:rPr>
          <w:t>74</w:t>
        </w:r>
        <w:r w:rsidR="001330C9">
          <w:rPr>
            <w:webHidden/>
          </w:rPr>
          <w:fldChar w:fldCharType="end"/>
        </w:r>
      </w:hyperlink>
    </w:p>
    <w:p w14:paraId="58A2409A"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5" w:history="1">
        <w:r w:rsidR="00B559DD" w:rsidRPr="007008EC">
          <w:rPr>
            <w:rStyle w:val="Hipervnculo"/>
          </w:rPr>
          <w:t>6.</w:t>
        </w:r>
        <w:r w:rsidR="00B559DD">
          <w:rPr>
            <w:rFonts w:asciiTheme="minorHAnsi" w:eastAsiaTheme="minorEastAsia" w:hAnsiTheme="minorHAnsi" w:cstheme="minorBidi"/>
            <w:sz w:val="22"/>
            <w:szCs w:val="22"/>
            <w:lang w:eastAsia="es-CO"/>
          </w:rPr>
          <w:tab/>
        </w:r>
        <w:r w:rsidR="00B559DD" w:rsidRPr="007008EC">
          <w:rPr>
            <w:rStyle w:val="Hipervnculo"/>
          </w:rPr>
          <w:t>Comunica-ciones</w:t>
        </w:r>
        <w:r w:rsidR="00B559DD">
          <w:rPr>
            <w:webHidden/>
          </w:rPr>
          <w:tab/>
        </w:r>
        <w:r w:rsidR="001330C9">
          <w:rPr>
            <w:webHidden/>
          </w:rPr>
          <w:fldChar w:fldCharType="begin"/>
        </w:r>
        <w:r w:rsidR="00B559DD">
          <w:rPr>
            <w:webHidden/>
          </w:rPr>
          <w:instrText xml:space="preserve"> PAGEREF _Toc317865915 \h </w:instrText>
        </w:r>
        <w:r w:rsidR="001330C9">
          <w:rPr>
            <w:webHidden/>
          </w:rPr>
        </w:r>
        <w:r w:rsidR="001330C9">
          <w:rPr>
            <w:webHidden/>
          </w:rPr>
          <w:fldChar w:fldCharType="separate"/>
        </w:r>
        <w:r w:rsidR="0026701A">
          <w:rPr>
            <w:webHidden/>
          </w:rPr>
          <w:t>74</w:t>
        </w:r>
        <w:r w:rsidR="001330C9">
          <w:rPr>
            <w:webHidden/>
          </w:rPr>
          <w:fldChar w:fldCharType="end"/>
        </w:r>
      </w:hyperlink>
    </w:p>
    <w:p w14:paraId="6395417D"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6" w:history="1">
        <w:r w:rsidR="00B559DD" w:rsidRPr="007008EC">
          <w:rPr>
            <w:rStyle w:val="Hipervnculo"/>
          </w:rPr>
          <w:t>7.</w:t>
        </w:r>
        <w:r w:rsidR="00B559DD">
          <w:rPr>
            <w:rFonts w:asciiTheme="minorHAnsi" w:eastAsiaTheme="minorEastAsia" w:hAnsiTheme="minorHAnsi" w:cstheme="minorBidi"/>
            <w:sz w:val="22"/>
            <w:szCs w:val="22"/>
            <w:lang w:eastAsia="es-CO"/>
          </w:rPr>
          <w:tab/>
        </w:r>
        <w:r w:rsidR="00B559DD" w:rsidRPr="007008EC">
          <w:rPr>
            <w:rStyle w:val="Hipervnculo"/>
          </w:rPr>
          <w:t>Subcontratos y cesión del contrato</w:t>
        </w:r>
        <w:r w:rsidR="00B559DD">
          <w:rPr>
            <w:webHidden/>
          </w:rPr>
          <w:tab/>
        </w:r>
        <w:r w:rsidR="001330C9">
          <w:rPr>
            <w:webHidden/>
          </w:rPr>
          <w:fldChar w:fldCharType="begin"/>
        </w:r>
        <w:r w:rsidR="00B559DD">
          <w:rPr>
            <w:webHidden/>
          </w:rPr>
          <w:instrText xml:space="preserve"> PAGEREF _Toc317865916 \h </w:instrText>
        </w:r>
        <w:r w:rsidR="001330C9">
          <w:rPr>
            <w:webHidden/>
          </w:rPr>
        </w:r>
        <w:r w:rsidR="001330C9">
          <w:rPr>
            <w:webHidden/>
          </w:rPr>
          <w:fldChar w:fldCharType="separate"/>
        </w:r>
        <w:r w:rsidR="0026701A">
          <w:rPr>
            <w:webHidden/>
          </w:rPr>
          <w:t>75</w:t>
        </w:r>
        <w:r w:rsidR="001330C9">
          <w:rPr>
            <w:webHidden/>
          </w:rPr>
          <w:fldChar w:fldCharType="end"/>
        </w:r>
      </w:hyperlink>
    </w:p>
    <w:p w14:paraId="6FFE47AD"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7" w:history="1">
        <w:r w:rsidR="00B559DD" w:rsidRPr="007008EC">
          <w:rPr>
            <w:rStyle w:val="Hipervnculo"/>
          </w:rPr>
          <w:t>8.</w:t>
        </w:r>
        <w:r w:rsidR="00B559DD">
          <w:rPr>
            <w:rFonts w:asciiTheme="minorHAnsi" w:eastAsiaTheme="minorEastAsia" w:hAnsiTheme="minorHAnsi" w:cstheme="minorBidi"/>
            <w:sz w:val="22"/>
            <w:szCs w:val="22"/>
            <w:lang w:eastAsia="es-CO"/>
          </w:rPr>
          <w:tab/>
        </w:r>
        <w:r w:rsidR="00B559DD" w:rsidRPr="007008EC">
          <w:rPr>
            <w:rStyle w:val="Hipervnculo"/>
          </w:rPr>
          <w:t>Otros Contratistas</w:t>
        </w:r>
        <w:r w:rsidR="00B559DD">
          <w:rPr>
            <w:webHidden/>
          </w:rPr>
          <w:tab/>
        </w:r>
        <w:r w:rsidR="001330C9">
          <w:rPr>
            <w:webHidden/>
          </w:rPr>
          <w:fldChar w:fldCharType="begin"/>
        </w:r>
        <w:r w:rsidR="00B559DD">
          <w:rPr>
            <w:webHidden/>
          </w:rPr>
          <w:instrText xml:space="preserve"> PAGEREF _Toc317865917 \h </w:instrText>
        </w:r>
        <w:r w:rsidR="001330C9">
          <w:rPr>
            <w:webHidden/>
          </w:rPr>
        </w:r>
        <w:r w:rsidR="001330C9">
          <w:rPr>
            <w:webHidden/>
          </w:rPr>
          <w:fldChar w:fldCharType="separate"/>
        </w:r>
        <w:r w:rsidR="0026701A">
          <w:rPr>
            <w:webHidden/>
          </w:rPr>
          <w:t>75</w:t>
        </w:r>
        <w:r w:rsidR="001330C9">
          <w:rPr>
            <w:webHidden/>
          </w:rPr>
          <w:fldChar w:fldCharType="end"/>
        </w:r>
      </w:hyperlink>
    </w:p>
    <w:p w14:paraId="0910ADF0"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8" w:history="1">
        <w:r w:rsidR="00B559DD" w:rsidRPr="007008EC">
          <w:rPr>
            <w:rStyle w:val="Hipervnculo"/>
          </w:rPr>
          <w:t>9.</w:t>
        </w:r>
        <w:r w:rsidR="00B559DD">
          <w:rPr>
            <w:rFonts w:asciiTheme="minorHAnsi" w:eastAsiaTheme="minorEastAsia" w:hAnsiTheme="minorHAnsi" w:cstheme="minorBidi"/>
            <w:sz w:val="22"/>
            <w:szCs w:val="22"/>
            <w:lang w:eastAsia="es-CO"/>
          </w:rPr>
          <w:tab/>
        </w:r>
        <w:r w:rsidR="00B559DD" w:rsidRPr="007008EC">
          <w:rPr>
            <w:rStyle w:val="Hipervnculo"/>
          </w:rPr>
          <w:t>Personal</w:t>
        </w:r>
        <w:r w:rsidR="00B559DD">
          <w:rPr>
            <w:webHidden/>
          </w:rPr>
          <w:tab/>
        </w:r>
        <w:r w:rsidR="001330C9">
          <w:rPr>
            <w:webHidden/>
          </w:rPr>
          <w:fldChar w:fldCharType="begin"/>
        </w:r>
        <w:r w:rsidR="00B559DD">
          <w:rPr>
            <w:webHidden/>
          </w:rPr>
          <w:instrText xml:space="preserve"> PAGEREF _Toc317865918 \h </w:instrText>
        </w:r>
        <w:r w:rsidR="001330C9">
          <w:rPr>
            <w:webHidden/>
          </w:rPr>
        </w:r>
        <w:r w:rsidR="001330C9">
          <w:rPr>
            <w:webHidden/>
          </w:rPr>
          <w:fldChar w:fldCharType="separate"/>
        </w:r>
        <w:r w:rsidR="0026701A">
          <w:rPr>
            <w:webHidden/>
          </w:rPr>
          <w:t>75</w:t>
        </w:r>
        <w:r w:rsidR="001330C9">
          <w:rPr>
            <w:webHidden/>
          </w:rPr>
          <w:fldChar w:fldCharType="end"/>
        </w:r>
      </w:hyperlink>
    </w:p>
    <w:p w14:paraId="5FED8DDA"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19" w:history="1">
        <w:r w:rsidR="00B559DD" w:rsidRPr="007008EC">
          <w:rPr>
            <w:rStyle w:val="Hipervnculo"/>
          </w:rPr>
          <w:t>10.</w:t>
        </w:r>
        <w:r w:rsidR="00B559DD">
          <w:rPr>
            <w:rFonts w:asciiTheme="minorHAnsi" w:eastAsiaTheme="minorEastAsia" w:hAnsiTheme="minorHAnsi" w:cstheme="minorBidi"/>
            <w:sz w:val="22"/>
            <w:szCs w:val="22"/>
            <w:lang w:eastAsia="es-CO"/>
          </w:rPr>
          <w:tab/>
        </w:r>
        <w:r w:rsidR="00B559DD" w:rsidRPr="007008EC">
          <w:rPr>
            <w:rStyle w:val="Hipervnculo"/>
          </w:rPr>
          <w:t>Riesgos del Contratante y del Contratista</w:t>
        </w:r>
        <w:r w:rsidR="00B559DD">
          <w:rPr>
            <w:webHidden/>
          </w:rPr>
          <w:tab/>
        </w:r>
        <w:r w:rsidR="001330C9">
          <w:rPr>
            <w:webHidden/>
          </w:rPr>
          <w:fldChar w:fldCharType="begin"/>
        </w:r>
        <w:r w:rsidR="00B559DD">
          <w:rPr>
            <w:webHidden/>
          </w:rPr>
          <w:instrText xml:space="preserve"> PAGEREF _Toc317865919 \h </w:instrText>
        </w:r>
        <w:r w:rsidR="001330C9">
          <w:rPr>
            <w:webHidden/>
          </w:rPr>
        </w:r>
        <w:r w:rsidR="001330C9">
          <w:rPr>
            <w:webHidden/>
          </w:rPr>
          <w:fldChar w:fldCharType="separate"/>
        </w:r>
        <w:r w:rsidR="0026701A">
          <w:rPr>
            <w:webHidden/>
          </w:rPr>
          <w:t>75</w:t>
        </w:r>
        <w:r w:rsidR="001330C9">
          <w:rPr>
            <w:webHidden/>
          </w:rPr>
          <w:fldChar w:fldCharType="end"/>
        </w:r>
      </w:hyperlink>
    </w:p>
    <w:p w14:paraId="3767D0D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0" w:history="1">
        <w:r w:rsidR="00B559DD" w:rsidRPr="007008EC">
          <w:rPr>
            <w:rStyle w:val="Hipervnculo"/>
          </w:rPr>
          <w:t>11.</w:t>
        </w:r>
        <w:r w:rsidR="00B559DD">
          <w:rPr>
            <w:rFonts w:asciiTheme="minorHAnsi" w:eastAsiaTheme="minorEastAsia" w:hAnsiTheme="minorHAnsi" w:cstheme="minorBidi"/>
            <w:sz w:val="22"/>
            <w:szCs w:val="22"/>
            <w:lang w:eastAsia="es-CO"/>
          </w:rPr>
          <w:tab/>
        </w:r>
        <w:r w:rsidR="00B559DD" w:rsidRPr="007008EC">
          <w:rPr>
            <w:rStyle w:val="Hipervnculo"/>
          </w:rPr>
          <w:t>Riesgos del Contratante</w:t>
        </w:r>
        <w:r w:rsidR="00B559DD">
          <w:rPr>
            <w:webHidden/>
          </w:rPr>
          <w:tab/>
        </w:r>
        <w:r w:rsidR="001330C9">
          <w:rPr>
            <w:webHidden/>
          </w:rPr>
          <w:fldChar w:fldCharType="begin"/>
        </w:r>
        <w:r w:rsidR="00B559DD">
          <w:rPr>
            <w:webHidden/>
          </w:rPr>
          <w:instrText xml:space="preserve"> PAGEREF _Toc317865920 \h </w:instrText>
        </w:r>
        <w:r w:rsidR="001330C9">
          <w:rPr>
            <w:webHidden/>
          </w:rPr>
        </w:r>
        <w:r w:rsidR="001330C9">
          <w:rPr>
            <w:webHidden/>
          </w:rPr>
          <w:fldChar w:fldCharType="separate"/>
        </w:r>
        <w:r w:rsidR="0026701A">
          <w:rPr>
            <w:webHidden/>
          </w:rPr>
          <w:t>76</w:t>
        </w:r>
        <w:r w:rsidR="001330C9">
          <w:rPr>
            <w:webHidden/>
          </w:rPr>
          <w:fldChar w:fldCharType="end"/>
        </w:r>
      </w:hyperlink>
    </w:p>
    <w:p w14:paraId="24C3B07C"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1" w:history="1">
        <w:r w:rsidR="00B559DD" w:rsidRPr="007008EC">
          <w:rPr>
            <w:rStyle w:val="Hipervnculo"/>
          </w:rPr>
          <w:t>12.</w:t>
        </w:r>
        <w:r w:rsidR="00B559DD">
          <w:rPr>
            <w:rFonts w:asciiTheme="minorHAnsi" w:eastAsiaTheme="minorEastAsia" w:hAnsiTheme="minorHAnsi" w:cstheme="minorBidi"/>
            <w:sz w:val="22"/>
            <w:szCs w:val="22"/>
            <w:lang w:eastAsia="es-CO"/>
          </w:rPr>
          <w:tab/>
        </w:r>
        <w:r w:rsidR="00B559DD" w:rsidRPr="007008EC">
          <w:rPr>
            <w:rStyle w:val="Hipervnculo"/>
          </w:rPr>
          <w:t>Riesgos del Contratista</w:t>
        </w:r>
        <w:r w:rsidR="00B559DD">
          <w:rPr>
            <w:webHidden/>
          </w:rPr>
          <w:tab/>
        </w:r>
        <w:r w:rsidR="001330C9">
          <w:rPr>
            <w:webHidden/>
          </w:rPr>
          <w:fldChar w:fldCharType="begin"/>
        </w:r>
        <w:r w:rsidR="00B559DD">
          <w:rPr>
            <w:webHidden/>
          </w:rPr>
          <w:instrText xml:space="preserve"> PAGEREF _Toc317865921 \h </w:instrText>
        </w:r>
        <w:r w:rsidR="001330C9">
          <w:rPr>
            <w:webHidden/>
          </w:rPr>
        </w:r>
        <w:r w:rsidR="001330C9">
          <w:rPr>
            <w:webHidden/>
          </w:rPr>
          <w:fldChar w:fldCharType="separate"/>
        </w:r>
        <w:r w:rsidR="0026701A">
          <w:rPr>
            <w:webHidden/>
          </w:rPr>
          <w:t>76</w:t>
        </w:r>
        <w:r w:rsidR="001330C9">
          <w:rPr>
            <w:webHidden/>
          </w:rPr>
          <w:fldChar w:fldCharType="end"/>
        </w:r>
      </w:hyperlink>
    </w:p>
    <w:p w14:paraId="02563980"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2" w:history="1">
        <w:r w:rsidR="00B559DD" w:rsidRPr="007008EC">
          <w:rPr>
            <w:rStyle w:val="Hipervnculo"/>
          </w:rPr>
          <w:t>13.</w:t>
        </w:r>
        <w:r w:rsidR="00B559DD">
          <w:rPr>
            <w:rFonts w:asciiTheme="minorHAnsi" w:eastAsiaTheme="minorEastAsia" w:hAnsiTheme="minorHAnsi" w:cstheme="minorBidi"/>
            <w:sz w:val="22"/>
            <w:szCs w:val="22"/>
            <w:lang w:eastAsia="es-CO"/>
          </w:rPr>
          <w:tab/>
        </w:r>
        <w:r w:rsidR="00B559DD" w:rsidRPr="007008EC">
          <w:rPr>
            <w:rStyle w:val="Hipervnculo"/>
          </w:rPr>
          <w:t>Seguros</w:t>
        </w:r>
        <w:r w:rsidR="00B559DD">
          <w:rPr>
            <w:webHidden/>
          </w:rPr>
          <w:tab/>
        </w:r>
        <w:r w:rsidR="001330C9">
          <w:rPr>
            <w:webHidden/>
          </w:rPr>
          <w:fldChar w:fldCharType="begin"/>
        </w:r>
        <w:r w:rsidR="00B559DD">
          <w:rPr>
            <w:webHidden/>
          </w:rPr>
          <w:instrText xml:space="preserve"> PAGEREF _Toc317865922 \h </w:instrText>
        </w:r>
        <w:r w:rsidR="001330C9">
          <w:rPr>
            <w:webHidden/>
          </w:rPr>
        </w:r>
        <w:r w:rsidR="001330C9">
          <w:rPr>
            <w:webHidden/>
          </w:rPr>
          <w:fldChar w:fldCharType="separate"/>
        </w:r>
        <w:r w:rsidR="0026701A">
          <w:rPr>
            <w:webHidden/>
          </w:rPr>
          <w:t>76</w:t>
        </w:r>
        <w:r w:rsidR="001330C9">
          <w:rPr>
            <w:webHidden/>
          </w:rPr>
          <w:fldChar w:fldCharType="end"/>
        </w:r>
      </w:hyperlink>
    </w:p>
    <w:p w14:paraId="40E89CAC"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3" w:history="1">
        <w:r w:rsidR="00B559DD" w:rsidRPr="007008EC">
          <w:rPr>
            <w:rStyle w:val="Hipervnculo"/>
          </w:rPr>
          <w:t>14.</w:t>
        </w:r>
        <w:r w:rsidR="00B559DD">
          <w:rPr>
            <w:rFonts w:asciiTheme="minorHAnsi" w:eastAsiaTheme="minorEastAsia" w:hAnsiTheme="minorHAnsi" w:cstheme="minorBidi"/>
            <w:sz w:val="22"/>
            <w:szCs w:val="22"/>
            <w:lang w:eastAsia="es-CO"/>
          </w:rPr>
          <w:tab/>
        </w:r>
        <w:r w:rsidR="00B559DD" w:rsidRPr="007008EC">
          <w:rPr>
            <w:rStyle w:val="Hipervnculo"/>
          </w:rPr>
          <w:t>Informes de Investigación del Sitio de las Obras</w:t>
        </w:r>
        <w:r w:rsidR="00B559DD">
          <w:rPr>
            <w:webHidden/>
          </w:rPr>
          <w:tab/>
        </w:r>
        <w:r w:rsidR="001330C9">
          <w:rPr>
            <w:webHidden/>
          </w:rPr>
          <w:fldChar w:fldCharType="begin"/>
        </w:r>
        <w:r w:rsidR="00B559DD">
          <w:rPr>
            <w:webHidden/>
          </w:rPr>
          <w:instrText xml:space="preserve"> PAGEREF _Toc317865923 \h </w:instrText>
        </w:r>
        <w:r w:rsidR="001330C9">
          <w:rPr>
            <w:webHidden/>
          </w:rPr>
        </w:r>
        <w:r w:rsidR="001330C9">
          <w:rPr>
            <w:webHidden/>
          </w:rPr>
          <w:fldChar w:fldCharType="separate"/>
        </w:r>
        <w:r w:rsidR="0026701A">
          <w:rPr>
            <w:webHidden/>
          </w:rPr>
          <w:t>77</w:t>
        </w:r>
        <w:r w:rsidR="001330C9">
          <w:rPr>
            <w:webHidden/>
          </w:rPr>
          <w:fldChar w:fldCharType="end"/>
        </w:r>
      </w:hyperlink>
    </w:p>
    <w:p w14:paraId="36CF3CAB"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4" w:history="1">
        <w:r w:rsidR="00B559DD" w:rsidRPr="007008EC">
          <w:rPr>
            <w:rStyle w:val="Hipervnculo"/>
          </w:rPr>
          <w:t>15.</w:t>
        </w:r>
        <w:r w:rsidR="00B559DD">
          <w:rPr>
            <w:rFonts w:asciiTheme="minorHAnsi" w:eastAsiaTheme="minorEastAsia" w:hAnsiTheme="minorHAnsi" w:cstheme="minorBidi"/>
            <w:sz w:val="22"/>
            <w:szCs w:val="22"/>
            <w:lang w:eastAsia="es-CO"/>
          </w:rPr>
          <w:tab/>
        </w:r>
        <w:r w:rsidR="00B559DD" w:rsidRPr="007008EC">
          <w:rPr>
            <w:rStyle w:val="Hipervnculo"/>
          </w:rPr>
          <w:t>Consultas Acerca de las Condiciones Especiales del Contrato</w:t>
        </w:r>
        <w:r w:rsidR="00B559DD">
          <w:rPr>
            <w:webHidden/>
          </w:rPr>
          <w:tab/>
        </w:r>
        <w:r w:rsidR="001330C9">
          <w:rPr>
            <w:webHidden/>
          </w:rPr>
          <w:fldChar w:fldCharType="begin"/>
        </w:r>
        <w:r w:rsidR="00B559DD">
          <w:rPr>
            <w:webHidden/>
          </w:rPr>
          <w:instrText xml:space="preserve"> PAGEREF _Toc317865924 \h </w:instrText>
        </w:r>
        <w:r w:rsidR="001330C9">
          <w:rPr>
            <w:webHidden/>
          </w:rPr>
        </w:r>
        <w:r w:rsidR="001330C9">
          <w:rPr>
            <w:webHidden/>
          </w:rPr>
          <w:fldChar w:fldCharType="separate"/>
        </w:r>
        <w:r w:rsidR="0026701A">
          <w:rPr>
            <w:webHidden/>
          </w:rPr>
          <w:t>77</w:t>
        </w:r>
        <w:r w:rsidR="001330C9">
          <w:rPr>
            <w:webHidden/>
          </w:rPr>
          <w:fldChar w:fldCharType="end"/>
        </w:r>
      </w:hyperlink>
    </w:p>
    <w:p w14:paraId="47572FDB"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5" w:history="1">
        <w:r w:rsidR="00B559DD" w:rsidRPr="007008EC">
          <w:rPr>
            <w:rStyle w:val="Hipervnculo"/>
          </w:rPr>
          <w:t>16.</w:t>
        </w:r>
        <w:r w:rsidR="00B559DD">
          <w:rPr>
            <w:rFonts w:asciiTheme="minorHAnsi" w:eastAsiaTheme="minorEastAsia" w:hAnsiTheme="minorHAnsi" w:cstheme="minorBidi"/>
            <w:sz w:val="22"/>
            <w:szCs w:val="22"/>
            <w:lang w:eastAsia="es-CO"/>
          </w:rPr>
          <w:tab/>
        </w:r>
        <w:r w:rsidR="00B559DD" w:rsidRPr="007008EC">
          <w:rPr>
            <w:rStyle w:val="Hipervnculo"/>
          </w:rPr>
          <w:t>Construcción de las Obras por el Contratista</w:t>
        </w:r>
        <w:r w:rsidR="00B559DD">
          <w:rPr>
            <w:webHidden/>
          </w:rPr>
          <w:tab/>
        </w:r>
        <w:r w:rsidR="001330C9">
          <w:rPr>
            <w:webHidden/>
          </w:rPr>
          <w:fldChar w:fldCharType="begin"/>
        </w:r>
        <w:r w:rsidR="00B559DD">
          <w:rPr>
            <w:webHidden/>
          </w:rPr>
          <w:instrText xml:space="preserve"> PAGEREF _Toc317865925 \h </w:instrText>
        </w:r>
        <w:r w:rsidR="001330C9">
          <w:rPr>
            <w:webHidden/>
          </w:rPr>
        </w:r>
        <w:r w:rsidR="001330C9">
          <w:rPr>
            <w:webHidden/>
          </w:rPr>
          <w:fldChar w:fldCharType="separate"/>
        </w:r>
        <w:r w:rsidR="0026701A">
          <w:rPr>
            <w:webHidden/>
          </w:rPr>
          <w:t>77</w:t>
        </w:r>
        <w:r w:rsidR="001330C9">
          <w:rPr>
            <w:webHidden/>
          </w:rPr>
          <w:fldChar w:fldCharType="end"/>
        </w:r>
      </w:hyperlink>
    </w:p>
    <w:p w14:paraId="76D3C630"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6" w:history="1">
        <w:r w:rsidR="00B559DD" w:rsidRPr="007008EC">
          <w:rPr>
            <w:rStyle w:val="Hipervnculo"/>
          </w:rPr>
          <w:t>17.</w:t>
        </w:r>
        <w:r w:rsidR="00B559DD">
          <w:rPr>
            <w:rFonts w:asciiTheme="minorHAnsi" w:eastAsiaTheme="minorEastAsia" w:hAnsiTheme="minorHAnsi" w:cstheme="minorBidi"/>
            <w:sz w:val="22"/>
            <w:szCs w:val="22"/>
            <w:lang w:eastAsia="es-CO"/>
          </w:rPr>
          <w:tab/>
        </w:r>
        <w:r w:rsidR="00B559DD" w:rsidRPr="007008EC">
          <w:rPr>
            <w:rStyle w:val="Hipervnculo"/>
          </w:rPr>
          <w:t>Terminación de las Obras en la fecha prevista</w:t>
        </w:r>
        <w:r w:rsidR="00B559DD">
          <w:rPr>
            <w:webHidden/>
          </w:rPr>
          <w:tab/>
        </w:r>
        <w:r w:rsidR="001330C9">
          <w:rPr>
            <w:webHidden/>
          </w:rPr>
          <w:fldChar w:fldCharType="begin"/>
        </w:r>
        <w:r w:rsidR="00B559DD">
          <w:rPr>
            <w:webHidden/>
          </w:rPr>
          <w:instrText xml:space="preserve"> PAGEREF _Toc317865926 \h </w:instrText>
        </w:r>
        <w:r w:rsidR="001330C9">
          <w:rPr>
            <w:webHidden/>
          </w:rPr>
        </w:r>
        <w:r w:rsidR="001330C9">
          <w:rPr>
            <w:webHidden/>
          </w:rPr>
          <w:fldChar w:fldCharType="separate"/>
        </w:r>
        <w:r w:rsidR="0026701A">
          <w:rPr>
            <w:webHidden/>
          </w:rPr>
          <w:t>77</w:t>
        </w:r>
        <w:r w:rsidR="001330C9">
          <w:rPr>
            <w:webHidden/>
          </w:rPr>
          <w:fldChar w:fldCharType="end"/>
        </w:r>
      </w:hyperlink>
    </w:p>
    <w:p w14:paraId="35671347"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7" w:history="1">
        <w:r w:rsidR="00B559DD" w:rsidRPr="007008EC">
          <w:rPr>
            <w:rStyle w:val="Hipervnculo"/>
          </w:rPr>
          <w:t>18.</w:t>
        </w:r>
        <w:r w:rsidR="00B559DD">
          <w:rPr>
            <w:rFonts w:asciiTheme="minorHAnsi" w:eastAsiaTheme="minorEastAsia" w:hAnsiTheme="minorHAnsi" w:cstheme="minorBidi"/>
            <w:sz w:val="22"/>
            <w:szCs w:val="22"/>
            <w:lang w:eastAsia="es-CO"/>
          </w:rPr>
          <w:tab/>
        </w:r>
        <w:r w:rsidR="00B559DD" w:rsidRPr="007008EC">
          <w:rPr>
            <w:rStyle w:val="Hipervnculo"/>
          </w:rPr>
          <w:t>Aprobación por el Interventor</w:t>
        </w:r>
        <w:r w:rsidR="00B559DD">
          <w:rPr>
            <w:webHidden/>
          </w:rPr>
          <w:tab/>
        </w:r>
        <w:r w:rsidR="001330C9">
          <w:rPr>
            <w:webHidden/>
          </w:rPr>
          <w:fldChar w:fldCharType="begin"/>
        </w:r>
        <w:r w:rsidR="00B559DD">
          <w:rPr>
            <w:webHidden/>
          </w:rPr>
          <w:instrText xml:space="preserve"> PAGEREF _Toc317865927 \h </w:instrText>
        </w:r>
        <w:r w:rsidR="001330C9">
          <w:rPr>
            <w:webHidden/>
          </w:rPr>
        </w:r>
        <w:r w:rsidR="001330C9">
          <w:rPr>
            <w:webHidden/>
          </w:rPr>
          <w:fldChar w:fldCharType="separate"/>
        </w:r>
        <w:r w:rsidR="0026701A">
          <w:rPr>
            <w:webHidden/>
          </w:rPr>
          <w:t>78</w:t>
        </w:r>
        <w:r w:rsidR="001330C9">
          <w:rPr>
            <w:webHidden/>
          </w:rPr>
          <w:fldChar w:fldCharType="end"/>
        </w:r>
      </w:hyperlink>
    </w:p>
    <w:p w14:paraId="4E5B5DBD"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8" w:history="1">
        <w:r w:rsidR="00B559DD" w:rsidRPr="007008EC">
          <w:rPr>
            <w:rStyle w:val="Hipervnculo"/>
          </w:rPr>
          <w:t>19.</w:t>
        </w:r>
        <w:r w:rsidR="00B559DD">
          <w:rPr>
            <w:rFonts w:asciiTheme="minorHAnsi" w:eastAsiaTheme="minorEastAsia" w:hAnsiTheme="minorHAnsi" w:cstheme="minorBidi"/>
            <w:sz w:val="22"/>
            <w:szCs w:val="22"/>
            <w:lang w:eastAsia="es-CO"/>
          </w:rPr>
          <w:tab/>
        </w:r>
        <w:r w:rsidR="00B559DD" w:rsidRPr="007008EC">
          <w:rPr>
            <w:rStyle w:val="Hipervnculo"/>
          </w:rPr>
          <w:t>Seguridad</w:t>
        </w:r>
        <w:r w:rsidR="00B559DD">
          <w:rPr>
            <w:webHidden/>
          </w:rPr>
          <w:tab/>
        </w:r>
        <w:r w:rsidR="001330C9">
          <w:rPr>
            <w:webHidden/>
          </w:rPr>
          <w:fldChar w:fldCharType="begin"/>
        </w:r>
        <w:r w:rsidR="00B559DD">
          <w:rPr>
            <w:webHidden/>
          </w:rPr>
          <w:instrText xml:space="preserve"> PAGEREF _Toc317865928 \h </w:instrText>
        </w:r>
        <w:r w:rsidR="001330C9">
          <w:rPr>
            <w:webHidden/>
          </w:rPr>
        </w:r>
        <w:r w:rsidR="001330C9">
          <w:rPr>
            <w:webHidden/>
          </w:rPr>
          <w:fldChar w:fldCharType="separate"/>
        </w:r>
        <w:r w:rsidR="0026701A">
          <w:rPr>
            <w:webHidden/>
          </w:rPr>
          <w:t>78</w:t>
        </w:r>
        <w:r w:rsidR="001330C9">
          <w:rPr>
            <w:webHidden/>
          </w:rPr>
          <w:fldChar w:fldCharType="end"/>
        </w:r>
      </w:hyperlink>
    </w:p>
    <w:p w14:paraId="2227F86C"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29" w:history="1">
        <w:r w:rsidR="00B559DD" w:rsidRPr="007008EC">
          <w:rPr>
            <w:rStyle w:val="Hipervnculo"/>
          </w:rPr>
          <w:t>20.</w:t>
        </w:r>
        <w:r w:rsidR="00B559DD">
          <w:rPr>
            <w:rFonts w:asciiTheme="minorHAnsi" w:eastAsiaTheme="minorEastAsia" w:hAnsiTheme="minorHAnsi" w:cstheme="minorBidi"/>
            <w:sz w:val="22"/>
            <w:szCs w:val="22"/>
            <w:lang w:eastAsia="es-CO"/>
          </w:rPr>
          <w:tab/>
        </w:r>
        <w:r w:rsidR="00D40F18">
          <w:rPr>
            <w:rStyle w:val="Hipervnculo"/>
          </w:rPr>
          <w:t>Descubri</w:t>
        </w:r>
        <w:r w:rsidR="00B559DD" w:rsidRPr="007008EC">
          <w:rPr>
            <w:rStyle w:val="Hipervnculo"/>
          </w:rPr>
          <w:t>mientos</w:t>
        </w:r>
        <w:r w:rsidR="00B559DD">
          <w:rPr>
            <w:webHidden/>
          </w:rPr>
          <w:tab/>
        </w:r>
        <w:r w:rsidR="001330C9">
          <w:rPr>
            <w:webHidden/>
          </w:rPr>
          <w:fldChar w:fldCharType="begin"/>
        </w:r>
        <w:r w:rsidR="00B559DD">
          <w:rPr>
            <w:webHidden/>
          </w:rPr>
          <w:instrText xml:space="preserve"> PAGEREF _Toc317865929 \h </w:instrText>
        </w:r>
        <w:r w:rsidR="001330C9">
          <w:rPr>
            <w:webHidden/>
          </w:rPr>
        </w:r>
        <w:r w:rsidR="001330C9">
          <w:rPr>
            <w:webHidden/>
          </w:rPr>
          <w:fldChar w:fldCharType="separate"/>
        </w:r>
        <w:r w:rsidR="0026701A">
          <w:rPr>
            <w:webHidden/>
          </w:rPr>
          <w:t>78</w:t>
        </w:r>
        <w:r w:rsidR="001330C9">
          <w:rPr>
            <w:webHidden/>
          </w:rPr>
          <w:fldChar w:fldCharType="end"/>
        </w:r>
      </w:hyperlink>
    </w:p>
    <w:p w14:paraId="72721C20"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0" w:history="1">
        <w:r w:rsidR="00B559DD" w:rsidRPr="007008EC">
          <w:rPr>
            <w:rStyle w:val="Hipervnculo"/>
          </w:rPr>
          <w:t>21.</w:t>
        </w:r>
        <w:r w:rsidR="00B559DD">
          <w:rPr>
            <w:rFonts w:asciiTheme="minorHAnsi" w:eastAsiaTheme="minorEastAsia" w:hAnsiTheme="minorHAnsi" w:cstheme="minorBidi"/>
            <w:sz w:val="22"/>
            <w:szCs w:val="22"/>
            <w:lang w:eastAsia="es-CO"/>
          </w:rPr>
          <w:tab/>
        </w:r>
        <w:r w:rsidR="00B559DD" w:rsidRPr="007008EC">
          <w:rPr>
            <w:rStyle w:val="Hipervnculo"/>
          </w:rPr>
          <w:t>Toma de Posesión del Sitio de las Obras</w:t>
        </w:r>
        <w:r w:rsidR="00B559DD">
          <w:rPr>
            <w:webHidden/>
          </w:rPr>
          <w:tab/>
        </w:r>
        <w:r w:rsidR="001330C9">
          <w:rPr>
            <w:webHidden/>
          </w:rPr>
          <w:fldChar w:fldCharType="begin"/>
        </w:r>
        <w:r w:rsidR="00B559DD">
          <w:rPr>
            <w:webHidden/>
          </w:rPr>
          <w:instrText xml:space="preserve"> PAGEREF _Toc317865930 \h </w:instrText>
        </w:r>
        <w:r w:rsidR="001330C9">
          <w:rPr>
            <w:webHidden/>
          </w:rPr>
        </w:r>
        <w:r w:rsidR="001330C9">
          <w:rPr>
            <w:webHidden/>
          </w:rPr>
          <w:fldChar w:fldCharType="separate"/>
        </w:r>
        <w:r w:rsidR="0026701A">
          <w:rPr>
            <w:webHidden/>
          </w:rPr>
          <w:t>78</w:t>
        </w:r>
        <w:r w:rsidR="001330C9">
          <w:rPr>
            <w:webHidden/>
          </w:rPr>
          <w:fldChar w:fldCharType="end"/>
        </w:r>
      </w:hyperlink>
    </w:p>
    <w:p w14:paraId="1EADF01D"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1" w:history="1">
        <w:r w:rsidR="00B559DD" w:rsidRPr="007008EC">
          <w:rPr>
            <w:rStyle w:val="Hipervnculo"/>
          </w:rPr>
          <w:t>22.</w:t>
        </w:r>
        <w:r w:rsidR="00B559DD">
          <w:rPr>
            <w:rFonts w:asciiTheme="minorHAnsi" w:eastAsiaTheme="minorEastAsia" w:hAnsiTheme="minorHAnsi" w:cstheme="minorBidi"/>
            <w:sz w:val="22"/>
            <w:szCs w:val="22"/>
            <w:lang w:eastAsia="es-CO"/>
          </w:rPr>
          <w:tab/>
        </w:r>
        <w:r w:rsidR="00B559DD" w:rsidRPr="007008EC">
          <w:rPr>
            <w:rStyle w:val="Hipervnculo"/>
          </w:rPr>
          <w:t>Acceso al Sitio de las Obras</w:t>
        </w:r>
        <w:r w:rsidR="00B559DD">
          <w:rPr>
            <w:webHidden/>
          </w:rPr>
          <w:tab/>
        </w:r>
        <w:r w:rsidR="001330C9">
          <w:rPr>
            <w:webHidden/>
          </w:rPr>
          <w:fldChar w:fldCharType="begin"/>
        </w:r>
        <w:r w:rsidR="00B559DD">
          <w:rPr>
            <w:webHidden/>
          </w:rPr>
          <w:instrText xml:space="preserve"> PAGEREF _Toc317865931 \h </w:instrText>
        </w:r>
        <w:r w:rsidR="001330C9">
          <w:rPr>
            <w:webHidden/>
          </w:rPr>
        </w:r>
        <w:r w:rsidR="001330C9">
          <w:rPr>
            <w:webHidden/>
          </w:rPr>
          <w:fldChar w:fldCharType="separate"/>
        </w:r>
        <w:r w:rsidR="0026701A">
          <w:rPr>
            <w:webHidden/>
          </w:rPr>
          <w:t>78</w:t>
        </w:r>
        <w:r w:rsidR="001330C9">
          <w:rPr>
            <w:webHidden/>
          </w:rPr>
          <w:fldChar w:fldCharType="end"/>
        </w:r>
      </w:hyperlink>
    </w:p>
    <w:p w14:paraId="11E13F03"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2" w:history="1">
        <w:r w:rsidR="00B559DD" w:rsidRPr="007008EC">
          <w:rPr>
            <w:rStyle w:val="Hipervnculo"/>
          </w:rPr>
          <w:t>23.</w:t>
        </w:r>
        <w:r w:rsidR="00B559DD">
          <w:rPr>
            <w:rFonts w:asciiTheme="minorHAnsi" w:eastAsiaTheme="minorEastAsia" w:hAnsiTheme="minorHAnsi" w:cstheme="minorBidi"/>
            <w:sz w:val="22"/>
            <w:szCs w:val="22"/>
            <w:lang w:eastAsia="es-CO"/>
          </w:rPr>
          <w:tab/>
        </w:r>
        <w:r w:rsidR="00B559DD" w:rsidRPr="007008EC">
          <w:rPr>
            <w:rStyle w:val="Hipervnculo"/>
          </w:rPr>
          <w:t>Instrucciones, Inspecciones y Auditorias</w:t>
        </w:r>
        <w:r w:rsidR="00B559DD">
          <w:rPr>
            <w:webHidden/>
          </w:rPr>
          <w:tab/>
        </w:r>
        <w:r w:rsidR="001330C9">
          <w:rPr>
            <w:webHidden/>
          </w:rPr>
          <w:fldChar w:fldCharType="begin"/>
        </w:r>
        <w:r w:rsidR="00B559DD">
          <w:rPr>
            <w:webHidden/>
          </w:rPr>
          <w:instrText xml:space="preserve"> PAGEREF _Toc317865932 \h </w:instrText>
        </w:r>
        <w:r w:rsidR="001330C9">
          <w:rPr>
            <w:webHidden/>
          </w:rPr>
        </w:r>
        <w:r w:rsidR="001330C9">
          <w:rPr>
            <w:webHidden/>
          </w:rPr>
          <w:fldChar w:fldCharType="separate"/>
        </w:r>
        <w:r w:rsidR="0026701A">
          <w:rPr>
            <w:webHidden/>
          </w:rPr>
          <w:t>78</w:t>
        </w:r>
        <w:r w:rsidR="001330C9">
          <w:rPr>
            <w:webHidden/>
          </w:rPr>
          <w:fldChar w:fldCharType="end"/>
        </w:r>
      </w:hyperlink>
    </w:p>
    <w:p w14:paraId="093B0B9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3" w:history="1">
        <w:r w:rsidR="00B559DD" w:rsidRPr="007008EC">
          <w:rPr>
            <w:rStyle w:val="Hipervnculo"/>
          </w:rPr>
          <w:t>24.</w:t>
        </w:r>
        <w:r w:rsidR="00B559DD">
          <w:rPr>
            <w:rFonts w:asciiTheme="minorHAnsi" w:eastAsiaTheme="minorEastAsia" w:hAnsiTheme="minorHAnsi" w:cstheme="minorBidi"/>
            <w:sz w:val="22"/>
            <w:szCs w:val="22"/>
            <w:lang w:eastAsia="es-CO"/>
          </w:rPr>
          <w:tab/>
        </w:r>
        <w:r w:rsidR="00B559DD" w:rsidRPr="007008EC">
          <w:rPr>
            <w:rStyle w:val="Hipervnculo"/>
          </w:rPr>
          <w:t>Controversias</w:t>
        </w:r>
        <w:r w:rsidR="00B559DD">
          <w:rPr>
            <w:webHidden/>
          </w:rPr>
          <w:tab/>
        </w:r>
        <w:r w:rsidR="001330C9">
          <w:rPr>
            <w:webHidden/>
          </w:rPr>
          <w:fldChar w:fldCharType="begin"/>
        </w:r>
        <w:r w:rsidR="00B559DD">
          <w:rPr>
            <w:webHidden/>
          </w:rPr>
          <w:instrText xml:space="preserve"> PAGEREF _Toc317865933 \h </w:instrText>
        </w:r>
        <w:r w:rsidR="001330C9">
          <w:rPr>
            <w:webHidden/>
          </w:rPr>
        </w:r>
        <w:r w:rsidR="001330C9">
          <w:rPr>
            <w:webHidden/>
          </w:rPr>
          <w:fldChar w:fldCharType="separate"/>
        </w:r>
        <w:r w:rsidR="0026701A">
          <w:rPr>
            <w:webHidden/>
          </w:rPr>
          <w:t>79</w:t>
        </w:r>
        <w:r w:rsidR="001330C9">
          <w:rPr>
            <w:webHidden/>
          </w:rPr>
          <w:fldChar w:fldCharType="end"/>
        </w:r>
      </w:hyperlink>
    </w:p>
    <w:p w14:paraId="39386DDB"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4" w:history="1">
        <w:r w:rsidR="00B559DD" w:rsidRPr="007008EC">
          <w:rPr>
            <w:rStyle w:val="Hipervnculo"/>
          </w:rPr>
          <w:t>25.</w:t>
        </w:r>
        <w:r w:rsidR="00B559DD">
          <w:rPr>
            <w:rFonts w:asciiTheme="minorHAnsi" w:eastAsiaTheme="minorEastAsia" w:hAnsiTheme="minorHAnsi" w:cstheme="minorBidi"/>
            <w:sz w:val="22"/>
            <w:szCs w:val="22"/>
            <w:lang w:eastAsia="es-CO"/>
          </w:rPr>
          <w:tab/>
        </w:r>
        <w:r w:rsidR="00B559DD" w:rsidRPr="007008EC">
          <w:rPr>
            <w:rStyle w:val="Hipervnculo"/>
          </w:rPr>
          <w:t>Procedimien-tos para la solución de controversias</w:t>
        </w:r>
        <w:r w:rsidR="00B559DD">
          <w:rPr>
            <w:webHidden/>
          </w:rPr>
          <w:tab/>
        </w:r>
        <w:r w:rsidR="001330C9">
          <w:rPr>
            <w:webHidden/>
          </w:rPr>
          <w:fldChar w:fldCharType="begin"/>
        </w:r>
        <w:r w:rsidR="00B559DD">
          <w:rPr>
            <w:webHidden/>
          </w:rPr>
          <w:instrText xml:space="preserve"> PAGEREF _Toc317865934 \h </w:instrText>
        </w:r>
        <w:r w:rsidR="001330C9">
          <w:rPr>
            <w:webHidden/>
          </w:rPr>
        </w:r>
        <w:r w:rsidR="001330C9">
          <w:rPr>
            <w:webHidden/>
          </w:rPr>
          <w:fldChar w:fldCharType="separate"/>
        </w:r>
        <w:r w:rsidR="0026701A">
          <w:rPr>
            <w:webHidden/>
          </w:rPr>
          <w:t>79</w:t>
        </w:r>
        <w:r w:rsidR="001330C9">
          <w:rPr>
            <w:webHidden/>
          </w:rPr>
          <w:fldChar w:fldCharType="end"/>
        </w:r>
      </w:hyperlink>
    </w:p>
    <w:p w14:paraId="44DB47C5"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5" w:history="1">
        <w:r w:rsidR="00B559DD" w:rsidRPr="007008EC">
          <w:rPr>
            <w:rStyle w:val="Hipervnculo"/>
          </w:rPr>
          <w:t>26.</w:t>
        </w:r>
        <w:r w:rsidR="00B559DD">
          <w:rPr>
            <w:rFonts w:asciiTheme="minorHAnsi" w:eastAsiaTheme="minorEastAsia" w:hAnsiTheme="minorHAnsi" w:cstheme="minorBidi"/>
            <w:sz w:val="22"/>
            <w:szCs w:val="22"/>
            <w:lang w:eastAsia="es-CO"/>
          </w:rPr>
          <w:tab/>
        </w:r>
        <w:r w:rsidR="00B559DD" w:rsidRPr="007008EC">
          <w:rPr>
            <w:rStyle w:val="Hipervnculo"/>
          </w:rPr>
          <w:t>Reemplazo del Mediador</w:t>
        </w:r>
        <w:r w:rsidR="00B559DD">
          <w:rPr>
            <w:webHidden/>
          </w:rPr>
          <w:tab/>
        </w:r>
        <w:r w:rsidR="001330C9">
          <w:rPr>
            <w:webHidden/>
          </w:rPr>
          <w:fldChar w:fldCharType="begin"/>
        </w:r>
        <w:r w:rsidR="00B559DD">
          <w:rPr>
            <w:webHidden/>
          </w:rPr>
          <w:instrText xml:space="preserve"> PAGEREF _Toc317865935 \h </w:instrText>
        </w:r>
        <w:r w:rsidR="001330C9">
          <w:rPr>
            <w:webHidden/>
          </w:rPr>
        </w:r>
        <w:r w:rsidR="001330C9">
          <w:rPr>
            <w:webHidden/>
          </w:rPr>
          <w:fldChar w:fldCharType="separate"/>
        </w:r>
        <w:r w:rsidR="0026701A">
          <w:rPr>
            <w:webHidden/>
          </w:rPr>
          <w:t>80</w:t>
        </w:r>
        <w:r w:rsidR="001330C9">
          <w:rPr>
            <w:webHidden/>
          </w:rPr>
          <w:fldChar w:fldCharType="end"/>
        </w:r>
      </w:hyperlink>
    </w:p>
    <w:p w14:paraId="2B5D28E9" w14:textId="77777777" w:rsidR="00B559DD" w:rsidRPr="00B559DD" w:rsidRDefault="00DF7E56" w:rsidP="006943A9">
      <w:pPr>
        <w:pStyle w:val="TDC2"/>
        <w:spacing w:before="120" w:after="0"/>
        <w:rPr>
          <w:rFonts w:asciiTheme="minorHAnsi" w:eastAsiaTheme="minorEastAsia" w:hAnsiTheme="minorHAnsi" w:cstheme="minorBidi"/>
          <w:b/>
          <w:sz w:val="22"/>
          <w:szCs w:val="22"/>
          <w:lang w:eastAsia="es-CO"/>
        </w:rPr>
      </w:pPr>
      <w:hyperlink w:anchor="_Toc317865936" w:history="1">
        <w:r w:rsidR="00B559DD" w:rsidRPr="00B559DD">
          <w:rPr>
            <w:rStyle w:val="Hipervnculo"/>
            <w:b/>
          </w:rPr>
          <w:t>B.</w:t>
        </w:r>
        <w:r w:rsidR="00B559DD" w:rsidRPr="00B559DD">
          <w:rPr>
            <w:rFonts w:asciiTheme="minorHAnsi" w:eastAsiaTheme="minorEastAsia" w:hAnsiTheme="minorHAnsi" w:cstheme="minorBidi"/>
            <w:b/>
            <w:sz w:val="22"/>
            <w:szCs w:val="22"/>
            <w:lang w:eastAsia="es-CO"/>
          </w:rPr>
          <w:tab/>
        </w:r>
        <w:r w:rsidR="00B559DD" w:rsidRPr="00B559DD">
          <w:rPr>
            <w:rStyle w:val="Hipervnculo"/>
            <w:b/>
          </w:rPr>
          <w:t>Control de Plazos</w:t>
        </w:r>
        <w:r w:rsidR="00B559DD" w:rsidRPr="00B559DD">
          <w:rPr>
            <w:b/>
            <w:webHidden/>
          </w:rPr>
          <w:tab/>
        </w:r>
        <w:r w:rsidR="001330C9" w:rsidRPr="00B559DD">
          <w:rPr>
            <w:b/>
            <w:webHidden/>
          </w:rPr>
          <w:fldChar w:fldCharType="begin"/>
        </w:r>
        <w:r w:rsidR="00B559DD" w:rsidRPr="00B559DD">
          <w:rPr>
            <w:b/>
            <w:webHidden/>
          </w:rPr>
          <w:instrText xml:space="preserve"> PAGEREF _Toc317865936 \h </w:instrText>
        </w:r>
        <w:r w:rsidR="001330C9" w:rsidRPr="00B559DD">
          <w:rPr>
            <w:b/>
            <w:webHidden/>
          </w:rPr>
        </w:r>
        <w:r w:rsidR="001330C9" w:rsidRPr="00B559DD">
          <w:rPr>
            <w:b/>
            <w:webHidden/>
          </w:rPr>
          <w:fldChar w:fldCharType="separate"/>
        </w:r>
        <w:r w:rsidR="0026701A">
          <w:rPr>
            <w:b/>
            <w:webHidden/>
          </w:rPr>
          <w:t>80</w:t>
        </w:r>
        <w:r w:rsidR="001330C9" w:rsidRPr="00B559DD">
          <w:rPr>
            <w:b/>
            <w:webHidden/>
          </w:rPr>
          <w:fldChar w:fldCharType="end"/>
        </w:r>
      </w:hyperlink>
    </w:p>
    <w:p w14:paraId="2FF72C0A"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7" w:history="1">
        <w:r w:rsidR="00B559DD" w:rsidRPr="007008EC">
          <w:rPr>
            <w:rStyle w:val="Hipervnculo"/>
          </w:rPr>
          <w:t>27.</w:t>
        </w:r>
        <w:r w:rsidR="00B559DD">
          <w:rPr>
            <w:rFonts w:asciiTheme="minorHAnsi" w:eastAsiaTheme="minorEastAsia" w:hAnsiTheme="minorHAnsi" w:cstheme="minorBidi"/>
            <w:sz w:val="22"/>
            <w:szCs w:val="22"/>
            <w:lang w:eastAsia="es-CO"/>
          </w:rPr>
          <w:tab/>
        </w:r>
        <w:r w:rsidR="00B559DD" w:rsidRPr="007008EC">
          <w:rPr>
            <w:rStyle w:val="Hipervnculo"/>
          </w:rPr>
          <w:t>Programa</w:t>
        </w:r>
        <w:r w:rsidR="00B559DD">
          <w:rPr>
            <w:webHidden/>
          </w:rPr>
          <w:tab/>
        </w:r>
        <w:r w:rsidR="001330C9">
          <w:rPr>
            <w:webHidden/>
          </w:rPr>
          <w:fldChar w:fldCharType="begin"/>
        </w:r>
        <w:r w:rsidR="00B559DD">
          <w:rPr>
            <w:webHidden/>
          </w:rPr>
          <w:instrText xml:space="preserve"> PAGEREF _Toc317865937 \h </w:instrText>
        </w:r>
        <w:r w:rsidR="001330C9">
          <w:rPr>
            <w:webHidden/>
          </w:rPr>
        </w:r>
        <w:r w:rsidR="001330C9">
          <w:rPr>
            <w:webHidden/>
          </w:rPr>
          <w:fldChar w:fldCharType="separate"/>
        </w:r>
        <w:r w:rsidR="0026701A">
          <w:rPr>
            <w:webHidden/>
          </w:rPr>
          <w:t>80</w:t>
        </w:r>
        <w:r w:rsidR="001330C9">
          <w:rPr>
            <w:webHidden/>
          </w:rPr>
          <w:fldChar w:fldCharType="end"/>
        </w:r>
      </w:hyperlink>
    </w:p>
    <w:p w14:paraId="38615AB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8" w:history="1">
        <w:r w:rsidR="00B559DD" w:rsidRPr="007008EC">
          <w:rPr>
            <w:rStyle w:val="Hipervnculo"/>
          </w:rPr>
          <w:t>28.</w:t>
        </w:r>
        <w:r w:rsidR="00B559DD">
          <w:rPr>
            <w:rFonts w:asciiTheme="minorHAnsi" w:eastAsiaTheme="minorEastAsia" w:hAnsiTheme="minorHAnsi" w:cstheme="minorBidi"/>
            <w:sz w:val="22"/>
            <w:szCs w:val="22"/>
            <w:lang w:eastAsia="es-CO"/>
          </w:rPr>
          <w:tab/>
        </w:r>
        <w:r w:rsidR="00B559DD" w:rsidRPr="007008EC">
          <w:rPr>
            <w:rStyle w:val="Hipervnculo"/>
          </w:rPr>
          <w:t>Prórroga de la Fecha Prevista de Terminación</w:t>
        </w:r>
        <w:r w:rsidR="00B559DD">
          <w:rPr>
            <w:webHidden/>
          </w:rPr>
          <w:tab/>
        </w:r>
        <w:r w:rsidR="001330C9">
          <w:rPr>
            <w:webHidden/>
          </w:rPr>
          <w:fldChar w:fldCharType="begin"/>
        </w:r>
        <w:r w:rsidR="00B559DD">
          <w:rPr>
            <w:webHidden/>
          </w:rPr>
          <w:instrText xml:space="preserve"> PAGEREF _Toc317865938 \h </w:instrText>
        </w:r>
        <w:r w:rsidR="001330C9">
          <w:rPr>
            <w:webHidden/>
          </w:rPr>
        </w:r>
        <w:r w:rsidR="001330C9">
          <w:rPr>
            <w:webHidden/>
          </w:rPr>
          <w:fldChar w:fldCharType="separate"/>
        </w:r>
        <w:r w:rsidR="0026701A">
          <w:rPr>
            <w:webHidden/>
          </w:rPr>
          <w:t>81</w:t>
        </w:r>
        <w:r w:rsidR="001330C9">
          <w:rPr>
            <w:webHidden/>
          </w:rPr>
          <w:fldChar w:fldCharType="end"/>
        </w:r>
      </w:hyperlink>
    </w:p>
    <w:p w14:paraId="09E20B94"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39" w:history="1">
        <w:r w:rsidR="00B559DD" w:rsidRPr="007008EC">
          <w:rPr>
            <w:rStyle w:val="Hipervnculo"/>
          </w:rPr>
          <w:t>29.</w:t>
        </w:r>
        <w:r w:rsidR="00B559DD">
          <w:rPr>
            <w:rFonts w:asciiTheme="minorHAnsi" w:eastAsiaTheme="minorEastAsia" w:hAnsiTheme="minorHAnsi" w:cstheme="minorBidi"/>
            <w:sz w:val="22"/>
            <w:szCs w:val="22"/>
            <w:lang w:eastAsia="es-CO"/>
          </w:rPr>
          <w:tab/>
        </w:r>
        <w:r w:rsidR="00B559DD" w:rsidRPr="007008EC">
          <w:rPr>
            <w:rStyle w:val="Hipervnculo"/>
          </w:rPr>
          <w:t>Aceleración de las Obras</w:t>
        </w:r>
        <w:r w:rsidR="00B559DD">
          <w:rPr>
            <w:webHidden/>
          </w:rPr>
          <w:tab/>
        </w:r>
        <w:r w:rsidR="001330C9">
          <w:rPr>
            <w:webHidden/>
          </w:rPr>
          <w:fldChar w:fldCharType="begin"/>
        </w:r>
        <w:r w:rsidR="00B559DD">
          <w:rPr>
            <w:webHidden/>
          </w:rPr>
          <w:instrText xml:space="preserve"> PAGEREF _Toc317865939 \h </w:instrText>
        </w:r>
        <w:r w:rsidR="001330C9">
          <w:rPr>
            <w:webHidden/>
          </w:rPr>
        </w:r>
        <w:r w:rsidR="001330C9">
          <w:rPr>
            <w:webHidden/>
          </w:rPr>
          <w:fldChar w:fldCharType="separate"/>
        </w:r>
        <w:r w:rsidR="0026701A">
          <w:rPr>
            <w:webHidden/>
          </w:rPr>
          <w:t>81</w:t>
        </w:r>
        <w:r w:rsidR="001330C9">
          <w:rPr>
            <w:webHidden/>
          </w:rPr>
          <w:fldChar w:fldCharType="end"/>
        </w:r>
      </w:hyperlink>
    </w:p>
    <w:p w14:paraId="3FE2F239"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0" w:history="1">
        <w:r w:rsidR="00B559DD" w:rsidRPr="007008EC">
          <w:rPr>
            <w:rStyle w:val="Hipervnculo"/>
          </w:rPr>
          <w:t>30.</w:t>
        </w:r>
        <w:r w:rsidR="00B559DD">
          <w:rPr>
            <w:rFonts w:asciiTheme="minorHAnsi" w:eastAsiaTheme="minorEastAsia" w:hAnsiTheme="minorHAnsi" w:cstheme="minorBidi"/>
            <w:sz w:val="22"/>
            <w:szCs w:val="22"/>
            <w:lang w:eastAsia="es-CO"/>
          </w:rPr>
          <w:tab/>
        </w:r>
        <w:r w:rsidR="00B559DD" w:rsidRPr="007008EC">
          <w:rPr>
            <w:rStyle w:val="Hipervnculo"/>
          </w:rPr>
          <w:t>Demoras Ordenadas por el Interventor</w:t>
        </w:r>
        <w:r w:rsidR="00B559DD">
          <w:rPr>
            <w:webHidden/>
          </w:rPr>
          <w:tab/>
        </w:r>
        <w:r w:rsidR="001330C9">
          <w:rPr>
            <w:webHidden/>
          </w:rPr>
          <w:fldChar w:fldCharType="begin"/>
        </w:r>
        <w:r w:rsidR="00B559DD">
          <w:rPr>
            <w:webHidden/>
          </w:rPr>
          <w:instrText xml:space="preserve"> PAGEREF _Toc317865940 \h </w:instrText>
        </w:r>
        <w:r w:rsidR="001330C9">
          <w:rPr>
            <w:webHidden/>
          </w:rPr>
        </w:r>
        <w:r w:rsidR="001330C9">
          <w:rPr>
            <w:webHidden/>
          </w:rPr>
          <w:fldChar w:fldCharType="separate"/>
        </w:r>
        <w:r w:rsidR="0026701A">
          <w:rPr>
            <w:webHidden/>
          </w:rPr>
          <w:t>81</w:t>
        </w:r>
        <w:r w:rsidR="001330C9">
          <w:rPr>
            <w:webHidden/>
          </w:rPr>
          <w:fldChar w:fldCharType="end"/>
        </w:r>
      </w:hyperlink>
    </w:p>
    <w:p w14:paraId="00735D29"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1" w:history="1">
        <w:r w:rsidR="00B559DD" w:rsidRPr="007008EC">
          <w:rPr>
            <w:rStyle w:val="Hipervnculo"/>
          </w:rPr>
          <w:t>31.</w:t>
        </w:r>
        <w:r w:rsidR="00B559DD">
          <w:rPr>
            <w:rFonts w:asciiTheme="minorHAnsi" w:eastAsiaTheme="minorEastAsia" w:hAnsiTheme="minorHAnsi" w:cstheme="minorBidi"/>
            <w:sz w:val="22"/>
            <w:szCs w:val="22"/>
            <w:lang w:eastAsia="es-CO"/>
          </w:rPr>
          <w:tab/>
        </w:r>
        <w:r w:rsidR="00B559DD" w:rsidRPr="007008EC">
          <w:rPr>
            <w:rStyle w:val="Hipervnculo"/>
          </w:rPr>
          <w:t>Reuniones Administrativas</w:t>
        </w:r>
        <w:r w:rsidR="00B559DD">
          <w:rPr>
            <w:webHidden/>
          </w:rPr>
          <w:tab/>
        </w:r>
        <w:r w:rsidR="001330C9">
          <w:rPr>
            <w:webHidden/>
          </w:rPr>
          <w:fldChar w:fldCharType="begin"/>
        </w:r>
        <w:r w:rsidR="00B559DD">
          <w:rPr>
            <w:webHidden/>
          </w:rPr>
          <w:instrText xml:space="preserve"> PAGEREF _Toc317865941 \h </w:instrText>
        </w:r>
        <w:r w:rsidR="001330C9">
          <w:rPr>
            <w:webHidden/>
          </w:rPr>
        </w:r>
        <w:r w:rsidR="001330C9">
          <w:rPr>
            <w:webHidden/>
          </w:rPr>
          <w:fldChar w:fldCharType="separate"/>
        </w:r>
        <w:r w:rsidR="0026701A">
          <w:rPr>
            <w:webHidden/>
          </w:rPr>
          <w:t>81</w:t>
        </w:r>
        <w:r w:rsidR="001330C9">
          <w:rPr>
            <w:webHidden/>
          </w:rPr>
          <w:fldChar w:fldCharType="end"/>
        </w:r>
      </w:hyperlink>
    </w:p>
    <w:p w14:paraId="64C9A950"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2" w:history="1">
        <w:r w:rsidR="00B559DD" w:rsidRPr="007008EC">
          <w:rPr>
            <w:rStyle w:val="Hipervnculo"/>
          </w:rPr>
          <w:t>32.</w:t>
        </w:r>
        <w:r w:rsidR="00B559DD">
          <w:rPr>
            <w:rFonts w:asciiTheme="minorHAnsi" w:eastAsiaTheme="minorEastAsia" w:hAnsiTheme="minorHAnsi" w:cstheme="minorBidi"/>
            <w:sz w:val="22"/>
            <w:szCs w:val="22"/>
            <w:lang w:eastAsia="es-CO"/>
          </w:rPr>
          <w:tab/>
        </w:r>
        <w:r w:rsidR="00B559DD" w:rsidRPr="007008EC">
          <w:rPr>
            <w:rStyle w:val="Hipervnculo"/>
          </w:rPr>
          <w:t>Advertencia Anticipada</w:t>
        </w:r>
        <w:r w:rsidR="00B559DD">
          <w:rPr>
            <w:webHidden/>
          </w:rPr>
          <w:tab/>
        </w:r>
        <w:r w:rsidR="001330C9">
          <w:rPr>
            <w:webHidden/>
          </w:rPr>
          <w:fldChar w:fldCharType="begin"/>
        </w:r>
        <w:r w:rsidR="00B559DD">
          <w:rPr>
            <w:webHidden/>
          </w:rPr>
          <w:instrText xml:space="preserve"> PAGEREF _Toc317865942 \h </w:instrText>
        </w:r>
        <w:r w:rsidR="001330C9">
          <w:rPr>
            <w:webHidden/>
          </w:rPr>
        </w:r>
        <w:r w:rsidR="001330C9">
          <w:rPr>
            <w:webHidden/>
          </w:rPr>
          <w:fldChar w:fldCharType="separate"/>
        </w:r>
        <w:r w:rsidR="0026701A">
          <w:rPr>
            <w:webHidden/>
          </w:rPr>
          <w:t>82</w:t>
        </w:r>
        <w:r w:rsidR="001330C9">
          <w:rPr>
            <w:webHidden/>
          </w:rPr>
          <w:fldChar w:fldCharType="end"/>
        </w:r>
      </w:hyperlink>
    </w:p>
    <w:p w14:paraId="27713D7A" w14:textId="77777777" w:rsidR="00B559DD" w:rsidRPr="00B559DD" w:rsidRDefault="00DF7E56" w:rsidP="006943A9">
      <w:pPr>
        <w:pStyle w:val="TDC2"/>
        <w:spacing w:before="120" w:after="0"/>
        <w:rPr>
          <w:rFonts w:asciiTheme="minorHAnsi" w:eastAsiaTheme="minorEastAsia" w:hAnsiTheme="minorHAnsi" w:cstheme="minorBidi"/>
          <w:b/>
          <w:sz w:val="22"/>
          <w:szCs w:val="22"/>
          <w:lang w:eastAsia="es-CO"/>
        </w:rPr>
      </w:pPr>
      <w:hyperlink w:anchor="_Toc317865943" w:history="1">
        <w:r w:rsidR="00B559DD" w:rsidRPr="00B559DD">
          <w:rPr>
            <w:rStyle w:val="Hipervnculo"/>
            <w:b/>
          </w:rPr>
          <w:t>C.</w:t>
        </w:r>
        <w:r w:rsidR="00B559DD" w:rsidRPr="00B559DD">
          <w:rPr>
            <w:rFonts w:asciiTheme="minorHAnsi" w:eastAsiaTheme="minorEastAsia" w:hAnsiTheme="minorHAnsi" w:cstheme="minorBidi"/>
            <w:b/>
            <w:sz w:val="22"/>
            <w:szCs w:val="22"/>
            <w:lang w:eastAsia="es-CO"/>
          </w:rPr>
          <w:tab/>
        </w:r>
        <w:r w:rsidR="00B559DD" w:rsidRPr="00B559DD">
          <w:rPr>
            <w:rStyle w:val="Hipervnculo"/>
            <w:b/>
          </w:rPr>
          <w:t>Control de Calidad</w:t>
        </w:r>
        <w:r w:rsidR="00B559DD" w:rsidRPr="00B559DD">
          <w:rPr>
            <w:b/>
            <w:webHidden/>
          </w:rPr>
          <w:tab/>
        </w:r>
        <w:r w:rsidR="001330C9" w:rsidRPr="00B559DD">
          <w:rPr>
            <w:b/>
            <w:webHidden/>
          </w:rPr>
          <w:fldChar w:fldCharType="begin"/>
        </w:r>
        <w:r w:rsidR="00B559DD" w:rsidRPr="00B559DD">
          <w:rPr>
            <w:b/>
            <w:webHidden/>
          </w:rPr>
          <w:instrText xml:space="preserve"> PAGEREF _Toc317865943 \h </w:instrText>
        </w:r>
        <w:r w:rsidR="001330C9" w:rsidRPr="00B559DD">
          <w:rPr>
            <w:b/>
            <w:webHidden/>
          </w:rPr>
        </w:r>
        <w:r w:rsidR="001330C9" w:rsidRPr="00B559DD">
          <w:rPr>
            <w:b/>
            <w:webHidden/>
          </w:rPr>
          <w:fldChar w:fldCharType="separate"/>
        </w:r>
        <w:r w:rsidR="0026701A">
          <w:rPr>
            <w:b/>
            <w:webHidden/>
          </w:rPr>
          <w:t>82</w:t>
        </w:r>
        <w:r w:rsidR="001330C9" w:rsidRPr="00B559DD">
          <w:rPr>
            <w:b/>
            <w:webHidden/>
          </w:rPr>
          <w:fldChar w:fldCharType="end"/>
        </w:r>
      </w:hyperlink>
    </w:p>
    <w:p w14:paraId="3E504757"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4" w:history="1">
        <w:r w:rsidR="00B559DD" w:rsidRPr="007008EC">
          <w:rPr>
            <w:rStyle w:val="Hipervnculo"/>
          </w:rPr>
          <w:t>33.</w:t>
        </w:r>
        <w:r w:rsidR="00B559DD">
          <w:rPr>
            <w:rFonts w:asciiTheme="minorHAnsi" w:eastAsiaTheme="minorEastAsia" w:hAnsiTheme="minorHAnsi" w:cstheme="minorBidi"/>
            <w:sz w:val="22"/>
            <w:szCs w:val="22"/>
            <w:lang w:eastAsia="es-CO"/>
          </w:rPr>
          <w:tab/>
        </w:r>
        <w:r w:rsidR="00B559DD" w:rsidRPr="007008EC">
          <w:rPr>
            <w:rStyle w:val="Hipervnculo"/>
          </w:rPr>
          <w:t>Identificación de Defectos</w:t>
        </w:r>
        <w:r w:rsidR="00B559DD">
          <w:rPr>
            <w:webHidden/>
          </w:rPr>
          <w:tab/>
        </w:r>
        <w:r w:rsidR="001330C9">
          <w:rPr>
            <w:webHidden/>
          </w:rPr>
          <w:fldChar w:fldCharType="begin"/>
        </w:r>
        <w:r w:rsidR="00B559DD">
          <w:rPr>
            <w:webHidden/>
          </w:rPr>
          <w:instrText xml:space="preserve"> PAGEREF _Toc317865944 \h </w:instrText>
        </w:r>
        <w:r w:rsidR="001330C9">
          <w:rPr>
            <w:webHidden/>
          </w:rPr>
        </w:r>
        <w:r w:rsidR="001330C9">
          <w:rPr>
            <w:webHidden/>
          </w:rPr>
          <w:fldChar w:fldCharType="separate"/>
        </w:r>
        <w:r w:rsidR="0026701A">
          <w:rPr>
            <w:webHidden/>
          </w:rPr>
          <w:t>82</w:t>
        </w:r>
        <w:r w:rsidR="001330C9">
          <w:rPr>
            <w:webHidden/>
          </w:rPr>
          <w:fldChar w:fldCharType="end"/>
        </w:r>
      </w:hyperlink>
    </w:p>
    <w:p w14:paraId="28CD9C2A"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5" w:history="1">
        <w:r w:rsidR="00B559DD" w:rsidRPr="007008EC">
          <w:rPr>
            <w:rStyle w:val="Hipervnculo"/>
          </w:rPr>
          <w:t>34.</w:t>
        </w:r>
        <w:r w:rsidR="00B559DD">
          <w:rPr>
            <w:rFonts w:asciiTheme="minorHAnsi" w:eastAsiaTheme="minorEastAsia" w:hAnsiTheme="minorHAnsi" w:cstheme="minorBidi"/>
            <w:sz w:val="22"/>
            <w:szCs w:val="22"/>
            <w:lang w:eastAsia="es-CO"/>
          </w:rPr>
          <w:tab/>
        </w:r>
        <w:r w:rsidR="00B559DD" w:rsidRPr="007008EC">
          <w:rPr>
            <w:rStyle w:val="Hipervnculo"/>
          </w:rPr>
          <w:t>Pruebas</w:t>
        </w:r>
        <w:r w:rsidR="00B559DD">
          <w:rPr>
            <w:webHidden/>
          </w:rPr>
          <w:tab/>
        </w:r>
        <w:r w:rsidR="001330C9">
          <w:rPr>
            <w:webHidden/>
          </w:rPr>
          <w:fldChar w:fldCharType="begin"/>
        </w:r>
        <w:r w:rsidR="00B559DD">
          <w:rPr>
            <w:webHidden/>
          </w:rPr>
          <w:instrText xml:space="preserve"> PAGEREF _Toc317865945 \h </w:instrText>
        </w:r>
        <w:r w:rsidR="001330C9">
          <w:rPr>
            <w:webHidden/>
          </w:rPr>
        </w:r>
        <w:r w:rsidR="001330C9">
          <w:rPr>
            <w:webHidden/>
          </w:rPr>
          <w:fldChar w:fldCharType="separate"/>
        </w:r>
        <w:r w:rsidR="0026701A">
          <w:rPr>
            <w:webHidden/>
          </w:rPr>
          <w:t>82</w:t>
        </w:r>
        <w:r w:rsidR="001330C9">
          <w:rPr>
            <w:webHidden/>
          </w:rPr>
          <w:fldChar w:fldCharType="end"/>
        </w:r>
      </w:hyperlink>
    </w:p>
    <w:p w14:paraId="72ECBCA3"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6" w:history="1">
        <w:r w:rsidR="00B559DD" w:rsidRPr="007008EC">
          <w:rPr>
            <w:rStyle w:val="Hipervnculo"/>
          </w:rPr>
          <w:t>35.</w:t>
        </w:r>
        <w:r w:rsidR="00B559DD">
          <w:rPr>
            <w:rFonts w:asciiTheme="minorHAnsi" w:eastAsiaTheme="minorEastAsia" w:hAnsiTheme="minorHAnsi" w:cstheme="minorBidi"/>
            <w:sz w:val="22"/>
            <w:szCs w:val="22"/>
            <w:lang w:eastAsia="es-CO"/>
          </w:rPr>
          <w:tab/>
        </w:r>
        <w:r w:rsidR="00B559DD" w:rsidRPr="007008EC">
          <w:rPr>
            <w:rStyle w:val="Hipervnculo"/>
          </w:rPr>
          <w:t>Corrección de Defectos</w:t>
        </w:r>
        <w:r w:rsidR="00B559DD">
          <w:rPr>
            <w:webHidden/>
          </w:rPr>
          <w:tab/>
        </w:r>
        <w:r w:rsidR="001330C9">
          <w:rPr>
            <w:webHidden/>
          </w:rPr>
          <w:fldChar w:fldCharType="begin"/>
        </w:r>
        <w:r w:rsidR="00B559DD">
          <w:rPr>
            <w:webHidden/>
          </w:rPr>
          <w:instrText xml:space="preserve"> PAGEREF _Toc317865946 \h </w:instrText>
        </w:r>
        <w:r w:rsidR="001330C9">
          <w:rPr>
            <w:webHidden/>
          </w:rPr>
        </w:r>
        <w:r w:rsidR="001330C9">
          <w:rPr>
            <w:webHidden/>
          </w:rPr>
          <w:fldChar w:fldCharType="separate"/>
        </w:r>
        <w:r w:rsidR="0026701A">
          <w:rPr>
            <w:webHidden/>
          </w:rPr>
          <w:t>83</w:t>
        </w:r>
        <w:r w:rsidR="001330C9">
          <w:rPr>
            <w:webHidden/>
          </w:rPr>
          <w:fldChar w:fldCharType="end"/>
        </w:r>
      </w:hyperlink>
    </w:p>
    <w:p w14:paraId="7F0DC10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7" w:history="1">
        <w:r w:rsidR="00B559DD" w:rsidRPr="007008EC">
          <w:rPr>
            <w:rStyle w:val="Hipervnculo"/>
          </w:rPr>
          <w:t>36.</w:t>
        </w:r>
        <w:r w:rsidR="00B559DD">
          <w:rPr>
            <w:rFonts w:asciiTheme="minorHAnsi" w:eastAsiaTheme="minorEastAsia" w:hAnsiTheme="minorHAnsi" w:cstheme="minorBidi"/>
            <w:sz w:val="22"/>
            <w:szCs w:val="22"/>
            <w:lang w:eastAsia="es-CO"/>
          </w:rPr>
          <w:tab/>
        </w:r>
        <w:r w:rsidR="00B559DD" w:rsidRPr="007008EC">
          <w:rPr>
            <w:rStyle w:val="Hipervnculo"/>
          </w:rPr>
          <w:t>Defectos no corregidos</w:t>
        </w:r>
        <w:r w:rsidR="00B559DD">
          <w:rPr>
            <w:webHidden/>
          </w:rPr>
          <w:tab/>
        </w:r>
        <w:r w:rsidR="001330C9">
          <w:rPr>
            <w:webHidden/>
          </w:rPr>
          <w:fldChar w:fldCharType="begin"/>
        </w:r>
        <w:r w:rsidR="00B559DD">
          <w:rPr>
            <w:webHidden/>
          </w:rPr>
          <w:instrText xml:space="preserve"> PAGEREF _Toc317865947 \h </w:instrText>
        </w:r>
        <w:r w:rsidR="001330C9">
          <w:rPr>
            <w:webHidden/>
          </w:rPr>
        </w:r>
        <w:r w:rsidR="001330C9">
          <w:rPr>
            <w:webHidden/>
          </w:rPr>
          <w:fldChar w:fldCharType="separate"/>
        </w:r>
        <w:r w:rsidR="0026701A">
          <w:rPr>
            <w:webHidden/>
          </w:rPr>
          <w:t>83</w:t>
        </w:r>
        <w:r w:rsidR="001330C9">
          <w:rPr>
            <w:webHidden/>
          </w:rPr>
          <w:fldChar w:fldCharType="end"/>
        </w:r>
      </w:hyperlink>
    </w:p>
    <w:p w14:paraId="4DB4426D" w14:textId="77777777" w:rsidR="00B559DD" w:rsidRPr="00B559DD" w:rsidRDefault="00DF7E56" w:rsidP="006943A9">
      <w:pPr>
        <w:pStyle w:val="TDC2"/>
        <w:spacing w:before="120" w:after="0"/>
        <w:rPr>
          <w:rFonts w:asciiTheme="minorHAnsi" w:eastAsiaTheme="minorEastAsia" w:hAnsiTheme="minorHAnsi" w:cstheme="minorBidi"/>
          <w:b/>
          <w:sz w:val="22"/>
          <w:szCs w:val="22"/>
          <w:lang w:eastAsia="es-CO"/>
        </w:rPr>
      </w:pPr>
      <w:hyperlink w:anchor="_Toc317865948" w:history="1">
        <w:r w:rsidR="00B559DD" w:rsidRPr="00B559DD">
          <w:rPr>
            <w:rStyle w:val="Hipervnculo"/>
            <w:b/>
          </w:rPr>
          <w:t>D.</w:t>
        </w:r>
        <w:r w:rsidR="00B559DD" w:rsidRPr="00B559DD">
          <w:rPr>
            <w:rFonts w:asciiTheme="minorHAnsi" w:eastAsiaTheme="minorEastAsia" w:hAnsiTheme="minorHAnsi" w:cstheme="minorBidi"/>
            <w:b/>
            <w:sz w:val="22"/>
            <w:szCs w:val="22"/>
            <w:lang w:eastAsia="es-CO"/>
          </w:rPr>
          <w:tab/>
        </w:r>
        <w:r w:rsidR="00B559DD" w:rsidRPr="00B559DD">
          <w:rPr>
            <w:rStyle w:val="Hipervnculo"/>
            <w:b/>
          </w:rPr>
          <w:t>Control de Costos</w:t>
        </w:r>
        <w:r w:rsidR="00B559DD" w:rsidRPr="00B559DD">
          <w:rPr>
            <w:b/>
            <w:webHidden/>
          </w:rPr>
          <w:tab/>
        </w:r>
        <w:r w:rsidR="001330C9" w:rsidRPr="00B559DD">
          <w:rPr>
            <w:b/>
            <w:webHidden/>
          </w:rPr>
          <w:fldChar w:fldCharType="begin"/>
        </w:r>
        <w:r w:rsidR="00B559DD" w:rsidRPr="00B559DD">
          <w:rPr>
            <w:b/>
            <w:webHidden/>
          </w:rPr>
          <w:instrText xml:space="preserve"> PAGEREF _Toc317865948 \h </w:instrText>
        </w:r>
        <w:r w:rsidR="001330C9" w:rsidRPr="00B559DD">
          <w:rPr>
            <w:b/>
            <w:webHidden/>
          </w:rPr>
        </w:r>
        <w:r w:rsidR="001330C9" w:rsidRPr="00B559DD">
          <w:rPr>
            <w:b/>
            <w:webHidden/>
          </w:rPr>
          <w:fldChar w:fldCharType="separate"/>
        </w:r>
        <w:r w:rsidR="0026701A">
          <w:rPr>
            <w:b/>
            <w:webHidden/>
          </w:rPr>
          <w:t>83</w:t>
        </w:r>
        <w:r w:rsidR="001330C9" w:rsidRPr="00B559DD">
          <w:rPr>
            <w:b/>
            <w:webHidden/>
          </w:rPr>
          <w:fldChar w:fldCharType="end"/>
        </w:r>
      </w:hyperlink>
    </w:p>
    <w:p w14:paraId="176531A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49" w:history="1">
        <w:r w:rsidR="00B559DD" w:rsidRPr="007008EC">
          <w:rPr>
            <w:rStyle w:val="Hipervnculo"/>
          </w:rPr>
          <w:t>37.</w:t>
        </w:r>
        <w:r w:rsidR="00B559DD">
          <w:rPr>
            <w:rFonts w:asciiTheme="minorHAnsi" w:eastAsiaTheme="minorEastAsia" w:hAnsiTheme="minorHAnsi" w:cstheme="minorBidi"/>
            <w:sz w:val="22"/>
            <w:szCs w:val="22"/>
            <w:lang w:eastAsia="es-CO"/>
          </w:rPr>
          <w:tab/>
        </w:r>
        <w:r w:rsidR="00B559DD" w:rsidRPr="007008EC">
          <w:rPr>
            <w:rStyle w:val="Hipervnculo"/>
          </w:rPr>
          <w:t>Lista de Cantidades</w:t>
        </w:r>
        <w:r w:rsidR="00B559DD">
          <w:rPr>
            <w:webHidden/>
          </w:rPr>
          <w:tab/>
        </w:r>
        <w:r w:rsidR="001330C9">
          <w:rPr>
            <w:webHidden/>
          </w:rPr>
          <w:fldChar w:fldCharType="begin"/>
        </w:r>
        <w:r w:rsidR="00B559DD">
          <w:rPr>
            <w:webHidden/>
          </w:rPr>
          <w:instrText xml:space="preserve"> PAGEREF _Toc317865949 \h </w:instrText>
        </w:r>
        <w:r w:rsidR="001330C9">
          <w:rPr>
            <w:webHidden/>
          </w:rPr>
        </w:r>
        <w:r w:rsidR="001330C9">
          <w:rPr>
            <w:webHidden/>
          </w:rPr>
          <w:fldChar w:fldCharType="separate"/>
        </w:r>
        <w:r w:rsidR="0026701A">
          <w:rPr>
            <w:webHidden/>
          </w:rPr>
          <w:t>83</w:t>
        </w:r>
        <w:r w:rsidR="001330C9">
          <w:rPr>
            <w:webHidden/>
          </w:rPr>
          <w:fldChar w:fldCharType="end"/>
        </w:r>
      </w:hyperlink>
    </w:p>
    <w:p w14:paraId="202FB123"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0" w:history="1">
        <w:r w:rsidR="00B559DD" w:rsidRPr="007008EC">
          <w:rPr>
            <w:rStyle w:val="Hipervnculo"/>
          </w:rPr>
          <w:t>38.</w:t>
        </w:r>
        <w:r w:rsidR="00B559DD">
          <w:rPr>
            <w:rFonts w:asciiTheme="minorHAnsi" w:eastAsiaTheme="minorEastAsia" w:hAnsiTheme="minorHAnsi" w:cstheme="minorBidi"/>
            <w:sz w:val="22"/>
            <w:szCs w:val="22"/>
            <w:lang w:eastAsia="es-CO"/>
          </w:rPr>
          <w:tab/>
        </w:r>
        <w:r w:rsidR="00B559DD" w:rsidRPr="007008EC">
          <w:rPr>
            <w:rStyle w:val="Hipervnculo"/>
          </w:rPr>
          <w:t>Modificaciones en las Cantidades</w:t>
        </w:r>
        <w:r w:rsidR="00B559DD">
          <w:rPr>
            <w:webHidden/>
          </w:rPr>
          <w:tab/>
        </w:r>
        <w:r w:rsidR="001330C9">
          <w:rPr>
            <w:webHidden/>
          </w:rPr>
          <w:fldChar w:fldCharType="begin"/>
        </w:r>
        <w:r w:rsidR="00B559DD">
          <w:rPr>
            <w:webHidden/>
          </w:rPr>
          <w:instrText xml:space="preserve"> PAGEREF _Toc317865950 \h </w:instrText>
        </w:r>
        <w:r w:rsidR="001330C9">
          <w:rPr>
            <w:webHidden/>
          </w:rPr>
        </w:r>
        <w:r w:rsidR="001330C9">
          <w:rPr>
            <w:webHidden/>
          </w:rPr>
          <w:fldChar w:fldCharType="separate"/>
        </w:r>
        <w:r w:rsidR="0026701A">
          <w:rPr>
            <w:webHidden/>
          </w:rPr>
          <w:t>83</w:t>
        </w:r>
        <w:r w:rsidR="001330C9">
          <w:rPr>
            <w:webHidden/>
          </w:rPr>
          <w:fldChar w:fldCharType="end"/>
        </w:r>
      </w:hyperlink>
    </w:p>
    <w:p w14:paraId="60AB45C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1" w:history="1">
        <w:r w:rsidR="00B559DD" w:rsidRPr="007008EC">
          <w:rPr>
            <w:rStyle w:val="Hipervnculo"/>
          </w:rPr>
          <w:t>39.</w:t>
        </w:r>
        <w:r w:rsidR="00B559DD">
          <w:rPr>
            <w:rFonts w:asciiTheme="minorHAnsi" w:eastAsiaTheme="minorEastAsia" w:hAnsiTheme="minorHAnsi" w:cstheme="minorBidi"/>
            <w:sz w:val="22"/>
            <w:szCs w:val="22"/>
            <w:lang w:eastAsia="es-CO"/>
          </w:rPr>
          <w:tab/>
        </w:r>
        <w:r w:rsidR="00B559DD" w:rsidRPr="007008EC">
          <w:rPr>
            <w:rStyle w:val="Hipervnculo"/>
          </w:rPr>
          <w:t>Variaciones</w:t>
        </w:r>
        <w:r w:rsidR="00B559DD">
          <w:rPr>
            <w:webHidden/>
          </w:rPr>
          <w:tab/>
        </w:r>
        <w:r w:rsidR="001330C9">
          <w:rPr>
            <w:webHidden/>
          </w:rPr>
          <w:fldChar w:fldCharType="begin"/>
        </w:r>
        <w:r w:rsidR="00B559DD">
          <w:rPr>
            <w:webHidden/>
          </w:rPr>
          <w:instrText xml:space="preserve"> PAGEREF _Toc317865951 \h </w:instrText>
        </w:r>
        <w:r w:rsidR="001330C9">
          <w:rPr>
            <w:webHidden/>
          </w:rPr>
        </w:r>
        <w:r w:rsidR="001330C9">
          <w:rPr>
            <w:webHidden/>
          </w:rPr>
          <w:fldChar w:fldCharType="separate"/>
        </w:r>
        <w:r w:rsidR="0026701A">
          <w:rPr>
            <w:webHidden/>
          </w:rPr>
          <w:t>84</w:t>
        </w:r>
        <w:r w:rsidR="001330C9">
          <w:rPr>
            <w:webHidden/>
          </w:rPr>
          <w:fldChar w:fldCharType="end"/>
        </w:r>
      </w:hyperlink>
    </w:p>
    <w:p w14:paraId="25A1011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2" w:history="1">
        <w:r w:rsidR="00B559DD" w:rsidRPr="007008EC">
          <w:rPr>
            <w:rStyle w:val="Hipervnculo"/>
          </w:rPr>
          <w:t>40.</w:t>
        </w:r>
        <w:r w:rsidR="00B559DD">
          <w:rPr>
            <w:rFonts w:asciiTheme="minorHAnsi" w:eastAsiaTheme="minorEastAsia" w:hAnsiTheme="minorHAnsi" w:cstheme="minorBidi"/>
            <w:sz w:val="22"/>
            <w:szCs w:val="22"/>
            <w:lang w:eastAsia="es-CO"/>
          </w:rPr>
          <w:tab/>
        </w:r>
        <w:r w:rsidR="00B559DD" w:rsidRPr="007008EC">
          <w:rPr>
            <w:rStyle w:val="Hipervnculo"/>
          </w:rPr>
          <w:t>Pagos de las Variaciones</w:t>
        </w:r>
        <w:r w:rsidR="00B559DD">
          <w:rPr>
            <w:webHidden/>
          </w:rPr>
          <w:tab/>
        </w:r>
        <w:r w:rsidR="001330C9">
          <w:rPr>
            <w:webHidden/>
          </w:rPr>
          <w:fldChar w:fldCharType="begin"/>
        </w:r>
        <w:r w:rsidR="00B559DD">
          <w:rPr>
            <w:webHidden/>
          </w:rPr>
          <w:instrText xml:space="preserve"> PAGEREF _Toc317865952 \h </w:instrText>
        </w:r>
        <w:r w:rsidR="001330C9">
          <w:rPr>
            <w:webHidden/>
          </w:rPr>
        </w:r>
        <w:r w:rsidR="001330C9">
          <w:rPr>
            <w:webHidden/>
          </w:rPr>
          <w:fldChar w:fldCharType="separate"/>
        </w:r>
        <w:r w:rsidR="0026701A">
          <w:rPr>
            <w:webHidden/>
          </w:rPr>
          <w:t>84</w:t>
        </w:r>
        <w:r w:rsidR="001330C9">
          <w:rPr>
            <w:webHidden/>
          </w:rPr>
          <w:fldChar w:fldCharType="end"/>
        </w:r>
      </w:hyperlink>
    </w:p>
    <w:p w14:paraId="2CB3BDBA"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3" w:history="1">
        <w:r w:rsidR="00B559DD" w:rsidRPr="007008EC">
          <w:rPr>
            <w:rStyle w:val="Hipervnculo"/>
          </w:rPr>
          <w:t>41.</w:t>
        </w:r>
        <w:r w:rsidR="00B559DD">
          <w:rPr>
            <w:rFonts w:asciiTheme="minorHAnsi" w:eastAsiaTheme="minorEastAsia" w:hAnsiTheme="minorHAnsi" w:cstheme="minorBidi"/>
            <w:sz w:val="22"/>
            <w:szCs w:val="22"/>
            <w:lang w:eastAsia="es-CO"/>
          </w:rPr>
          <w:tab/>
        </w:r>
        <w:r w:rsidR="00B559DD" w:rsidRPr="007008EC">
          <w:rPr>
            <w:rStyle w:val="Hipervnculo"/>
          </w:rPr>
          <w:t>Proyecciones de Flujo de Efectivos</w:t>
        </w:r>
        <w:r w:rsidR="00B559DD">
          <w:rPr>
            <w:webHidden/>
          </w:rPr>
          <w:tab/>
        </w:r>
        <w:r w:rsidR="001330C9">
          <w:rPr>
            <w:webHidden/>
          </w:rPr>
          <w:fldChar w:fldCharType="begin"/>
        </w:r>
        <w:r w:rsidR="00B559DD">
          <w:rPr>
            <w:webHidden/>
          </w:rPr>
          <w:instrText xml:space="preserve"> PAGEREF _Toc317865953 \h </w:instrText>
        </w:r>
        <w:r w:rsidR="001330C9">
          <w:rPr>
            <w:webHidden/>
          </w:rPr>
        </w:r>
        <w:r w:rsidR="001330C9">
          <w:rPr>
            <w:webHidden/>
          </w:rPr>
          <w:fldChar w:fldCharType="separate"/>
        </w:r>
        <w:r w:rsidR="0026701A">
          <w:rPr>
            <w:webHidden/>
          </w:rPr>
          <w:t>85</w:t>
        </w:r>
        <w:r w:rsidR="001330C9">
          <w:rPr>
            <w:webHidden/>
          </w:rPr>
          <w:fldChar w:fldCharType="end"/>
        </w:r>
      </w:hyperlink>
    </w:p>
    <w:p w14:paraId="0682516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4" w:history="1">
        <w:r w:rsidR="00B559DD" w:rsidRPr="007008EC">
          <w:rPr>
            <w:rStyle w:val="Hipervnculo"/>
          </w:rPr>
          <w:t>42.</w:t>
        </w:r>
        <w:r w:rsidR="00B559DD">
          <w:rPr>
            <w:rFonts w:asciiTheme="minorHAnsi" w:eastAsiaTheme="minorEastAsia" w:hAnsiTheme="minorHAnsi" w:cstheme="minorBidi"/>
            <w:sz w:val="22"/>
            <w:szCs w:val="22"/>
            <w:lang w:eastAsia="es-CO"/>
          </w:rPr>
          <w:tab/>
        </w:r>
        <w:r w:rsidR="00B559DD" w:rsidRPr="007008EC">
          <w:rPr>
            <w:rStyle w:val="Hipervnculo"/>
          </w:rPr>
          <w:t>Actas de Obra</w:t>
        </w:r>
        <w:r w:rsidR="00B559DD">
          <w:rPr>
            <w:webHidden/>
          </w:rPr>
          <w:tab/>
        </w:r>
        <w:r w:rsidR="001330C9">
          <w:rPr>
            <w:webHidden/>
          </w:rPr>
          <w:fldChar w:fldCharType="begin"/>
        </w:r>
        <w:r w:rsidR="00B559DD">
          <w:rPr>
            <w:webHidden/>
          </w:rPr>
          <w:instrText xml:space="preserve"> PAGEREF _Toc317865954 \h </w:instrText>
        </w:r>
        <w:r w:rsidR="001330C9">
          <w:rPr>
            <w:webHidden/>
          </w:rPr>
        </w:r>
        <w:r w:rsidR="001330C9">
          <w:rPr>
            <w:webHidden/>
          </w:rPr>
          <w:fldChar w:fldCharType="separate"/>
        </w:r>
        <w:r w:rsidR="0026701A">
          <w:rPr>
            <w:webHidden/>
          </w:rPr>
          <w:t>85</w:t>
        </w:r>
        <w:r w:rsidR="001330C9">
          <w:rPr>
            <w:webHidden/>
          </w:rPr>
          <w:fldChar w:fldCharType="end"/>
        </w:r>
      </w:hyperlink>
    </w:p>
    <w:p w14:paraId="5079A52C"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5" w:history="1">
        <w:r w:rsidR="00B559DD" w:rsidRPr="007008EC">
          <w:rPr>
            <w:rStyle w:val="Hipervnculo"/>
          </w:rPr>
          <w:t>43.</w:t>
        </w:r>
        <w:r w:rsidR="00B559DD">
          <w:rPr>
            <w:rFonts w:asciiTheme="minorHAnsi" w:eastAsiaTheme="minorEastAsia" w:hAnsiTheme="minorHAnsi" w:cstheme="minorBidi"/>
            <w:sz w:val="22"/>
            <w:szCs w:val="22"/>
            <w:lang w:eastAsia="es-CO"/>
          </w:rPr>
          <w:tab/>
        </w:r>
        <w:r w:rsidR="00B559DD" w:rsidRPr="007008EC">
          <w:rPr>
            <w:rStyle w:val="Hipervnculo"/>
          </w:rPr>
          <w:t>Pagos</w:t>
        </w:r>
        <w:r w:rsidR="00B559DD">
          <w:rPr>
            <w:webHidden/>
          </w:rPr>
          <w:tab/>
        </w:r>
        <w:r w:rsidR="001330C9">
          <w:rPr>
            <w:webHidden/>
          </w:rPr>
          <w:fldChar w:fldCharType="begin"/>
        </w:r>
        <w:r w:rsidR="00B559DD">
          <w:rPr>
            <w:webHidden/>
          </w:rPr>
          <w:instrText xml:space="preserve"> PAGEREF _Toc317865955 \h </w:instrText>
        </w:r>
        <w:r w:rsidR="001330C9">
          <w:rPr>
            <w:webHidden/>
          </w:rPr>
        </w:r>
        <w:r w:rsidR="001330C9">
          <w:rPr>
            <w:webHidden/>
          </w:rPr>
          <w:fldChar w:fldCharType="separate"/>
        </w:r>
        <w:r w:rsidR="0026701A">
          <w:rPr>
            <w:webHidden/>
          </w:rPr>
          <w:t>85</w:t>
        </w:r>
        <w:r w:rsidR="001330C9">
          <w:rPr>
            <w:webHidden/>
          </w:rPr>
          <w:fldChar w:fldCharType="end"/>
        </w:r>
      </w:hyperlink>
    </w:p>
    <w:p w14:paraId="65C27122"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6" w:history="1">
        <w:r w:rsidR="00B559DD" w:rsidRPr="007008EC">
          <w:rPr>
            <w:rStyle w:val="Hipervnculo"/>
          </w:rPr>
          <w:t>44.</w:t>
        </w:r>
        <w:r w:rsidR="00B559DD">
          <w:rPr>
            <w:rFonts w:asciiTheme="minorHAnsi" w:eastAsiaTheme="minorEastAsia" w:hAnsiTheme="minorHAnsi" w:cstheme="minorBidi"/>
            <w:sz w:val="22"/>
            <w:szCs w:val="22"/>
            <w:lang w:eastAsia="es-CO"/>
          </w:rPr>
          <w:tab/>
        </w:r>
        <w:r w:rsidR="00B559DD" w:rsidRPr="007008EC">
          <w:rPr>
            <w:rStyle w:val="Hipervnculo"/>
          </w:rPr>
          <w:t>Eventos Compensables</w:t>
        </w:r>
        <w:r w:rsidR="00B559DD">
          <w:rPr>
            <w:webHidden/>
          </w:rPr>
          <w:tab/>
        </w:r>
        <w:r w:rsidR="001330C9">
          <w:rPr>
            <w:webHidden/>
          </w:rPr>
          <w:fldChar w:fldCharType="begin"/>
        </w:r>
        <w:r w:rsidR="00B559DD">
          <w:rPr>
            <w:webHidden/>
          </w:rPr>
          <w:instrText xml:space="preserve"> PAGEREF _Toc317865956 \h </w:instrText>
        </w:r>
        <w:r w:rsidR="001330C9">
          <w:rPr>
            <w:webHidden/>
          </w:rPr>
        </w:r>
        <w:r w:rsidR="001330C9">
          <w:rPr>
            <w:webHidden/>
          </w:rPr>
          <w:fldChar w:fldCharType="separate"/>
        </w:r>
        <w:r w:rsidR="0026701A">
          <w:rPr>
            <w:webHidden/>
          </w:rPr>
          <w:t>86</w:t>
        </w:r>
        <w:r w:rsidR="001330C9">
          <w:rPr>
            <w:webHidden/>
          </w:rPr>
          <w:fldChar w:fldCharType="end"/>
        </w:r>
      </w:hyperlink>
    </w:p>
    <w:p w14:paraId="6F7B119F"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7" w:history="1">
        <w:r w:rsidR="00B559DD" w:rsidRPr="007008EC">
          <w:rPr>
            <w:rStyle w:val="Hipervnculo"/>
          </w:rPr>
          <w:t>45.</w:t>
        </w:r>
        <w:r w:rsidR="00B559DD">
          <w:rPr>
            <w:rFonts w:asciiTheme="minorHAnsi" w:eastAsiaTheme="minorEastAsia" w:hAnsiTheme="minorHAnsi" w:cstheme="minorBidi"/>
            <w:sz w:val="22"/>
            <w:szCs w:val="22"/>
            <w:lang w:eastAsia="es-CO"/>
          </w:rPr>
          <w:tab/>
        </w:r>
        <w:r w:rsidR="00B559DD" w:rsidRPr="007008EC">
          <w:rPr>
            <w:rStyle w:val="Hipervnculo"/>
          </w:rPr>
          <w:t>Ajustes de precios por variación en los Impuestos</w:t>
        </w:r>
        <w:r w:rsidR="00B559DD">
          <w:rPr>
            <w:webHidden/>
          </w:rPr>
          <w:tab/>
        </w:r>
        <w:r w:rsidR="001330C9">
          <w:rPr>
            <w:webHidden/>
          </w:rPr>
          <w:fldChar w:fldCharType="begin"/>
        </w:r>
        <w:r w:rsidR="00B559DD">
          <w:rPr>
            <w:webHidden/>
          </w:rPr>
          <w:instrText xml:space="preserve"> PAGEREF _Toc317865957 \h </w:instrText>
        </w:r>
        <w:r w:rsidR="001330C9">
          <w:rPr>
            <w:webHidden/>
          </w:rPr>
        </w:r>
        <w:r w:rsidR="001330C9">
          <w:rPr>
            <w:webHidden/>
          </w:rPr>
          <w:fldChar w:fldCharType="separate"/>
        </w:r>
        <w:r w:rsidR="0026701A">
          <w:rPr>
            <w:webHidden/>
          </w:rPr>
          <w:t>87</w:t>
        </w:r>
        <w:r w:rsidR="001330C9">
          <w:rPr>
            <w:webHidden/>
          </w:rPr>
          <w:fldChar w:fldCharType="end"/>
        </w:r>
      </w:hyperlink>
    </w:p>
    <w:p w14:paraId="5F5FECA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8" w:history="1">
        <w:r w:rsidR="00B559DD" w:rsidRPr="007008EC">
          <w:rPr>
            <w:rStyle w:val="Hipervnculo"/>
          </w:rPr>
          <w:t>46.</w:t>
        </w:r>
        <w:r w:rsidR="00B559DD">
          <w:rPr>
            <w:rFonts w:asciiTheme="minorHAnsi" w:eastAsiaTheme="minorEastAsia" w:hAnsiTheme="minorHAnsi" w:cstheme="minorBidi"/>
            <w:sz w:val="22"/>
            <w:szCs w:val="22"/>
            <w:lang w:eastAsia="es-CO"/>
          </w:rPr>
          <w:tab/>
        </w:r>
        <w:r w:rsidR="00B559DD" w:rsidRPr="007008EC">
          <w:rPr>
            <w:rStyle w:val="Hipervnculo"/>
          </w:rPr>
          <w:t>Monedas</w:t>
        </w:r>
        <w:r w:rsidR="00B559DD">
          <w:rPr>
            <w:webHidden/>
          </w:rPr>
          <w:tab/>
        </w:r>
        <w:r w:rsidR="001330C9">
          <w:rPr>
            <w:webHidden/>
          </w:rPr>
          <w:fldChar w:fldCharType="begin"/>
        </w:r>
        <w:r w:rsidR="00B559DD">
          <w:rPr>
            <w:webHidden/>
          </w:rPr>
          <w:instrText xml:space="preserve"> PAGEREF _Toc317865958 \h </w:instrText>
        </w:r>
        <w:r w:rsidR="001330C9">
          <w:rPr>
            <w:webHidden/>
          </w:rPr>
        </w:r>
        <w:r w:rsidR="001330C9">
          <w:rPr>
            <w:webHidden/>
          </w:rPr>
          <w:fldChar w:fldCharType="separate"/>
        </w:r>
        <w:r w:rsidR="0026701A">
          <w:rPr>
            <w:webHidden/>
          </w:rPr>
          <w:t>87</w:t>
        </w:r>
        <w:r w:rsidR="001330C9">
          <w:rPr>
            <w:webHidden/>
          </w:rPr>
          <w:fldChar w:fldCharType="end"/>
        </w:r>
      </w:hyperlink>
    </w:p>
    <w:p w14:paraId="7E06D872"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59" w:history="1">
        <w:r w:rsidR="00B559DD" w:rsidRPr="007008EC">
          <w:rPr>
            <w:rStyle w:val="Hipervnculo"/>
          </w:rPr>
          <w:t>47.</w:t>
        </w:r>
        <w:r w:rsidR="00B559DD">
          <w:rPr>
            <w:rFonts w:asciiTheme="minorHAnsi" w:eastAsiaTheme="minorEastAsia" w:hAnsiTheme="minorHAnsi" w:cstheme="minorBidi"/>
            <w:sz w:val="22"/>
            <w:szCs w:val="22"/>
            <w:lang w:eastAsia="es-CO"/>
          </w:rPr>
          <w:tab/>
        </w:r>
        <w:r w:rsidR="00B559DD" w:rsidRPr="007008EC">
          <w:rPr>
            <w:rStyle w:val="Hipervnculo"/>
          </w:rPr>
          <w:t>Ajustes de Precios</w:t>
        </w:r>
        <w:r w:rsidR="00B559DD">
          <w:rPr>
            <w:webHidden/>
          </w:rPr>
          <w:tab/>
        </w:r>
        <w:r w:rsidR="001330C9">
          <w:rPr>
            <w:webHidden/>
          </w:rPr>
          <w:fldChar w:fldCharType="begin"/>
        </w:r>
        <w:r w:rsidR="00B559DD">
          <w:rPr>
            <w:webHidden/>
          </w:rPr>
          <w:instrText xml:space="preserve"> PAGEREF _Toc317865959 \h </w:instrText>
        </w:r>
        <w:r w:rsidR="001330C9">
          <w:rPr>
            <w:webHidden/>
          </w:rPr>
        </w:r>
        <w:r w:rsidR="001330C9">
          <w:rPr>
            <w:webHidden/>
          </w:rPr>
          <w:fldChar w:fldCharType="separate"/>
        </w:r>
        <w:r w:rsidR="0026701A">
          <w:rPr>
            <w:webHidden/>
          </w:rPr>
          <w:t>88</w:t>
        </w:r>
        <w:r w:rsidR="001330C9">
          <w:rPr>
            <w:webHidden/>
          </w:rPr>
          <w:fldChar w:fldCharType="end"/>
        </w:r>
      </w:hyperlink>
    </w:p>
    <w:p w14:paraId="67AA9170"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0" w:history="1">
        <w:r w:rsidR="00B559DD" w:rsidRPr="007008EC">
          <w:rPr>
            <w:rStyle w:val="Hipervnculo"/>
          </w:rPr>
          <w:t>48.</w:t>
        </w:r>
        <w:r w:rsidR="00B559DD">
          <w:rPr>
            <w:rFonts w:asciiTheme="minorHAnsi" w:eastAsiaTheme="minorEastAsia" w:hAnsiTheme="minorHAnsi" w:cstheme="minorBidi"/>
            <w:sz w:val="22"/>
            <w:szCs w:val="22"/>
            <w:lang w:eastAsia="es-CO"/>
          </w:rPr>
          <w:tab/>
        </w:r>
        <w:r w:rsidR="00B559DD" w:rsidRPr="007008EC">
          <w:rPr>
            <w:rStyle w:val="Hipervnculo"/>
          </w:rPr>
          <w:t>Retenciones</w:t>
        </w:r>
        <w:r w:rsidR="00B559DD">
          <w:rPr>
            <w:webHidden/>
          </w:rPr>
          <w:tab/>
        </w:r>
        <w:r w:rsidR="001330C9">
          <w:rPr>
            <w:webHidden/>
          </w:rPr>
          <w:fldChar w:fldCharType="begin"/>
        </w:r>
        <w:r w:rsidR="00B559DD">
          <w:rPr>
            <w:webHidden/>
          </w:rPr>
          <w:instrText xml:space="preserve"> PAGEREF _Toc317865960 \h </w:instrText>
        </w:r>
        <w:r w:rsidR="001330C9">
          <w:rPr>
            <w:webHidden/>
          </w:rPr>
        </w:r>
        <w:r w:rsidR="001330C9">
          <w:rPr>
            <w:webHidden/>
          </w:rPr>
          <w:fldChar w:fldCharType="separate"/>
        </w:r>
        <w:r w:rsidR="0026701A">
          <w:rPr>
            <w:webHidden/>
          </w:rPr>
          <w:t>89</w:t>
        </w:r>
        <w:r w:rsidR="001330C9">
          <w:rPr>
            <w:webHidden/>
          </w:rPr>
          <w:fldChar w:fldCharType="end"/>
        </w:r>
      </w:hyperlink>
    </w:p>
    <w:p w14:paraId="159A51A1"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1" w:history="1">
        <w:r w:rsidR="00B559DD" w:rsidRPr="007008EC">
          <w:rPr>
            <w:rStyle w:val="Hipervnculo"/>
          </w:rPr>
          <w:t>49.</w:t>
        </w:r>
        <w:r w:rsidR="00B559DD">
          <w:rPr>
            <w:rFonts w:asciiTheme="minorHAnsi" w:eastAsiaTheme="minorEastAsia" w:hAnsiTheme="minorHAnsi" w:cstheme="minorBidi"/>
            <w:sz w:val="22"/>
            <w:szCs w:val="22"/>
            <w:lang w:eastAsia="es-CO"/>
          </w:rPr>
          <w:tab/>
        </w:r>
        <w:r w:rsidR="00B559DD" w:rsidRPr="007008EC">
          <w:rPr>
            <w:rStyle w:val="Hipervnculo"/>
          </w:rPr>
          <w:t>Liquidación por daños y perjuicios</w:t>
        </w:r>
        <w:r w:rsidR="00B559DD">
          <w:rPr>
            <w:webHidden/>
          </w:rPr>
          <w:tab/>
        </w:r>
        <w:r w:rsidR="001330C9">
          <w:rPr>
            <w:webHidden/>
          </w:rPr>
          <w:fldChar w:fldCharType="begin"/>
        </w:r>
        <w:r w:rsidR="00B559DD">
          <w:rPr>
            <w:webHidden/>
          </w:rPr>
          <w:instrText xml:space="preserve"> PAGEREF _Toc317865961 \h </w:instrText>
        </w:r>
        <w:r w:rsidR="001330C9">
          <w:rPr>
            <w:webHidden/>
          </w:rPr>
        </w:r>
        <w:r w:rsidR="001330C9">
          <w:rPr>
            <w:webHidden/>
          </w:rPr>
          <w:fldChar w:fldCharType="separate"/>
        </w:r>
        <w:r w:rsidR="0026701A">
          <w:rPr>
            <w:webHidden/>
          </w:rPr>
          <w:t>89</w:t>
        </w:r>
        <w:r w:rsidR="001330C9">
          <w:rPr>
            <w:webHidden/>
          </w:rPr>
          <w:fldChar w:fldCharType="end"/>
        </w:r>
      </w:hyperlink>
    </w:p>
    <w:p w14:paraId="5C3A3C18"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2" w:history="1">
        <w:r w:rsidR="00B559DD" w:rsidRPr="007008EC">
          <w:rPr>
            <w:rStyle w:val="Hipervnculo"/>
          </w:rPr>
          <w:t>50.</w:t>
        </w:r>
        <w:r w:rsidR="00B559DD">
          <w:rPr>
            <w:rFonts w:asciiTheme="minorHAnsi" w:eastAsiaTheme="minorEastAsia" w:hAnsiTheme="minorHAnsi" w:cstheme="minorBidi"/>
            <w:sz w:val="22"/>
            <w:szCs w:val="22"/>
            <w:lang w:eastAsia="es-CO"/>
          </w:rPr>
          <w:tab/>
        </w:r>
        <w:r w:rsidR="00B559DD" w:rsidRPr="007008EC">
          <w:rPr>
            <w:rStyle w:val="Hipervnculo"/>
          </w:rPr>
          <w:t>Bonificaciones</w:t>
        </w:r>
        <w:r w:rsidR="00B559DD">
          <w:rPr>
            <w:webHidden/>
          </w:rPr>
          <w:tab/>
        </w:r>
        <w:r w:rsidR="001330C9">
          <w:rPr>
            <w:webHidden/>
          </w:rPr>
          <w:fldChar w:fldCharType="begin"/>
        </w:r>
        <w:r w:rsidR="00B559DD">
          <w:rPr>
            <w:webHidden/>
          </w:rPr>
          <w:instrText xml:space="preserve"> PAGEREF _Toc317865962 \h </w:instrText>
        </w:r>
        <w:r w:rsidR="001330C9">
          <w:rPr>
            <w:webHidden/>
          </w:rPr>
        </w:r>
        <w:r w:rsidR="001330C9">
          <w:rPr>
            <w:webHidden/>
          </w:rPr>
          <w:fldChar w:fldCharType="separate"/>
        </w:r>
        <w:r w:rsidR="0026701A">
          <w:rPr>
            <w:webHidden/>
          </w:rPr>
          <w:t>89</w:t>
        </w:r>
        <w:r w:rsidR="001330C9">
          <w:rPr>
            <w:webHidden/>
          </w:rPr>
          <w:fldChar w:fldCharType="end"/>
        </w:r>
      </w:hyperlink>
    </w:p>
    <w:p w14:paraId="41203DCF"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3" w:history="1">
        <w:r w:rsidR="00B559DD" w:rsidRPr="007008EC">
          <w:rPr>
            <w:rStyle w:val="Hipervnculo"/>
          </w:rPr>
          <w:t>51.</w:t>
        </w:r>
        <w:r w:rsidR="00B559DD">
          <w:rPr>
            <w:rFonts w:asciiTheme="minorHAnsi" w:eastAsiaTheme="minorEastAsia" w:hAnsiTheme="minorHAnsi" w:cstheme="minorBidi"/>
            <w:sz w:val="22"/>
            <w:szCs w:val="22"/>
            <w:lang w:eastAsia="es-CO"/>
          </w:rPr>
          <w:tab/>
        </w:r>
        <w:r w:rsidR="00B559DD" w:rsidRPr="007008EC">
          <w:rPr>
            <w:rStyle w:val="Hipervnculo"/>
          </w:rPr>
          <w:t>Pago de Anticipo</w:t>
        </w:r>
        <w:r w:rsidR="00B559DD">
          <w:rPr>
            <w:webHidden/>
          </w:rPr>
          <w:tab/>
        </w:r>
        <w:r w:rsidR="001330C9">
          <w:rPr>
            <w:webHidden/>
          </w:rPr>
          <w:fldChar w:fldCharType="begin"/>
        </w:r>
        <w:r w:rsidR="00B559DD">
          <w:rPr>
            <w:webHidden/>
          </w:rPr>
          <w:instrText xml:space="preserve"> PAGEREF _Toc317865963 \h </w:instrText>
        </w:r>
        <w:r w:rsidR="001330C9">
          <w:rPr>
            <w:webHidden/>
          </w:rPr>
        </w:r>
        <w:r w:rsidR="001330C9">
          <w:rPr>
            <w:webHidden/>
          </w:rPr>
          <w:fldChar w:fldCharType="separate"/>
        </w:r>
        <w:r w:rsidR="0026701A">
          <w:rPr>
            <w:webHidden/>
          </w:rPr>
          <w:t>90</w:t>
        </w:r>
        <w:r w:rsidR="001330C9">
          <w:rPr>
            <w:webHidden/>
          </w:rPr>
          <w:fldChar w:fldCharType="end"/>
        </w:r>
      </w:hyperlink>
    </w:p>
    <w:p w14:paraId="0CF006EB"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4" w:history="1">
        <w:r w:rsidR="00B559DD" w:rsidRPr="007008EC">
          <w:rPr>
            <w:rStyle w:val="Hipervnculo"/>
          </w:rPr>
          <w:t>52.</w:t>
        </w:r>
        <w:r w:rsidR="00B559DD">
          <w:rPr>
            <w:rFonts w:asciiTheme="minorHAnsi" w:eastAsiaTheme="minorEastAsia" w:hAnsiTheme="minorHAnsi" w:cstheme="minorBidi"/>
            <w:sz w:val="22"/>
            <w:szCs w:val="22"/>
            <w:lang w:eastAsia="es-CO"/>
          </w:rPr>
          <w:tab/>
        </w:r>
        <w:r w:rsidR="00B559DD" w:rsidRPr="007008EC">
          <w:rPr>
            <w:rStyle w:val="Hipervnculo"/>
          </w:rPr>
          <w:t>Garantías</w:t>
        </w:r>
        <w:r w:rsidR="00B559DD">
          <w:rPr>
            <w:webHidden/>
          </w:rPr>
          <w:tab/>
        </w:r>
        <w:r w:rsidR="001330C9">
          <w:rPr>
            <w:webHidden/>
          </w:rPr>
          <w:fldChar w:fldCharType="begin"/>
        </w:r>
        <w:r w:rsidR="00B559DD">
          <w:rPr>
            <w:webHidden/>
          </w:rPr>
          <w:instrText xml:space="preserve"> PAGEREF _Toc317865964 \h </w:instrText>
        </w:r>
        <w:r w:rsidR="001330C9">
          <w:rPr>
            <w:webHidden/>
          </w:rPr>
        </w:r>
        <w:r w:rsidR="001330C9">
          <w:rPr>
            <w:webHidden/>
          </w:rPr>
          <w:fldChar w:fldCharType="separate"/>
        </w:r>
        <w:r w:rsidR="0026701A">
          <w:rPr>
            <w:webHidden/>
          </w:rPr>
          <w:t>90</w:t>
        </w:r>
        <w:r w:rsidR="001330C9">
          <w:rPr>
            <w:webHidden/>
          </w:rPr>
          <w:fldChar w:fldCharType="end"/>
        </w:r>
      </w:hyperlink>
    </w:p>
    <w:p w14:paraId="6F461B3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5" w:history="1">
        <w:r w:rsidR="00B559DD" w:rsidRPr="007008EC">
          <w:rPr>
            <w:rStyle w:val="Hipervnculo"/>
          </w:rPr>
          <w:t>53.</w:t>
        </w:r>
        <w:r w:rsidR="00B559DD">
          <w:rPr>
            <w:rFonts w:asciiTheme="minorHAnsi" w:eastAsiaTheme="minorEastAsia" w:hAnsiTheme="minorHAnsi" w:cstheme="minorBidi"/>
            <w:sz w:val="22"/>
            <w:szCs w:val="22"/>
            <w:lang w:eastAsia="es-CO"/>
          </w:rPr>
          <w:tab/>
        </w:r>
        <w:r w:rsidR="00B559DD" w:rsidRPr="007008EC">
          <w:rPr>
            <w:rStyle w:val="Hipervnculo"/>
          </w:rPr>
          <w:t>Trabajos por Día</w:t>
        </w:r>
        <w:r w:rsidR="00B559DD">
          <w:rPr>
            <w:webHidden/>
          </w:rPr>
          <w:tab/>
        </w:r>
        <w:r w:rsidR="001330C9">
          <w:rPr>
            <w:webHidden/>
          </w:rPr>
          <w:fldChar w:fldCharType="begin"/>
        </w:r>
        <w:r w:rsidR="00B559DD">
          <w:rPr>
            <w:webHidden/>
          </w:rPr>
          <w:instrText xml:space="preserve"> PAGEREF _Toc317865965 \h </w:instrText>
        </w:r>
        <w:r w:rsidR="001330C9">
          <w:rPr>
            <w:webHidden/>
          </w:rPr>
        </w:r>
        <w:r w:rsidR="001330C9">
          <w:rPr>
            <w:webHidden/>
          </w:rPr>
          <w:fldChar w:fldCharType="separate"/>
        </w:r>
        <w:r w:rsidR="0026701A">
          <w:rPr>
            <w:webHidden/>
          </w:rPr>
          <w:t>90</w:t>
        </w:r>
        <w:r w:rsidR="001330C9">
          <w:rPr>
            <w:webHidden/>
          </w:rPr>
          <w:fldChar w:fldCharType="end"/>
        </w:r>
      </w:hyperlink>
    </w:p>
    <w:p w14:paraId="6F900A5D"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6" w:history="1">
        <w:r w:rsidR="00B559DD" w:rsidRPr="007008EC">
          <w:rPr>
            <w:rStyle w:val="Hipervnculo"/>
          </w:rPr>
          <w:t>54.</w:t>
        </w:r>
        <w:r w:rsidR="00B559DD">
          <w:rPr>
            <w:rFonts w:asciiTheme="minorHAnsi" w:eastAsiaTheme="minorEastAsia" w:hAnsiTheme="minorHAnsi" w:cstheme="minorBidi"/>
            <w:sz w:val="22"/>
            <w:szCs w:val="22"/>
            <w:lang w:eastAsia="es-CO"/>
          </w:rPr>
          <w:tab/>
        </w:r>
        <w:r w:rsidR="00B559DD" w:rsidRPr="007008EC">
          <w:rPr>
            <w:rStyle w:val="Hipervnculo"/>
          </w:rPr>
          <w:t>Costo de Reparaciones</w:t>
        </w:r>
        <w:r w:rsidR="00B559DD">
          <w:rPr>
            <w:webHidden/>
          </w:rPr>
          <w:tab/>
        </w:r>
        <w:r w:rsidR="001330C9">
          <w:rPr>
            <w:webHidden/>
          </w:rPr>
          <w:fldChar w:fldCharType="begin"/>
        </w:r>
        <w:r w:rsidR="00B559DD">
          <w:rPr>
            <w:webHidden/>
          </w:rPr>
          <w:instrText xml:space="preserve"> PAGEREF _Toc317865966 \h </w:instrText>
        </w:r>
        <w:r w:rsidR="001330C9">
          <w:rPr>
            <w:webHidden/>
          </w:rPr>
        </w:r>
        <w:r w:rsidR="001330C9">
          <w:rPr>
            <w:webHidden/>
          </w:rPr>
          <w:fldChar w:fldCharType="separate"/>
        </w:r>
        <w:r w:rsidR="0026701A">
          <w:rPr>
            <w:webHidden/>
          </w:rPr>
          <w:t>91</w:t>
        </w:r>
        <w:r w:rsidR="001330C9">
          <w:rPr>
            <w:webHidden/>
          </w:rPr>
          <w:fldChar w:fldCharType="end"/>
        </w:r>
      </w:hyperlink>
    </w:p>
    <w:p w14:paraId="03EA80E8" w14:textId="77777777" w:rsidR="00B559DD" w:rsidRPr="00B559DD" w:rsidRDefault="00DF7E56" w:rsidP="006943A9">
      <w:pPr>
        <w:pStyle w:val="TDC2"/>
        <w:spacing w:before="120" w:after="0"/>
        <w:rPr>
          <w:rFonts w:asciiTheme="minorHAnsi" w:eastAsiaTheme="minorEastAsia" w:hAnsiTheme="minorHAnsi" w:cstheme="minorBidi"/>
          <w:b/>
          <w:sz w:val="22"/>
          <w:szCs w:val="22"/>
          <w:lang w:eastAsia="es-CO"/>
        </w:rPr>
      </w:pPr>
      <w:hyperlink w:anchor="_Toc317865967" w:history="1">
        <w:r w:rsidR="00B559DD" w:rsidRPr="00B559DD">
          <w:rPr>
            <w:rStyle w:val="Hipervnculo"/>
            <w:b/>
          </w:rPr>
          <w:t>E.</w:t>
        </w:r>
        <w:r w:rsidR="00B559DD" w:rsidRPr="00B559DD">
          <w:rPr>
            <w:rFonts w:asciiTheme="minorHAnsi" w:eastAsiaTheme="minorEastAsia" w:hAnsiTheme="minorHAnsi" w:cstheme="minorBidi"/>
            <w:b/>
            <w:sz w:val="22"/>
            <w:szCs w:val="22"/>
            <w:lang w:eastAsia="es-CO"/>
          </w:rPr>
          <w:tab/>
        </w:r>
        <w:r w:rsidR="00B559DD" w:rsidRPr="00B559DD">
          <w:rPr>
            <w:rStyle w:val="Hipervnculo"/>
            <w:b/>
          </w:rPr>
          <w:t>Finalización del Contrato</w:t>
        </w:r>
        <w:r w:rsidR="00B559DD" w:rsidRPr="00B559DD">
          <w:rPr>
            <w:b/>
            <w:webHidden/>
          </w:rPr>
          <w:tab/>
        </w:r>
        <w:r w:rsidR="001330C9" w:rsidRPr="00B559DD">
          <w:rPr>
            <w:b/>
            <w:webHidden/>
          </w:rPr>
          <w:fldChar w:fldCharType="begin"/>
        </w:r>
        <w:r w:rsidR="00B559DD" w:rsidRPr="00B559DD">
          <w:rPr>
            <w:b/>
            <w:webHidden/>
          </w:rPr>
          <w:instrText xml:space="preserve"> PAGEREF _Toc317865967 \h </w:instrText>
        </w:r>
        <w:r w:rsidR="001330C9" w:rsidRPr="00B559DD">
          <w:rPr>
            <w:b/>
            <w:webHidden/>
          </w:rPr>
        </w:r>
        <w:r w:rsidR="001330C9" w:rsidRPr="00B559DD">
          <w:rPr>
            <w:b/>
            <w:webHidden/>
          </w:rPr>
          <w:fldChar w:fldCharType="separate"/>
        </w:r>
        <w:r w:rsidR="0026701A">
          <w:rPr>
            <w:b/>
            <w:webHidden/>
          </w:rPr>
          <w:t>91</w:t>
        </w:r>
        <w:r w:rsidR="001330C9" w:rsidRPr="00B559DD">
          <w:rPr>
            <w:b/>
            <w:webHidden/>
          </w:rPr>
          <w:fldChar w:fldCharType="end"/>
        </w:r>
      </w:hyperlink>
    </w:p>
    <w:p w14:paraId="56600624"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8" w:history="1">
        <w:r w:rsidR="00B559DD" w:rsidRPr="007008EC">
          <w:rPr>
            <w:rStyle w:val="Hipervnculo"/>
          </w:rPr>
          <w:t>55.</w:t>
        </w:r>
        <w:r w:rsidR="00B559DD">
          <w:rPr>
            <w:rFonts w:asciiTheme="minorHAnsi" w:eastAsiaTheme="minorEastAsia" w:hAnsiTheme="minorHAnsi" w:cstheme="minorBidi"/>
            <w:sz w:val="22"/>
            <w:szCs w:val="22"/>
            <w:lang w:eastAsia="es-CO"/>
          </w:rPr>
          <w:tab/>
        </w:r>
        <w:r w:rsidR="00B559DD" w:rsidRPr="007008EC">
          <w:rPr>
            <w:rStyle w:val="Hipervnculo"/>
          </w:rPr>
          <w:t>Terminación de las Obras</w:t>
        </w:r>
        <w:r w:rsidR="00B559DD">
          <w:rPr>
            <w:webHidden/>
          </w:rPr>
          <w:tab/>
        </w:r>
        <w:r w:rsidR="001330C9">
          <w:rPr>
            <w:webHidden/>
          </w:rPr>
          <w:fldChar w:fldCharType="begin"/>
        </w:r>
        <w:r w:rsidR="00B559DD">
          <w:rPr>
            <w:webHidden/>
          </w:rPr>
          <w:instrText xml:space="preserve"> PAGEREF _Toc317865968 \h </w:instrText>
        </w:r>
        <w:r w:rsidR="001330C9">
          <w:rPr>
            <w:webHidden/>
          </w:rPr>
        </w:r>
        <w:r w:rsidR="001330C9">
          <w:rPr>
            <w:webHidden/>
          </w:rPr>
          <w:fldChar w:fldCharType="separate"/>
        </w:r>
        <w:r w:rsidR="0026701A">
          <w:rPr>
            <w:webHidden/>
          </w:rPr>
          <w:t>91</w:t>
        </w:r>
        <w:r w:rsidR="001330C9">
          <w:rPr>
            <w:webHidden/>
          </w:rPr>
          <w:fldChar w:fldCharType="end"/>
        </w:r>
      </w:hyperlink>
    </w:p>
    <w:p w14:paraId="3CD88651"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69" w:history="1">
        <w:r w:rsidR="00B559DD" w:rsidRPr="007008EC">
          <w:rPr>
            <w:rStyle w:val="Hipervnculo"/>
          </w:rPr>
          <w:t>56.</w:t>
        </w:r>
        <w:r w:rsidR="00B559DD">
          <w:rPr>
            <w:rFonts w:asciiTheme="minorHAnsi" w:eastAsiaTheme="minorEastAsia" w:hAnsiTheme="minorHAnsi" w:cstheme="minorBidi"/>
            <w:sz w:val="22"/>
            <w:szCs w:val="22"/>
            <w:lang w:eastAsia="es-CO"/>
          </w:rPr>
          <w:tab/>
        </w:r>
        <w:r w:rsidR="00B559DD" w:rsidRPr="007008EC">
          <w:rPr>
            <w:rStyle w:val="Hipervnculo"/>
          </w:rPr>
          <w:t>Recepción de las Obras</w:t>
        </w:r>
        <w:r w:rsidR="00B559DD">
          <w:rPr>
            <w:webHidden/>
          </w:rPr>
          <w:tab/>
        </w:r>
        <w:r w:rsidR="001330C9">
          <w:rPr>
            <w:webHidden/>
          </w:rPr>
          <w:fldChar w:fldCharType="begin"/>
        </w:r>
        <w:r w:rsidR="00B559DD">
          <w:rPr>
            <w:webHidden/>
          </w:rPr>
          <w:instrText xml:space="preserve"> PAGEREF _Toc317865969 \h </w:instrText>
        </w:r>
        <w:r w:rsidR="001330C9">
          <w:rPr>
            <w:webHidden/>
          </w:rPr>
        </w:r>
        <w:r w:rsidR="001330C9">
          <w:rPr>
            <w:webHidden/>
          </w:rPr>
          <w:fldChar w:fldCharType="separate"/>
        </w:r>
        <w:r w:rsidR="0026701A">
          <w:rPr>
            <w:webHidden/>
          </w:rPr>
          <w:t>91</w:t>
        </w:r>
        <w:r w:rsidR="001330C9">
          <w:rPr>
            <w:webHidden/>
          </w:rPr>
          <w:fldChar w:fldCharType="end"/>
        </w:r>
      </w:hyperlink>
    </w:p>
    <w:p w14:paraId="59A5B933"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0" w:history="1">
        <w:r w:rsidR="00B559DD" w:rsidRPr="007008EC">
          <w:rPr>
            <w:rStyle w:val="Hipervnculo"/>
          </w:rPr>
          <w:t>57.</w:t>
        </w:r>
        <w:r w:rsidR="00B559DD">
          <w:rPr>
            <w:rFonts w:asciiTheme="minorHAnsi" w:eastAsiaTheme="minorEastAsia" w:hAnsiTheme="minorHAnsi" w:cstheme="minorBidi"/>
            <w:sz w:val="22"/>
            <w:szCs w:val="22"/>
            <w:lang w:eastAsia="es-CO"/>
          </w:rPr>
          <w:tab/>
        </w:r>
        <w:r w:rsidR="00B559DD" w:rsidRPr="007008EC">
          <w:rPr>
            <w:rStyle w:val="Hipervnculo"/>
          </w:rPr>
          <w:t>Liquidación Final</w:t>
        </w:r>
        <w:r w:rsidR="00B559DD">
          <w:rPr>
            <w:webHidden/>
          </w:rPr>
          <w:tab/>
        </w:r>
        <w:r w:rsidR="001330C9">
          <w:rPr>
            <w:webHidden/>
          </w:rPr>
          <w:fldChar w:fldCharType="begin"/>
        </w:r>
        <w:r w:rsidR="00B559DD">
          <w:rPr>
            <w:webHidden/>
          </w:rPr>
          <w:instrText xml:space="preserve"> PAGEREF _Toc317865970 \h </w:instrText>
        </w:r>
        <w:r w:rsidR="001330C9">
          <w:rPr>
            <w:webHidden/>
          </w:rPr>
        </w:r>
        <w:r w:rsidR="001330C9">
          <w:rPr>
            <w:webHidden/>
          </w:rPr>
          <w:fldChar w:fldCharType="separate"/>
        </w:r>
        <w:r w:rsidR="0026701A">
          <w:rPr>
            <w:webHidden/>
          </w:rPr>
          <w:t>91</w:t>
        </w:r>
        <w:r w:rsidR="001330C9">
          <w:rPr>
            <w:webHidden/>
          </w:rPr>
          <w:fldChar w:fldCharType="end"/>
        </w:r>
      </w:hyperlink>
    </w:p>
    <w:p w14:paraId="45BEC952"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1" w:history="1">
        <w:r w:rsidR="00B559DD" w:rsidRPr="007008EC">
          <w:rPr>
            <w:rStyle w:val="Hipervnculo"/>
          </w:rPr>
          <w:t>58.</w:t>
        </w:r>
        <w:r w:rsidR="00B559DD">
          <w:rPr>
            <w:rFonts w:asciiTheme="minorHAnsi" w:eastAsiaTheme="minorEastAsia" w:hAnsiTheme="minorHAnsi" w:cstheme="minorBidi"/>
            <w:sz w:val="22"/>
            <w:szCs w:val="22"/>
            <w:lang w:eastAsia="es-CO"/>
          </w:rPr>
          <w:tab/>
        </w:r>
        <w:r w:rsidR="00B559DD" w:rsidRPr="007008EC">
          <w:rPr>
            <w:rStyle w:val="Hipervnculo"/>
          </w:rPr>
          <w:t>Manuales de Operación y de Mantenimiento</w:t>
        </w:r>
        <w:r w:rsidR="00B559DD">
          <w:rPr>
            <w:webHidden/>
          </w:rPr>
          <w:tab/>
        </w:r>
        <w:r w:rsidR="001330C9">
          <w:rPr>
            <w:webHidden/>
          </w:rPr>
          <w:fldChar w:fldCharType="begin"/>
        </w:r>
        <w:r w:rsidR="00B559DD">
          <w:rPr>
            <w:webHidden/>
          </w:rPr>
          <w:instrText xml:space="preserve"> PAGEREF _Toc317865971 \h </w:instrText>
        </w:r>
        <w:r w:rsidR="001330C9">
          <w:rPr>
            <w:webHidden/>
          </w:rPr>
        </w:r>
        <w:r w:rsidR="001330C9">
          <w:rPr>
            <w:webHidden/>
          </w:rPr>
          <w:fldChar w:fldCharType="separate"/>
        </w:r>
        <w:r w:rsidR="0026701A">
          <w:rPr>
            <w:webHidden/>
          </w:rPr>
          <w:t>92</w:t>
        </w:r>
        <w:r w:rsidR="001330C9">
          <w:rPr>
            <w:webHidden/>
          </w:rPr>
          <w:fldChar w:fldCharType="end"/>
        </w:r>
      </w:hyperlink>
    </w:p>
    <w:p w14:paraId="433E28E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2" w:history="1">
        <w:r w:rsidR="00B559DD" w:rsidRPr="007008EC">
          <w:rPr>
            <w:rStyle w:val="Hipervnculo"/>
          </w:rPr>
          <w:t>59.</w:t>
        </w:r>
        <w:r w:rsidR="00B559DD">
          <w:rPr>
            <w:rFonts w:asciiTheme="minorHAnsi" w:eastAsiaTheme="minorEastAsia" w:hAnsiTheme="minorHAnsi" w:cstheme="minorBidi"/>
            <w:sz w:val="22"/>
            <w:szCs w:val="22"/>
            <w:lang w:eastAsia="es-CO"/>
          </w:rPr>
          <w:tab/>
        </w:r>
        <w:r w:rsidR="00B559DD" w:rsidRPr="007008EC">
          <w:rPr>
            <w:rStyle w:val="Hipervnculo"/>
          </w:rPr>
          <w:t>Terminación del Contrato</w:t>
        </w:r>
        <w:r w:rsidR="00B559DD">
          <w:rPr>
            <w:webHidden/>
          </w:rPr>
          <w:tab/>
        </w:r>
        <w:r w:rsidR="001330C9">
          <w:rPr>
            <w:webHidden/>
          </w:rPr>
          <w:fldChar w:fldCharType="begin"/>
        </w:r>
        <w:r w:rsidR="00B559DD">
          <w:rPr>
            <w:webHidden/>
          </w:rPr>
          <w:instrText xml:space="preserve"> PAGEREF _Toc317865972 \h </w:instrText>
        </w:r>
        <w:r w:rsidR="001330C9">
          <w:rPr>
            <w:webHidden/>
          </w:rPr>
        </w:r>
        <w:r w:rsidR="001330C9">
          <w:rPr>
            <w:webHidden/>
          </w:rPr>
          <w:fldChar w:fldCharType="separate"/>
        </w:r>
        <w:r w:rsidR="0026701A">
          <w:rPr>
            <w:webHidden/>
          </w:rPr>
          <w:t>92</w:t>
        </w:r>
        <w:r w:rsidR="001330C9">
          <w:rPr>
            <w:webHidden/>
          </w:rPr>
          <w:fldChar w:fldCharType="end"/>
        </w:r>
      </w:hyperlink>
    </w:p>
    <w:p w14:paraId="42B4F9A5"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3" w:history="1">
        <w:r w:rsidR="00B559DD" w:rsidRPr="007008EC">
          <w:rPr>
            <w:rStyle w:val="Hipervnculo"/>
          </w:rPr>
          <w:t>60.</w:t>
        </w:r>
        <w:r w:rsidR="00B559DD">
          <w:rPr>
            <w:rFonts w:asciiTheme="minorHAnsi" w:eastAsiaTheme="minorEastAsia" w:hAnsiTheme="minorHAnsi" w:cstheme="minorBidi"/>
            <w:sz w:val="22"/>
            <w:szCs w:val="22"/>
            <w:lang w:eastAsia="es-CO"/>
          </w:rPr>
          <w:tab/>
        </w:r>
        <w:r w:rsidR="00B559DD" w:rsidRPr="007008EC">
          <w:rPr>
            <w:rStyle w:val="Hipervnculo"/>
          </w:rPr>
          <w:t>Fraude y Corrupción de conformidad con las políticas del BID</w:t>
        </w:r>
        <w:r w:rsidR="00B559DD">
          <w:rPr>
            <w:webHidden/>
          </w:rPr>
          <w:tab/>
        </w:r>
        <w:r w:rsidR="001330C9">
          <w:rPr>
            <w:webHidden/>
          </w:rPr>
          <w:fldChar w:fldCharType="begin"/>
        </w:r>
        <w:r w:rsidR="00B559DD">
          <w:rPr>
            <w:webHidden/>
          </w:rPr>
          <w:instrText xml:space="preserve"> PAGEREF _Toc317865973 \h </w:instrText>
        </w:r>
        <w:r w:rsidR="001330C9">
          <w:rPr>
            <w:webHidden/>
          </w:rPr>
        </w:r>
        <w:r w:rsidR="001330C9">
          <w:rPr>
            <w:webHidden/>
          </w:rPr>
          <w:fldChar w:fldCharType="separate"/>
        </w:r>
        <w:r w:rsidR="0026701A">
          <w:rPr>
            <w:webHidden/>
          </w:rPr>
          <w:t>94</w:t>
        </w:r>
        <w:r w:rsidR="001330C9">
          <w:rPr>
            <w:webHidden/>
          </w:rPr>
          <w:fldChar w:fldCharType="end"/>
        </w:r>
      </w:hyperlink>
    </w:p>
    <w:p w14:paraId="33D9F7D9"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4" w:history="1">
        <w:r w:rsidR="00B559DD" w:rsidRPr="007008EC">
          <w:rPr>
            <w:rStyle w:val="Hipervnculo"/>
          </w:rPr>
          <w:t>60.</w:t>
        </w:r>
        <w:r w:rsidR="00B559DD">
          <w:rPr>
            <w:rFonts w:asciiTheme="minorHAnsi" w:eastAsiaTheme="minorEastAsia" w:hAnsiTheme="minorHAnsi" w:cstheme="minorBidi"/>
            <w:sz w:val="22"/>
            <w:szCs w:val="22"/>
            <w:lang w:eastAsia="es-CO"/>
          </w:rPr>
          <w:tab/>
        </w:r>
        <w:r w:rsidR="00B559DD" w:rsidRPr="007008EC">
          <w:rPr>
            <w:rStyle w:val="Hipervnculo"/>
          </w:rPr>
          <w:t>Prácticas Prohibidas de conformidad con las políticas del BID</w:t>
        </w:r>
        <w:r w:rsidR="00B559DD">
          <w:rPr>
            <w:webHidden/>
          </w:rPr>
          <w:tab/>
        </w:r>
        <w:r w:rsidR="001330C9">
          <w:rPr>
            <w:webHidden/>
          </w:rPr>
          <w:fldChar w:fldCharType="begin"/>
        </w:r>
        <w:r w:rsidR="00B559DD">
          <w:rPr>
            <w:webHidden/>
          </w:rPr>
          <w:instrText xml:space="preserve"> PAGEREF _Toc317865974 \h </w:instrText>
        </w:r>
        <w:r w:rsidR="001330C9">
          <w:rPr>
            <w:webHidden/>
          </w:rPr>
        </w:r>
        <w:r w:rsidR="001330C9">
          <w:rPr>
            <w:webHidden/>
          </w:rPr>
          <w:fldChar w:fldCharType="separate"/>
        </w:r>
        <w:r w:rsidR="0026701A">
          <w:rPr>
            <w:webHidden/>
          </w:rPr>
          <w:t>98</w:t>
        </w:r>
        <w:r w:rsidR="001330C9">
          <w:rPr>
            <w:webHidden/>
          </w:rPr>
          <w:fldChar w:fldCharType="end"/>
        </w:r>
      </w:hyperlink>
    </w:p>
    <w:p w14:paraId="4C060F8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5" w:history="1">
        <w:r w:rsidR="00B559DD" w:rsidRPr="007008EC">
          <w:rPr>
            <w:rStyle w:val="Hipervnculo"/>
          </w:rPr>
          <w:t>60.</w:t>
        </w:r>
        <w:r w:rsidR="00B559DD">
          <w:rPr>
            <w:rFonts w:asciiTheme="minorHAnsi" w:eastAsiaTheme="minorEastAsia" w:hAnsiTheme="minorHAnsi" w:cstheme="minorBidi"/>
            <w:sz w:val="22"/>
            <w:szCs w:val="22"/>
            <w:lang w:eastAsia="es-CO"/>
          </w:rPr>
          <w:tab/>
        </w:r>
        <w:r w:rsidR="00B559DD" w:rsidRPr="007008EC">
          <w:rPr>
            <w:rStyle w:val="Hipervnculo"/>
          </w:rPr>
          <w:t>Fraude y corrupción de conformidad con las políticas del BIRF</w:t>
        </w:r>
        <w:r w:rsidR="00B559DD">
          <w:rPr>
            <w:webHidden/>
          </w:rPr>
          <w:tab/>
        </w:r>
        <w:r w:rsidR="001330C9">
          <w:rPr>
            <w:webHidden/>
          </w:rPr>
          <w:fldChar w:fldCharType="begin"/>
        </w:r>
        <w:r w:rsidR="00B559DD">
          <w:rPr>
            <w:webHidden/>
          </w:rPr>
          <w:instrText xml:space="preserve"> PAGEREF _Toc317865975 \h </w:instrText>
        </w:r>
        <w:r w:rsidR="001330C9">
          <w:rPr>
            <w:webHidden/>
          </w:rPr>
        </w:r>
        <w:r w:rsidR="001330C9">
          <w:rPr>
            <w:webHidden/>
          </w:rPr>
          <w:fldChar w:fldCharType="separate"/>
        </w:r>
        <w:r w:rsidR="0026701A">
          <w:rPr>
            <w:webHidden/>
          </w:rPr>
          <w:t>105</w:t>
        </w:r>
        <w:r w:rsidR="001330C9">
          <w:rPr>
            <w:webHidden/>
          </w:rPr>
          <w:fldChar w:fldCharType="end"/>
        </w:r>
      </w:hyperlink>
    </w:p>
    <w:p w14:paraId="1F8F9E9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6" w:history="1">
        <w:r w:rsidR="00B559DD" w:rsidRPr="007008EC">
          <w:rPr>
            <w:rStyle w:val="Hipervnculo"/>
          </w:rPr>
          <w:t>61.</w:t>
        </w:r>
        <w:r w:rsidR="00B559DD">
          <w:rPr>
            <w:rFonts w:asciiTheme="minorHAnsi" w:eastAsiaTheme="minorEastAsia" w:hAnsiTheme="minorHAnsi" w:cstheme="minorBidi"/>
            <w:sz w:val="22"/>
            <w:szCs w:val="22"/>
            <w:lang w:eastAsia="es-CO"/>
          </w:rPr>
          <w:tab/>
        </w:r>
        <w:r w:rsidR="00B559DD" w:rsidRPr="007008EC">
          <w:rPr>
            <w:rStyle w:val="Hipervnculo"/>
          </w:rPr>
          <w:t>Pagos Posteriores a la Terminación del Contrato</w:t>
        </w:r>
        <w:r w:rsidR="00B559DD">
          <w:rPr>
            <w:webHidden/>
          </w:rPr>
          <w:tab/>
        </w:r>
        <w:r w:rsidR="001330C9">
          <w:rPr>
            <w:webHidden/>
          </w:rPr>
          <w:fldChar w:fldCharType="begin"/>
        </w:r>
        <w:r w:rsidR="00B559DD">
          <w:rPr>
            <w:webHidden/>
          </w:rPr>
          <w:instrText xml:space="preserve"> PAGEREF _Toc317865976 \h </w:instrText>
        </w:r>
        <w:r w:rsidR="001330C9">
          <w:rPr>
            <w:webHidden/>
          </w:rPr>
        </w:r>
        <w:r w:rsidR="001330C9">
          <w:rPr>
            <w:webHidden/>
          </w:rPr>
          <w:fldChar w:fldCharType="separate"/>
        </w:r>
        <w:r w:rsidR="0026701A">
          <w:rPr>
            <w:webHidden/>
          </w:rPr>
          <w:t>107</w:t>
        </w:r>
        <w:r w:rsidR="001330C9">
          <w:rPr>
            <w:webHidden/>
          </w:rPr>
          <w:fldChar w:fldCharType="end"/>
        </w:r>
      </w:hyperlink>
    </w:p>
    <w:p w14:paraId="63C4D9A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7" w:history="1">
        <w:r w:rsidR="00B559DD" w:rsidRPr="007008EC">
          <w:rPr>
            <w:rStyle w:val="Hipervnculo"/>
          </w:rPr>
          <w:t>62.</w:t>
        </w:r>
        <w:r w:rsidR="00B559DD">
          <w:rPr>
            <w:rFonts w:asciiTheme="minorHAnsi" w:eastAsiaTheme="minorEastAsia" w:hAnsiTheme="minorHAnsi" w:cstheme="minorBidi"/>
            <w:sz w:val="22"/>
            <w:szCs w:val="22"/>
            <w:lang w:eastAsia="es-CO"/>
          </w:rPr>
          <w:tab/>
        </w:r>
        <w:r w:rsidR="00B559DD" w:rsidRPr="007008EC">
          <w:rPr>
            <w:rStyle w:val="Hipervnculo"/>
          </w:rPr>
          <w:t>Derechos de propiedad</w:t>
        </w:r>
        <w:r w:rsidR="00B559DD">
          <w:rPr>
            <w:webHidden/>
          </w:rPr>
          <w:tab/>
        </w:r>
        <w:r w:rsidR="001330C9">
          <w:rPr>
            <w:webHidden/>
          </w:rPr>
          <w:fldChar w:fldCharType="begin"/>
        </w:r>
        <w:r w:rsidR="00B559DD">
          <w:rPr>
            <w:webHidden/>
          </w:rPr>
          <w:instrText xml:space="preserve"> PAGEREF _Toc317865977 \h </w:instrText>
        </w:r>
        <w:r w:rsidR="001330C9">
          <w:rPr>
            <w:webHidden/>
          </w:rPr>
        </w:r>
        <w:r w:rsidR="001330C9">
          <w:rPr>
            <w:webHidden/>
          </w:rPr>
          <w:fldChar w:fldCharType="separate"/>
        </w:r>
        <w:r w:rsidR="0026701A">
          <w:rPr>
            <w:webHidden/>
          </w:rPr>
          <w:t>107</w:t>
        </w:r>
        <w:r w:rsidR="001330C9">
          <w:rPr>
            <w:webHidden/>
          </w:rPr>
          <w:fldChar w:fldCharType="end"/>
        </w:r>
      </w:hyperlink>
    </w:p>
    <w:p w14:paraId="11DFD097"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8" w:history="1">
        <w:r w:rsidR="00B559DD" w:rsidRPr="007008EC">
          <w:rPr>
            <w:rStyle w:val="Hipervnculo"/>
          </w:rPr>
          <w:t>63.</w:t>
        </w:r>
        <w:r w:rsidR="00B559DD">
          <w:rPr>
            <w:rFonts w:asciiTheme="minorHAnsi" w:eastAsiaTheme="minorEastAsia" w:hAnsiTheme="minorHAnsi" w:cstheme="minorBidi"/>
            <w:sz w:val="22"/>
            <w:szCs w:val="22"/>
            <w:lang w:eastAsia="es-CO"/>
          </w:rPr>
          <w:tab/>
        </w:r>
        <w:r w:rsidR="00B559DD" w:rsidRPr="007008EC">
          <w:rPr>
            <w:rStyle w:val="Hipervnculo"/>
          </w:rPr>
          <w:t>Liberación de Cumplimiento</w:t>
        </w:r>
        <w:r w:rsidR="00B559DD">
          <w:rPr>
            <w:webHidden/>
          </w:rPr>
          <w:tab/>
        </w:r>
        <w:r w:rsidR="001330C9">
          <w:rPr>
            <w:webHidden/>
          </w:rPr>
          <w:fldChar w:fldCharType="begin"/>
        </w:r>
        <w:r w:rsidR="00B559DD">
          <w:rPr>
            <w:webHidden/>
          </w:rPr>
          <w:instrText xml:space="preserve"> PAGEREF _Toc317865978 \h </w:instrText>
        </w:r>
        <w:r w:rsidR="001330C9">
          <w:rPr>
            <w:webHidden/>
          </w:rPr>
        </w:r>
        <w:r w:rsidR="001330C9">
          <w:rPr>
            <w:webHidden/>
          </w:rPr>
          <w:fldChar w:fldCharType="separate"/>
        </w:r>
        <w:r w:rsidR="0026701A">
          <w:rPr>
            <w:webHidden/>
          </w:rPr>
          <w:t>107</w:t>
        </w:r>
        <w:r w:rsidR="001330C9">
          <w:rPr>
            <w:webHidden/>
          </w:rPr>
          <w:fldChar w:fldCharType="end"/>
        </w:r>
      </w:hyperlink>
    </w:p>
    <w:p w14:paraId="5251E54E"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79" w:history="1">
        <w:r w:rsidR="00B559DD" w:rsidRPr="007008EC">
          <w:rPr>
            <w:rStyle w:val="Hipervnculo"/>
          </w:rPr>
          <w:t>64.</w:t>
        </w:r>
        <w:r w:rsidR="00B559DD">
          <w:rPr>
            <w:rFonts w:asciiTheme="minorHAnsi" w:eastAsiaTheme="minorEastAsia" w:hAnsiTheme="minorHAnsi" w:cstheme="minorBidi"/>
            <w:sz w:val="22"/>
            <w:szCs w:val="22"/>
            <w:lang w:eastAsia="es-CO"/>
          </w:rPr>
          <w:tab/>
        </w:r>
        <w:r w:rsidR="00B559DD" w:rsidRPr="007008EC">
          <w:rPr>
            <w:rStyle w:val="Hipervnculo"/>
          </w:rPr>
          <w:t>Suspensión de Desembolsos del Préstamo del Banco</w:t>
        </w:r>
        <w:r w:rsidR="00B559DD">
          <w:rPr>
            <w:webHidden/>
          </w:rPr>
          <w:tab/>
        </w:r>
        <w:r w:rsidR="001330C9">
          <w:rPr>
            <w:webHidden/>
          </w:rPr>
          <w:fldChar w:fldCharType="begin"/>
        </w:r>
        <w:r w:rsidR="00B559DD">
          <w:rPr>
            <w:webHidden/>
          </w:rPr>
          <w:instrText xml:space="preserve"> PAGEREF _Toc317865979 \h </w:instrText>
        </w:r>
        <w:r w:rsidR="001330C9">
          <w:rPr>
            <w:webHidden/>
          </w:rPr>
        </w:r>
        <w:r w:rsidR="001330C9">
          <w:rPr>
            <w:webHidden/>
          </w:rPr>
          <w:fldChar w:fldCharType="separate"/>
        </w:r>
        <w:r w:rsidR="0026701A">
          <w:rPr>
            <w:webHidden/>
          </w:rPr>
          <w:t>108</w:t>
        </w:r>
        <w:r w:rsidR="001330C9">
          <w:rPr>
            <w:webHidden/>
          </w:rPr>
          <w:fldChar w:fldCharType="end"/>
        </w:r>
      </w:hyperlink>
    </w:p>
    <w:p w14:paraId="2AD6C0DF"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80" w:history="1">
        <w:r w:rsidR="00B559DD" w:rsidRPr="007008EC">
          <w:rPr>
            <w:rStyle w:val="Hipervnculo"/>
          </w:rPr>
          <w:t>65.</w:t>
        </w:r>
        <w:r w:rsidR="00B559DD">
          <w:rPr>
            <w:rFonts w:asciiTheme="minorHAnsi" w:eastAsiaTheme="minorEastAsia" w:hAnsiTheme="minorHAnsi" w:cstheme="minorBidi"/>
            <w:sz w:val="22"/>
            <w:szCs w:val="22"/>
            <w:lang w:eastAsia="es-CO"/>
          </w:rPr>
          <w:tab/>
        </w:r>
        <w:r w:rsidR="00B559DD" w:rsidRPr="007008EC">
          <w:rPr>
            <w:rStyle w:val="Hipervnculo"/>
          </w:rPr>
          <w:t>Elegibilidad en el caso del BID</w:t>
        </w:r>
        <w:r w:rsidR="00B559DD">
          <w:rPr>
            <w:webHidden/>
          </w:rPr>
          <w:tab/>
        </w:r>
        <w:r w:rsidR="001330C9">
          <w:rPr>
            <w:webHidden/>
          </w:rPr>
          <w:fldChar w:fldCharType="begin"/>
        </w:r>
        <w:r w:rsidR="00B559DD">
          <w:rPr>
            <w:webHidden/>
          </w:rPr>
          <w:instrText xml:space="preserve"> PAGEREF _Toc317865980 \h </w:instrText>
        </w:r>
        <w:r w:rsidR="001330C9">
          <w:rPr>
            <w:webHidden/>
          </w:rPr>
        </w:r>
        <w:r w:rsidR="001330C9">
          <w:rPr>
            <w:webHidden/>
          </w:rPr>
          <w:fldChar w:fldCharType="separate"/>
        </w:r>
        <w:r w:rsidR="0026701A">
          <w:rPr>
            <w:webHidden/>
          </w:rPr>
          <w:t>108</w:t>
        </w:r>
        <w:r w:rsidR="001330C9">
          <w:rPr>
            <w:webHidden/>
          </w:rPr>
          <w:fldChar w:fldCharType="end"/>
        </w:r>
      </w:hyperlink>
    </w:p>
    <w:p w14:paraId="0BB1F532" w14:textId="77777777" w:rsidR="00B559DD" w:rsidRDefault="00DF7E56" w:rsidP="006943A9">
      <w:pPr>
        <w:pStyle w:val="TDC2"/>
        <w:spacing w:after="0"/>
        <w:rPr>
          <w:rFonts w:asciiTheme="minorHAnsi" w:eastAsiaTheme="minorEastAsia" w:hAnsiTheme="minorHAnsi" w:cstheme="minorBidi"/>
          <w:sz w:val="22"/>
          <w:szCs w:val="22"/>
          <w:lang w:eastAsia="es-CO"/>
        </w:rPr>
      </w:pPr>
      <w:hyperlink w:anchor="_Toc317865981" w:history="1">
        <w:r w:rsidR="00B559DD" w:rsidRPr="007008EC">
          <w:rPr>
            <w:rStyle w:val="Hipervnculo"/>
          </w:rPr>
          <w:t>65.</w:t>
        </w:r>
        <w:r w:rsidR="00B559DD">
          <w:rPr>
            <w:rFonts w:asciiTheme="minorHAnsi" w:eastAsiaTheme="minorEastAsia" w:hAnsiTheme="minorHAnsi" w:cstheme="minorBidi"/>
            <w:sz w:val="22"/>
            <w:szCs w:val="22"/>
            <w:lang w:eastAsia="es-CO"/>
          </w:rPr>
          <w:tab/>
        </w:r>
        <w:r w:rsidR="00B559DD" w:rsidRPr="007008EC">
          <w:rPr>
            <w:rStyle w:val="Hipervnculo"/>
          </w:rPr>
          <w:t>Elegibilidad en el caso del BIRF</w:t>
        </w:r>
        <w:r w:rsidR="00B559DD">
          <w:rPr>
            <w:webHidden/>
          </w:rPr>
          <w:tab/>
        </w:r>
        <w:r w:rsidR="001330C9">
          <w:rPr>
            <w:webHidden/>
          </w:rPr>
          <w:fldChar w:fldCharType="begin"/>
        </w:r>
        <w:r w:rsidR="00B559DD">
          <w:rPr>
            <w:webHidden/>
          </w:rPr>
          <w:instrText xml:space="preserve"> PAGEREF _Toc317865981 \h </w:instrText>
        </w:r>
        <w:r w:rsidR="001330C9">
          <w:rPr>
            <w:webHidden/>
          </w:rPr>
        </w:r>
        <w:r w:rsidR="001330C9">
          <w:rPr>
            <w:webHidden/>
          </w:rPr>
          <w:fldChar w:fldCharType="separate"/>
        </w:r>
        <w:r w:rsidR="0026701A">
          <w:rPr>
            <w:webHidden/>
          </w:rPr>
          <w:t>109</w:t>
        </w:r>
        <w:r w:rsidR="001330C9">
          <w:rPr>
            <w:webHidden/>
          </w:rPr>
          <w:fldChar w:fldCharType="end"/>
        </w:r>
      </w:hyperlink>
    </w:p>
    <w:p w14:paraId="45182BE5" w14:textId="6B4B431E" w:rsidR="00064AC6" w:rsidRDefault="001330C9">
      <w:pPr>
        <w:pStyle w:val="Outline"/>
        <w:spacing w:before="0"/>
        <w:rPr>
          <w:kern w:val="0"/>
          <w:szCs w:val="24"/>
          <w:lang w:val="es-CO"/>
        </w:rPr>
      </w:pPr>
      <w:r w:rsidRPr="00A0784E">
        <w:rPr>
          <w:kern w:val="0"/>
          <w:szCs w:val="24"/>
          <w:lang w:val="es-CO"/>
        </w:rPr>
        <w:fldChar w:fldCharType="end"/>
      </w:r>
    </w:p>
    <w:p w14:paraId="5133FEE4" w14:textId="77777777" w:rsidR="00064AC6" w:rsidRDefault="00064AC6"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308" w:name="_Toc300757387"/>
      <w:bookmarkStart w:id="309" w:name="_Toc300868280"/>
      <w:bookmarkStart w:id="310" w:name="_Toc317359922"/>
      <w:bookmarkStart w:id="311" w:name="_Toc317504768"/>
      <w:bookmarkStart w:id="312" w:name="_Toc317860721"/>
      <w:bookmarkStart w:id="313" w:name="_Toc317863091"/>
    </w:p>
    <w:p w14:paraId="52C63E9A" w14:textId="77777777" w:rsidR="00064AC6" w:rsidRDefault="00064AC6"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p>
    <w:p w14:paraId="1A5C889E" w14:textId="77777777" w:rsidR="00064AC6" w:rsidRDefault="00064AC6"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p>
    <w:p w14:paraId="6AF1D3BD" w14:textId="77777777" w:rsidR="00064AC6" w:rsidRDefault="00064AC6"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p>
    <w:p w14:paraId="5A54D84B" w14:textId="77777777" w:rsidR="00064AC6" w:rsidRDefault="00064AC6"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p>
    <w:p w14:paraId="03FA9EF9" w14:textId="77777777" w:rsidR="00064AC6" w:rsidRDefault="00064AC6"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p>
    <w:p w14:paraId="5909FC89" w14:textId="77777777" w:rsidR="00064AC6" w:rsidRDefault="00064AC6" w:rsidP="00064AC6">
      <w:pPr>
        <w:pStyle w:val="Ttulo1"/>
        <w:suppressAutoHyphens w:val="0"/>
        <w:overflowPunct w:val="0"/>
        <w:autoSpaceDE w:val="0"/>
        <w:autoSpaceDN w:val="0"/>
        <w:adjustRightInd w:val="0"/>
        <w:spacing w:before="0" w:after="0"/>
        <w:jc w:val="left"/>
        <w:textAlignment w:val="baseline"/>
        <w:rPr>
          <w:rFonts w:ascii="Times New Roman" w:hAnsi="Times New Roman"/>
          <w:spacing w:val="0"/>
          <w:szCs w:val="20"/>
        </w:rPr>
      </w:pPr>
    </w:p>
    <w:p w14:paraId="39A0E7E9" w14:textId="77777777" w:rsidR="00064AC6" w:rsidRDefault="00064AC6" w:rsidP="00064AC6">
      <w:pPr>
        <w:pStyle w:val="Ttulo1"/>
        <w:suppressAutoHyphens w:val="0"/>
        <w:overflowPunct w:val="0"/>
        <w:autoSpaceDE w:val="0"/>
        <w:autoSpaceDN w:val="0"/>
        <w:adjustRightInd w:val="0"/>
        <w:spacing w:before="0" w:after="0"/>
        <w:jc w:val="left"/>
        <w:textAlignment w:val="baseline"/>
        <w:rPr>
          <w:rFonts w:ascii="Times New Roman" w:hAnsi="Times New Roman"/>
          <w:spacing w:val="0"/>
          <w:szCs w:val="20"/>
        </w:rPr>
      </w:pPr>
    </w:p>
    <w:p w14:paraId="6CED9E66" w14:textId="77777777" w:rsidR="00064AC6" w:rsidRDefault="00064AC6" w:rsidP="00064AC6"/>
    <w:p w14:paraId="7B86CF8C" w14:textId="77777777" w:rsidR="002F04ED" w:rsidRDefault="002F04ED" w:rsidP="00064AC6"/>
    <w:p w14:paraId="72E29734" w14:textId="77777777" w:rsidR="00064AC6" w:rsidRPr="00064AC6" w:rsidRDefault="00064AC6" w:rsidP="00064AC6"/>
    <w:p w14:paraId="4B58DAE4" w14:textId="77777777" w:rsidR="002A6A49" w:rsidRPr="002F04ED" w:rsidRDefault="002A6A49" w:rsidP="002F04ED">
      <w:pPr>
        <w:jc w:val="center"/>
        <w:rPr>
          <w:b/>
          <w:bCs/>
          <w:sz w:val="36"/>
          <w:szCs w:val="36"/>
        </w:rPr>
      </w:pPr>
      <w:bookmarkStart w:id="314" w:name="_Toc353806732"/>
      <w:r w:rsidRPr="002F04ED">
        <w:rPr>
          <w:b/>
          <w:bCs/>
          <w:sz w:val="36"/>
          <w:szCs w:val="36"/>
        </w:rPr>
        <w:lastRenderedPageBreak/>
        <w:t>Condiciones Generales del Contrato</w:t>
      </w:r>
      <w:bookmarkEnd w:id="308"/>
      <w:r w:rsidR="00E71B8F" w:rsidRPr="002F04ED">
        <w:rPr>
          <w:b/>
          <w:bCs/>
          <w:sz w:val="36"/>
          <w:szCs w:val="36"/>
        </w:rPr>
        <w:t xml:space="preserve"> (CGC)</w:t>
      </w:r>
      <w:bookmarkEnd w:id="309"/>
      <w:bookmarkEnd w:id="310"/>
      <w:bookmarkEnd w:id="311"/>
      <w:bookmarkEnd w:id="312"/>
      <w:bookmarkEnd w:id="313"/>
      <w:bookmarkEnd w:id="314"/>
    </w:p>
    <w:p w14:paraId="2AD2297B" w14:textId="77777777" w:rsidR="002A6A49" w:rsidRPr="00A0784E" w:rsidRDefault="002A6A49" w:rsidP="00870D7C"/>
    <w:tbl>
      <w:tblPr>
        <w:tblW w:w="8705" w:type="dxa"/>
        <w:jc w:val="center"/>
        <w:tblInd w:w="351" w:type="dxa"/>
        <w:tblLook w:val="0000" w:firstRow="0" w:lastRow="0" w:firstColumn="0" w:lastColumn="0" w:noHBand="0" w:noVBand="0"/>
      </w:tblPr>
      <w:tblGrid>
        <w:gridCol w:w="2121"/>
        <w:gridCol w:w="258"/>
        <w:gridCol w:w="6326"/>
      </w:tblGrid>
      <w:tr w:rsidR="00EC7FC7" w:rsidRPr="00A0784E" w14:paraId="7769EB60" w14:textId="77777777" w:rsidTr="00B1324B">
        <w:trPr>
          <w:jc w:val="center"/>
        </w:trPr>
        <w:tc>
          <w:tcPr>
            <w:tcW w:w="8705" w:type="dxa"/>
            <w:gridSpan w:val="3"/>
          </w:tcPr>
          <w:p w14:paraId="5B8E268E" w14:textId="77777777" w:rsidR="00EC7FC7" w:rsidRPr="009401DA" w:rsidRDefault="00EC7FC7" w:rsidP="0059774D">
            <w:pPr>
              <w:pStyle w:val="SectionVHeading3"/>
              <w:numPr>
                <w:ilvl w:val="0"/>
                <w:numId w:val="34"/>
              </w:numPr>
              <w:spacing w:before="120" w:after="120"/>
              <w:ind w:left="397" w:hanging="397"/>
              <w:jc w:val="center"/>
              <w:rPr>
                <w:sz w:val="28"/>
              </w:rPr>
            </w:pPr>
            <w:bookmarkStart w:id="315" w:name="_Toc317865909"/>
            <w:bookmarkStart w:id="316" w:name="_Toc353806733"/>
            <w:bookmarkStart w:id="317" w:name="_Toc354218757"/>
            <w:r w:rsidRPr="009401DA">
              <w:rPr>
                <w:sz w:val="28"/>
              </w:rPr>
              <w:t>Disposiciones Generales</w:t>
            </w:r>
            <w:bookmarkEnd w:id="315"/>
            <w:bookmarkEnd w:id="316"/>
            <w:bookmarkEnd w:id="317"/>
          </w:p>
        </w:tc>
      </w:tr>
      <w:tr w:rsidR="002A6A49" w:rsidRPr="00A0784E" w14:paraId="3BCCEFC4" w14:textId="77777777" w:rsidTr="00B1324B">
        <w:trPr>
          <w:jc w:val="center"/>
        </w:trPr>
        <w:tc>
          <w:tcPr>
            <w:tcW w:w="2121" w:type="dxa"/>
          </w:tcPr>
          <w:p w14:paraId="3577C141" w14:textId="77777777" w:rsidR="002A6A49" w:rsidRPr="00A0784E" w:rsidRDefault="002A6A49" w:rsidP="00F80023">
            <w:pPr>
              <w:pStyle w:val="SectionVHeading3"/>
              <w:spacing w:before="120" w:after="120"/>
              <w:ind w:left="397" w:hanging="397"/>
            </w:pPr>
            <w:bookmarkStart w:id="318" w:name="_Toc300757388"/>
            <w:bookmarkStart w:id="319" w:name="_Toc300868281"/>
            <w:bookmarkStart w:id="320" w:name="_Toc317359923"/>
            <w:bookmarkStart w:id="321" w:name="_Toc317860722"/>
            <w:bookmarkStart w:id="322" w:name="_Toc317863092"/>
            <w:bookmarkStart w:id="323" w:name="_Toc317865910"/>
            <w:bookmarkStart w:id="324" w:name="_Toc353806734"/>
            <w:bookmarkStart w:id="325" w:name="_Toc354218758"/>
            <w:r w:rsidRPr="00A0784E">
              <w:t>1.</w:t>
            </w:r>
            <w:r w:rsidRPr="00A0784E">
              <w:tab/>
              <w:t>Definiciones</w:t>
            </w:r>
            <w:bookmarkEnd w:id="318"/>
            <w:bookmarkEnd w:id="319"/>
            <w:bookmarkEnd w:id="320"/>
            <w:bookmarkEnd w:id="321"/>
            <w:bookmarkEnd w:id="322"/>
            <w:bookmarkEnd w:id="323"/>
            <w:bookmarkEnd w:id="324"/>
            <w:bookmarkEnd w:id="325"/>
          </w:p>
        </w:tc>
        <w:tc>
          <w:tcPr>
            <w:tcW w:w="6584" w:type="dxa"/>
            <w:gridSpan w:val="2"/>
          </w:tcPr>
          <w:p w14:paraId="4E3DAC5C" w14:textId="77777777" w:rsidR="002A643D" w:rsidRDefault="002A6A49" w:rsidP="0059774D">
            <w:pPr>
              <w:pStyle w:val="Prrafodelista"/>
              <w:numPr>
                <w:ilvl w:val="1"/>
                <w:numId w:val="41"/>
              </w:numPr>
              <w:spacing w:before="120" w:after="120"/>
            </w:pPr>
            <w:r w:rsidRPr="00A0784E">
              <w:t xml:space="preserve">Las palabras y expresiones definidas aparecen en negrillas: </w:t>
            </w:r>
          </w:p>
          <w:p w14:paraId="2F0A25C8" w14:textId="5289D88C" w:rsidR="00775D74" w:rsidRDefault="002A6A49" w:rsidP="00775D74">
            <w:pPr>
              <w:pStyle w:val="Prrafodelista"/>
              <w:keepNext/>
              <w:keepLines/>
              <w:numPr>
                <w:ilvl w:val="0"/>
                <w:numId w:val="24"/>
              </w:numPr>
              <w:spacing w:before="120" w:after="120"/>
              <w:ind w:left="1020" w:hanging="510"/>
              <w:contextualSpacing w:val="0"/>
              <w:rPr>
                <w:spacing w:val="-3"/>
              </w:rPr>
            </w:pPr>
            <w:r w:rsidRPr="00A0784E">
              <w:t xml:space="preserve">El </w:t>
            </w:r>
            <w:r w:rsidRPr="00A0784E">
              <w:rPr>
                <w:b/>
                <w:bCs/>
              </w:rPr>
              <w:t xml:space="preserve">Mediador </w:t>
            </w:r>
            <w:r w:rsidRPr="00A0784E">
              <w:rPr>
                <w:spacing w:val="-3"/>
              </w:rPr>
              <w:t xml:space="preserve">es el profesional nombrado en forma conjunta por el Contratante y el Contratista o en su defecto, por la Autoridad Nominadora de conformidad con la </w:t>
            </w:r>
            <w:proofErr w:type="spellStart"/>
            <w:r w:rsidRPr="00A0784E">
              <w:rPr>
                <w:spacing w:val="-3"/>
              </w:rPr>
              <w:t>Subcláusula</w:t>
            </w:r>
            <w:proofErr w:type="spellEnd"/>
            <w:r w:rsidRPr="00A0784E">
              <w:rPr>
                <w:spacing w:val="-3"/>
              </w:rPr>
              <w:t xml:space="preserve"> 26.1 de estas CGC, para resolver en primera instancia cualquier controversia, de conformidad con lo dispuesto en las </w:t>
            </w:r>
            <w:proofErr w:type="spellStart"/>
            <w:r w:rsidRPr="00A0784E">
              <w:rPr>
                <w:spacing w:val="-3"/>
              </w:rPr>
              <w:t>Subcláusulas</w:t>
            </w:r>
            <w:proofErr w:type="spellEnd"/>
            <w:r w:rsidRPr="00A0784E">
              <w:rPr>
                <w:spacing w:val="-3"/>
              </w:rPr>
              <w:t xml:space="preserve"> 24 y 25 de estas CGC</w:t>
            </w:r>
            <w:r w:rsidR="007A6341">
              <w:rPr>
                <w:spacing w:val="-3"/>
              </w:rPr>
              <w:t>.</w:t>
            </w:r>
          </w:p>
          <w:p w14:paraId="335833C3" w14:textId="77777777" w:rsidR="00775D74" w:rsidRPr="00775D74" w:rsidRDefault="00775D74" w:rsidP="00775D74">
            <w:pPr>
              <w:pStyle w:val="Prrafodelista"/>
              <w:keepNext/>
              <w:keepLines/>
              <w:numPr>
                <w:ilvl w:val="0"/>
                <w:numId w:val="24"/>
              </w:numPr>
              <w:spacing w:before="120" w:after="120"/>
              <w:ind w:left="1020" w:hanging="510"/>
              <w:contextualSpacing w:val="0"/>
              <w:rPr>
                <w:spacing w:val="-3"/>
              </w:rPr>
            </w:pPr>
            <w:r w:rsidRPr="00775D74">
              <w:rPr>
                <w:spacing w:val="-3"/>
                <w:lang w:val="es-MX"/>
              </w:rPr>
              <w:t xml:space="preserve">El </w:t>
            </w:r>
            <w:r w:rsidRPr="00775D74">
              <w:rPr>
                <w:b/>
                <w:spacing w:val="-3"/>
                <w:lang w:val="es-MX"/>
              </w:rPr>
              <w:t>Oferente</w:t>
            </w:r>
            <w:r w:rsidR="0018404B">
              <w:rPr>
                <w:b/>
                <w:spacing w:val="-3"/>
                <w:lang w:val="es-MX"/>
              </w:rPr>
              <w:t>/proponente</w:t>
            </w:r>
            <w:r w:rsidRPr="00775D74">
              <w:rPr>
                <w:b/>
                <w:spacing w:val="-3"/>
                <w:lang w:val="es-MX"/>
              </w:rPr>
              <w:t xml:space="preserve"> </w:t>
            </w:r>
            <w:r w:rsidRPr="0088345B">
              <w:t>es toda persona, firma, entidad o empresa con personería jurídica, de naturaleza privada, pública, o cualquier combinación de ellas que tengan la intención formal de establecer un acuerdo o están sujetas a cualquier acuerdo existente, en forma de asociación en participación, consorcio o asociación (APCA), con o sin fines de lucro, que presenta una Oferta para el suministro de Bienes o servicios, construcción de obras, o prestación de Servicios de Consultoría.</w:t>
            </w:r>
          </w:p>
          <w:p w14:paraId="59C68BF7"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t>La</w:t>
            </w:r>
            <w:r w:rsidRPr="00A0784E">
              <w:rPr>
                <w:spacing w:val="-3"/>
              </w:rPr>
              <w:t xml:space="preserve"> </w:t>
            </w:r>
            <w:r w:rsidRPr="00A0784E">
              <w:rPr>
                <w:b/>
                <w:spacing w:val="-3"/>
              </w:rPr>
              <w:t>Lista de Cantidades</w:t>
            </w:r>
            <w:r w:rsidRPr="00A0784E">
              <w:rPr>
                <w:spacing w:val="-3"/>
              </w:rPr>
              <w:t xml:space="preserve"> es la lista debidamente preparada por el Oferente, con indicación de las cantidades y precios, que forma parte de</w:t>
            </w:r>
            <w:r w:rsidR="000D5EC9" w:rsidRPr="00A0784E">
              <w:rPr>
                <w:spacing w:val="-3"/>
              </w:rPr>
              <w:t xml:space="preserve"> </w:t>
            </w:r>
            <w:r w:rsidRPr="00A0784E">
              <w:rPr>
                <w:spacing w:val="-3"/>
              </w:rPr>
              <w:t>la Oferta.</w:t>
            </w:r>
          </w:p>
          <w:p w14:paraId="30F4718D" w14:textId="77777777" w:rsidR="002A6A49" w:rsidRPr="00A0784E" w:rsidRDefault="002A6A49" w:rsidP="000F748B">
            <w:pPr>
              <w:pStyle w:val="Prrafodelista"/>
              <w:keepNext/>
              <w:keepLines/>
              <w:numPr>
                <w:ilvl w:val="0"/>
                <w:numId w:val="24"/>
              </w:numPr>
              <w:spacing w:before="120" w:after="120"/>
              <w:ind w:left="1020" w:hanging="510"/>
              <w:contextualSpacing w:val="0"/>
            </w:pPr>
            <w:r w:rsidRPr="00A0784E">
              <w:rPr>
                <w:b/>
              </w:rPr>
              <w:t>Eventos Compensables</w:t>
            </w:r>
            <w:r w:rsidRPr="00A0784E">
              <w:t xml:space="preserve"> son los definidos en la Cláusula 44 de estas CGC.</w:t>
            </w:r>
          </w:p>
          <w:p w14:paraId="2CB4FA80" w14:textId="77777777" w:rsidR="002A6A49" w:rsidRPr="00A0784E" w:rsidRDefault="002A6A49" w:rsidP="000F748B">
            <w:pPr>
              <w:pStyle w:val="Prrafodelista"/>
              <w:keepNext/>
              <w:keepLines/>
              <w:numPr>
                <w:ilvl w:val="0"/>
                <w:numId w:val="24"/>
              </w:numPr>
              <w:spacing w:before="120" w:after="120"/>
              <w:ind w:left="1020" w:hanging="510"/>
              <w:contextualSpacing w:val="0"/>
            </w:pPr>
            <w:r w:rsidRPr="00A0784E">
              <w:t>La</w:t>
            </w:r>
            <w:r w:rsidRPr="00A0784E">
              <w:rPr>
                <w:b/>
              </w:rPr>
              <w:t xml:space="preserve"> Fecha de Terminación</w:t>
            </w:r>
            <w:r w:rsidRPr="00A0784E">
              <w:t xml:space="preserve"> es la fecha de terminación de las Obras, certificada por el Interventor de acuerdo con la </w:t>
            </w:r>
            <w:proofErr w:type="spellStart"/>
            <w:r w:rsidRPr="00A0784E">
              <w:t>Subcláusula</w:t>
            </w:r>
            <w:proofErr w:type="spellEnd"/>
            <w:r w:rsidRPr="00A0784E">
              <w:t xml:space="preserve"> 55.1 de estas CGC.</w:t>
            </w:r>
          </w:p>
          <w:p w14:paraId="35FAD6E5" w14:textId="77777777" w:rsidR="002A6A49" w:rsidRPr="00A0784E" w:rsidRDefault="002A6A49" w:rsidP="000F748B">
            <w:pPr>
              <w:pStyle w:val="Prrafodelista"/>
              <w:keepNext/>
              <w:keepLines/>
              <w:numPr>
                <w:ilvl w:val="0"/>
                <w:numId w:val="24"/>
              </w:numPr>
              <w:spacing w:before="120" w:after="120"/>
              <w:ind w:left="1020" w:hanging="510"/>
              <w:contextualSpacing w:val="0"/>
            </w:pPr>
            <w:r w:rsidRPr="00A0784E">
              <w:t>El</w:t>
            </w:r>
            <w:r w:rsidRPr="00A0784E">
              <w:rPr>
                <w:b/>
              </w:rPr>
              <w:t xml:space="preserve"> Contrato</w:t>
            </w:r>
            <w:r w:rsidRPr="00A0784E">
              <w:t xml:space="preserve"> es el</w:t>
            </w:r>
            <w:r w:rsidR="0030223A">
              <w:rPr>
                <w:spacing w:val="-3"/>
              </w:rPr>
              <w:t xml:space="preserve">  acuerdo de voluntades mediante el cual se adquieren obligaciones y derechos </w:t>
            </w:r>
            <w:r w:rsidRPr="00A0784E">
              <w:t xml:space="preserve"> </w:t>
            </w:r>
            <w:r w:rsidR="0030223A">
              <w:t xml:space="preserve">firmado por </w:t>
            </w:r>
            <w:r w:rsidRPr="00A0784E">
              <w:t xml:space="preserve">el Contratante y el Contratista para ejecutar, terminar y mantener las Obras. Comprende los documentos enumerados en la </w:t>
            </w:r>
            <w:proofErr w:type="spellStart"/>
            <w:r w:rsidRPr="00A0784E">
              <w:t>Subcláusula</w:t>
            </w:r>
            <w:proofErr w:type="spellEnd"/>
            <w:r w:rsidRPr="00A0784E">
              <w:t xml:space="preserve"> 2.3 de estas CGC.</w:t>
            </w:r>
          </w:p>
          <w:p w14:paraId="7312D339" w14:textId="77777777" w:rsidR="002A6A49" w:rsidRPr="00A0784E" w:rsidRDefault="002A6A49" w:rsidP="000F748B">
            <w:pPr>
              <w:pStyle w:val="Prrafodelista"/>
              <w:keepNext/>
              <w:keepLines/>
              <w:numPr>
                <w:ilvl w:val="0"/>
                <w:numId w:val="24"/>
              </w:numPr>
              <w:spacing w:before="120" w:after="120"/>
              <w:ind w:left="1020" w:hanging="510"/>
              <w:contextualSpacing w:val="0"/>
            </w:pPr>
            <w:r w:rsidRPr="00A0784E">
              <w:t xml:space="preserve">El </w:t>
            </w:r>
            <w:r w:rsidRPr="00A0784E">
              <w:rPr>
                <w:b/>
              </w:rPr>
              <w:t>Contratista</w:t>
            </w:r>
            <w:r w:rsidRPr="00A0784E">
              <w:t xml:space="preserve"> es la persona natural o jurídica, cuya Oferta para la ejecución de las Obras ha sido aceptada por el Contratante.</w:t>
            </w:r>
          </w:p>
          <w:p w14:paraId="343E2F37" w14:textId="77777777" w:rsidR="002A6A49" w:rsidRPr="00A0784E" w:rsidRDefault="002A6A49" w:rsidP="000F748B">
            <w:pPr>
              <w:pStyle w:val="Prrafodelista"/>
              <w:keepNext/>
              <w:keepLines/>
              <w:numPr>
                <w:ilvl w:val="0"/>
                <w:numId w:val="24"/>
              </w:numPr>
              <w:spacing w:before="120" w:after="120"/>
              <w:ind w:left="1020" w:hanging="510"/>
              <w:contextualSpacing w:val="0"/>
            </w:pPr>
            <w:r w:rsidRPr="00A0784E">
              <w:t xml:space="preserve">La </w:t>
            </w:r>
            <w:r w:rsidRPr="00A0784E">
              <w:rPr>
                <w:b/>
              </w:rPr>
              <w:t>Oferta del Contratista</w:t>
            </w:r>
            <w:r w:rsidRPr="00A0784E">
              <w:t xml:space="preserve"> es el documento de licitación</w:t>
            </w:r>
            <w:r w:rsidR="000D5EC9" w:rsidRPr="00A0784E">
              <w:t xml:space="preserve"> </w:t>
            </w:r>
            <w:r w:rsidRPr="00A0784E">
              <w:t>que fue completado y entregado por el Contratista al Contratante.</w:t>
            </w:r>
          </w:p>
          <w:p w14:paraId="50A60E0C" w14:textId="77777777" w:rsidR="00CF4C00" w:rsidRPr="00A0784E" w:rsidRDefault="002A6A49" w:rsidP="000F748B">
            <w:pPr>
              <w:pStyle w:val="Prrafodelista"/>
              <w:keepNext/>
              <w:keepLines/>
              <w:numPr>
                <w:ilvl w:val="0"/>
                <w:numId w:val="24"/>
              </w:numPr>
              <w:spacing w:before="120" w:after="120"/>
              <w:ind w:left="1020" w:hanging="510"/>
              <w:contextualSpacing w:val="0"/>
            </w:pPr>
            <w:r w:rsidRPr="00A0784E">
              <w:t xml:space="preserve">El </w:t>
            </w:r>
            <w:r w:rsidRPr="00A0784E">
              <w:rPr>
                <w:b/>
              </w:rPr>
              <w:t>Precio del Contrato</w:t>
            </w:r>
            <w:r w:rsidRPr="00A0784E">
              <w:t xml:space="preserve"> es el precio establecido en la </w:t>
            </w:r>
            <w:r w:rsidRPr="00A0784E">
              <w:lastRenderedPageBreak/>
              <w:t>Carta de Aceptación de Oferta y subsecuentemente, según sea ajustado de conformidad con las disposiciones del Contrato.</w:t>
            </w:r>
          </w:p>
          <w:p w14:paraId="0D75BDA0" w14:textId="77777777" w:rsidR="00CF4C00" w:rsidRPr="00A0784E" w:rsidRDefault="004336F6" w:rsidP="000F748B">
            <w:pPr>
              <w:pStyle w:val="Prrafodelista"/>
              <w:keepNext/>
              <w:keepLines/>
              <w:numPr>
                <w:ilvl w:val="0"/>
                <w:numId w:val="24"/>
              </w:numPr>
              <w:spacing w:before="120" w:after="120"/>
              <w:ind w:left="1020" w:hanging="510"/>
              <w:contextualSpacing w:val="0"/>
              <w:rPr>
                <w:spacing w:val="-3"/>
              </w:rPr>
            </w:pPr>
            <w:r w:rsidRPr="00A0784E">
              <w:rPr>
                <w:b/>
              </w:rPr>
              <w:t>Días</w:t>
            </w:r>
            <w:r w:rsidRPr="00A0784E">
              <w:rPr>
                <w:b/>
                <w:spacing w:val="-3"/>
              </w:rPr>
              <w:t xml:space="preserve"> </w:t>
            </w:r>
            <w:r w:rsidR="002A6A49" w:rsidRPr="00A0784E">
              <w:rPr>
                <w:spacing w:val="-3"/>
              </w:rPr>
              <w:t>significa días calendario</w:t>
            </w:r>
            <w:r w:rsidR="00D6060D" w:rsidRPr="00A0784E">
              <w:rPr>
                <w:spacing w:val="-3"/>
              </w:rPr>
              <w:t xml:space="preserve">, </w:t>
            </w:r>
            <w:r w:rsidR="0012706D" w:rsidRPr="00A0784E">
              <w:rPr>
                <w:b/>
                <w:spacing w:val="-3"/>
              </w:rPr>
              <w:t>Mes</w:t>
            </w:r>
            <w:r w:rsidR="00D6060D" w:rsidRPr="00A0784E">
              <w:rPr>
                <w:spacing w:val="-3"/>
              </w:rPr>
              <w:t xml:space="preserve"> o </w:t>
            </w:r>
            <w:r w:rsidR="0012706D" w:rsidRPr="00A0784E">
              <w:rPr>
                <w:b/>
                <w:spacing w:val="-3"/>
              </w:rPr>
              <w:t>Meses</w:t>
            </w:r>
            <w:r w:rsidR="00D6060D" w:rsidRPr="00A0784E">
              <w:rPr>
                <w:spacing w:val="-3"/>
              </w:rPr>
              <w:t xml:space="preserve"> significa meses calendario</w:t>
            </w:r>
            <w:r w:rsidR="009B476B" w:rsidRPr="00A0784E">
              <w:rPr>
                <w:spacing w:val="-3"/>
              </w:rPr>
              <w:t>.</w:t>
            </w:r>
          </w:p>
          <w:p w14:paraId="78F85FBD"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b/>
                <w:spacing w:val="-3"/>
              </w:rPr>
              <w:t xml:space="preserve">Trabajos por día </w:t>
            </w:r>
            <w:r w:rsidRPr="00A0784E">
              <w:rPr>
                <w:spacing w:val="-3"/>
              </w:rPr>
              <w:t>significa una variedad de trabajos que se pagan en base al tiempo utilizado por los empleados y equipos del Contratista, en adición</w:t>
            </w:r>
            <w:r w:rsidR="000D5EC9" w:rsidRPr="00A0784E">
              <w:rPr>
                <w:spacing w:val="-3"/>
              </w:rPr>
              <w:t xml:space="preserve"> </w:t>
            </w:r>
            <w:r w:rsidRPr="00A0784E">
              <w:rPr>
                <w:spacing w:val="-3"/>
              </w:rPr>
              <w:t>a los pagos por concepto de los materiales y planta conexos.</w:t>
            </w:r>
          </w:p>
          <w:p w14:paraId="6B7DD3D6"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b/>
                <w:bCs/>
                <w:spacing w:val="-3"/>
              </w:rPr>
              <w:t xml:space="preserve">Defecto </w:t>
            </w:r>
            <w:r w:rsidRPr="00A0784E">
              <w:rPr>
                <w:spacing w:val="-3"/>
              </w:rPr>
              <w:t>es cualquier parte de las Obras que no haya sido terminada conforme al Contrato.</w:t>
            </w:r>
          </w:p>
          <w:p w14:paraId="5534B473"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El</w:t>
            </w:r>
            <w:r w:rsidRPr="00A0784E">
              <w:rPr>
                <w:b/>
                <w:spacing w:val="-3"/>
              </w:rPr>
              <w:t xml:space="preserve"> Certificado de Responsabilidad por Defectos</w:t>
            </w:r>
            <w:r w:rsidRPr="00A0784E">
              <w:rPr>
                <w:spacing w:val="-3"/>
              </w:rPr>
              <w:t xml:space="preserve"> es el certificado emitido por el Interventor una vez que el Contratista ha corregido los defectos.</w:t>
            </w:r>
          </w:p>
          <w:p w14:paraId="61FB756B"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El</w:t>
            </w:r>
            <w:r w:rsidRPr="00A0784E">
              <w:rPr>
                <w:b/>
                <w:spacing w:val="-3"/>
              </w:rPr>
              <w:t xml:space="preserve"> Período de Responsabilidad por Defectos</w:t>
            </w:r>
            <w:r w:rsidRPr="00A0784E">
              <w:rPr>
                <w:spacing w:val="-3"/>
              </w:rPr>
              <w:t xml:space="preserve"> es el período </w:t>
            </w:r>
            <w:r w:rsidRPr="00A0784E">
              <w:rPr>
                <w:b/>
                <w:bCs/>
                <w:spacing w:val="-3"/>
              </w:rPr>
              <w:t xml:space="preserve">estipulado en la </w:t>
            </w:r>
            <w:proofErr w:type="spellStart"/>
            <w:r w:rsidRPr="00A0784E">
              <w:rPr>
                <w:b/>
                <w:bCs/>
                <w:spacing w:val="-3"/>
              </w:rPr>
              <w:t>Subcláusula</w:t>
            </w:r>
            <w:proofErr w:type="spellEnd"/>
            <w:r w:rsidRPr="00A0784E">
              <w:rPr>
                <w:b/>
                <w:bCs/>
                <w:spacing w:val="-3"/>
              </w:rPr>
              <w:t xml:space="preserve"> 35.1 de las CEC</w:t>
            </w:r>
            <w:r w:rsidR="000D5EC9" w:rsidRPr="00A0784E">
              <w:rPr>
                <w:spacing w:val="-3"/>
              </w:rPr>
              <w:t xml:space="preserve"> </w:t>
            </w:r>
            <w:r w:rsidRPr="00A0784E">
              <w:rPr>
                <w:spacing w:val="-3"/>
              </w:rPr>
              <w:t>y calculado a partir de la fecha de terminación.</w:t>
            </w:r>
          </w:p>
          <w:p w14:paraId="06D47B51"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Los</w:t>
            </w:r>
            <w:r w:rsidRPr="00A0784E">
              <w:rPr>
                <w:b/>
                <w:spacing w:val="-3"/>
              </w:rPr>
              <w:t xml:space="preserve"> planos </w:t>
            </w:r>
            <w:r w:rsidRPr="00A0784E">
              <w:rPr>
                <w:spacing w:val="-3"/>
              </w:rPr>
              <w:t>incluyen los cálculos y otra información proporcionada o aprobada por el Interventor para la ejecución del Contrato.</w:t>
            </w:r>
          </w:p>
          <w:p w14:paraId="208B860E"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 xml:space="preserve">El </w:t>
            </w:r>
            <w:r w:rsidRPr="00A0784E">
              <w:rPr>
                <w:b/>
                <w:spacing w:val="-3"/>
              </w:rPr>
              <w:t>Contratante</w:t>
            </w:r>
            <w:r w:rsidRPr="00A0784E">
              <w:rPr>
                <w:spacing w:val="-3"/>
              </w:rPr>
              <w:t xml:space="preserve"> es la parte que contrata con el Contratista para la ejecución de las Obras, según se</w:t>
            </w:r>
            <w:r w:rsidRPr="00A0784E">
              <w:rPr>
                <w:b/>
                <w:bCs/>
                <w:spacing w:val="-3"/>
              </w:rPr>
              <w:t xml:space="preserve"> estipula en las CEC</w:t>
            </w:r>
            <w:r w:rsidRPr="00A0784E">
              <w:rPr>
                <w:spacing w:val="-3"/>
              </w:rPr>
              <w:t>.</w:t>
            </w:r>
          </w:p>
          <w:p w14:paraId="23A28055"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b/>
                <w:spacing w:val="-3"/>
              </w:rPr>
              <w:t>Equipos</w:t>
            </w:r>
            <w:r w:rsidRPr="00A0784E">
              <w:rPr>
                <w:spacing w:val="-3"/>
              </w:rPr>
              <w:t xml:space="preserve"> es la maquinaria y los vehículos del Contratista que hayan sido trasladados transitoriamente</w:t>
            </w:r>
            <w:r w:rsidR="000D5EC9" w:rsidRPr="00A0784E">
              <w:rPr>
                <w:spacing w:val="-3"/>
              </w:rPr>
              <w:t xml:space="preserve"> </w:t>
            </w:r>
            <w:r w:rsidRPr="00A0784E">
              <w:rPr>
                <w:spacing w:val="-3"/>
              </w:rPr>
              <w:t>al Sitio de las Obras para la construcción de las Obras.</w:t>
            </w:r>
          </w:p>
          <w:p w14:paraId="2C220E07"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El</w:t>
            </w:r>
            <w:r w:rsidRPr="00A0784E">
              <w:rPr>
                <w:b/>
                <w:spacing w:val="-3"/>
              </w:rPr>
              <w:t xml:space="preserve"> Precio Inicial del Contrato</w:t>
            </w:r>
            <w:r w:rsidRPr="00A0784E">
              <w:rPr>
                <w:spacing w:val="-3"/>
              </w:rPr>
              <w:t xml:space="preserve"> es el Precio del Contrato indicado en la Carta de Aceptación de la oferta por el</w:t>
            </w:r>
            <w:r w:rsidR="000D5EC9" w:rsidRPr="00A0784E">
              <w:rPr>
                <w:spacing w:val="-3"/>
              </w:rPr>
              <w:t xml:space="preserve"> </w:t>
            </w:r>
            <w:r w:rsidRPr="00A0784E">
              <w:rPr>
                <w:spacing w:val="-3"/>
              </w:rPr>
              <w:t>Contratante.</w:t>
            </w:r>
          </w:p>
          <w:p w14:paraId="3180F185"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La</w:t>
            </w:r>
            <w:r w:rsidRPr="00A0784E">
              <w:rPr>
                <w:b/>
                <w:spacing w:val="-3"/>
              </w:rPr>
              <w:t xml:space="preserve"> Fecha Prevista de Terminación</w:t>
            </w:r>
            <w:r w:rsidRPr="00A0784E">
              <w:rPr>
                <w:spacing w:val="-3"/>
              </w:rPr>
              <w:t xml:space="preserve"> de las Obras es la fecha en que se prevé que el Contratista deba terminar las Obras y que</w:t>
            </w:r>
            <w:r w:rsidRPr="00A0784E">
              <w:rPr>
                <w:b/>
                <w:bCs/>
                <w:spacing w:val="-3"/>
              </w:rPr>
              <w:t xml:space="preserve"> se especifica en las CEC</w:t>
            </w:r>
            <w:r w:rsidRPr="00A0784E">
              <w:rPr>
                <w:spacing w:val="-3"/>
              </w:rPr>
              <w:t>.</w:t>
            </w:r>
            <w:r w:rsidR="000D5EC9" w:rsidRPr="00A0784E">
              <w:rPr>
                <w:spacing w:val="-3"/>
              </w:rPr>
              <w:t xml:space="preserve"> </w:t>
            </w:r>
            <w:r w:rsidRPr="00A0784E">
              <w:rPr>
                <w:spacing w:val="-3"/>
              </w:rPr>
              <w:t xml:space="preserve">Esta fecha podrá ser modificada únicamente por el </w:t>
            </w:r>
            <w:r w:rsidR="00B62DB9" w:rsidRPr="00A0784E">
              <w:rPr>
                <w:spacing w:val="-3"/>
              </w:rPr>
              <w:t>i</w:t>
            </w:r>
            <w:r w:rsidRPr="00A0784E">
              <w:rPr>
                <w:spacing w:val="-3"/>
              </w:rPr>
              <w:t>nterventor mediante una prórroga del plazo o una orden de acelerar los trabajos.</w:t>
            </w:r>
          </w:p>
          <w:p w14:paraId="3ABE4007"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b/>
                <w:spacing w:val="-3"/>
              </w:rPr>
              <w:t>Materiales</w:t>
            </w:r>
            <w:r w:rsidRPr="00A0784E">
              <w:rPr>
                <w:spacing w:val="-3"/>
              </w:rPr>
              <w:t xml:space="preserve"> son todos los suministros, inclusive bienes consumibles, utilizados por el Contratista para ser incorporados en las Obras.</w:t>
            </w:r>
          </w:p>
          <w:p w14:paraId="2FAB15AD"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b/>
                <w:spacing w:val="-3"/>
              </w:rPr>
              <w:t>Planta</w:t>
            </w:r>
            <w:r w:rsidRPr="00A0784E">
              <w:rPr>
                <w:spacing w:val="-3"/>
              </w:rPr>
              <w:t xml:space="preserve"> es cualquiera parte integral de las Obras que tenga una función mecánica, eléctrica, química o biológica.</w:t>
            </w:r>
          </w:p>
          <w:p w14:paraId="516B4C1D" w14:textId="77777777" w:rsidR="005077FA"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lastRenderedPageBreak/>
              <w:t>El</w:t>
            </w:r>
            <w:r w:rsidRPr="00A0784E">
              <w:rPr>
                <w:b/>
                <w:spacing w:val="-3"/>
              </w:rPr>
              <w:t xml:space="preserve"> </w:t>
            </w:r>
            <w:r w:rsidR="0012706D" w:rsidRPr="00A0784E">
              <w:rPr>
                <w:b/>
                <w:spacing w:val="-3"/>
              </w:rPr>
              <w:t>Interventor</w:t>
            </w:r>
            <w:r w:rsidRPr="00A0784E">
              <w:rPr>
                <w:spacing w:val="-3"/>
              </w:rPr>
              <w:t xml:space="preserve"> es </w:t>
            </w:r>
            <w:r w:rsidR="00AF1F96" w:rsidRPr="00A0784E">
              <w:rPr>
                <w:spacing w:val="-3"/>
              </w:rPr>
              <w:t xml:space="preserve">una </w:t>
            </w:r>
            <w:r w:rsidRPr="00A0784E">
              <w:rPr>
                <w:spacing w:val="-3"/>
              </w:rPr>
              <w:t>persona</w:t>
            </w:r>
            <w:r w:rsidR="00CF75D1" w:rsidRPr="00A0784E">
              <w:rPr>
                <w:spacing w:val="-3"/>
              </w:rPr>
              <w:t xml:space="preserve"> natural o jurídica</w:t>
            </w:r>
            <w:r w:rsidR="003D1E5D">
              <w:rPr>
                <w:spacing w:val="-3"/>
              </w:rPr>
              <w:t xml:space="preserve"> cuyo nombre se indica en las </w:t>
            </w:r>
            <w:r w:rsidR="003D1E5D" w:rsidRPr="00513318">
              <w:rPr>
                <w:b/>
                <w:spacing w:val="-3"/>
              </w:rPr>
              <w:t>CEC</w:t>
            </w:r>
            <w:r w:rsidR="00AF1F96" w:rsidRPr="00A0784E">
              <w:rPr>
                <w:spacing w:val="-3"/>
              </w:rPr>
              <w:t>.</w:t>
            </w:r>
            <w:r w:rsidRPr="00A0784E">
              <w:rPr>
                <w:spacing w:val="-3"/>
              </w:rPr>
              <w:t xml:space="preserve"> </w:t>
            </w:r>
            <w:r w:rsidR="00AF1F96" w:rsidRPr="00A0784E">
              <w:rPr>
                <w:spacing w:val="-3"/>
              </w:rPr>
              <w:t xml:space="preserve">Las </w:t>
            </w:r>
            <w:r w:rsidR="00F81BD6" w:rsidRPr="00A0784E">
              <w:rPr>
                <w:spacing w:val="-3"/>
              </w:rPr>
              <w:t>obligaciones</w:t>
            </w:r>
            <w:r w:rsidR="007937EE" w:rsidRPr="00A0784E">
              <w:rPr>
                <w:spacing w:val="-3"/>
              </w:rPr>
              <w:t xml:space="preserve"> </w:t>
            </w:r>
            <w:r w:rsidR="008E66DA" w:rsidRPr="00A0784E">
              <w:rPr>
                <w:spacing w:val="-3"/>
              </w:rPr>
              <w:t xml:space="preserve">del interventor </w:t>
            </w:r>
            <w:r w:rsidR="007937EE" w:rsidRPr="00A0784E">
              <w:rPr>
                <w:spacing w:val="-3"/>
              </w:rPr>
              <w:t xml:space="preserve">mencionadas </w:t>
            </w:r>
            <w:r w:rsidR="00B15AD2" w:rsidRPr="00A0784E">
              <w:rPr>
                <w:spacing w:val="-3"/>
              </w:rPr>
              <w:t>en este contrato</w:t>
            </w:r>
            <w:r w:rsidR="008E66DA" w:rsidRPr="00A0784E">
              <w:rPr>
                <w:spacing w:val="-3"/>
              </w:rPr>
              <w:t>,</w:t>
            </w:r>
            <w:r w:rsidR="00B15AD2" w:rsidRPr="00A0784E">
              <w:rPr>
                <w:spacing w:val="-3"/>
              </w:rPr>
              <w:t xml:space="preserve"> se </w:t>
            </w:r>
            <w:r w:rsidR="00F81BD6" w:rsidRPr="00A0784E">
              <w:rPr>
                <w:spacing w:val="-3"/>
              </w:rPr>
              <w:t>regulan</w:t>
            </w:r>
            <w:r w:rsidR="00CF75D1" w:rsidRPr="00A0784E">
              <w:rPr>
                <w:spacing w:val="-3"/>
              </w:rPr>
              <w:t xml:space="preserve"> en el respectivo contrato de </w:t>
            </w:r>
            <w:r w:rsidR="0012706D" w:rsidRPr="00A0784E">
              <w:rPr>
                <w:spacing w:val="-3"/>
              </w:rPr>
              <w:t>interventor</w:t>
            </w:r>
            <w:r w:rsidR="00CF75D1" w:rsidRPr="00A0784E">
              <w:rPr>
                <w:spacing w:val="-3"/>
              </w:rPr>
              <w:t>ía</w:t>
            </w:r>
            <w:r w:rsidR="00B15AD2" w:rsidRPr="00A0784E">
              <w:rPr>
                <w:spacing w:val="-3"/>
              </w:rPr>
              <w:t>.</w:t>
            </w:r>
          </w:p>
          <w:p w14:paraId="1C53CC34" w14:textId="77777777" w:rsidR="002A6A49" w:rsidRPr="00A0784E" w:rsidRDefault="002A6A49" w:rsidP="000F748B">
            <w:pPr>
              <w:pStyle w:val="Prrafodelista"/>
              <w:keepNext/>
              <w:keepLines/>
              <w:numPr>
                <w:ilvl w:val="0"/>
                <w:numId w:val="24"/>
              </w:numPr>
              <w:spacing w:before="120" w:after="120"/>
              <w:ind w:left="1020" w:hanging="510"/>
              <w:contextualSpacing w:val="0"/>
            </w:pPr>
            <w:r w:rsidRPr="00A0784E">
              <w:rPr>
                <w:b/>
                <w:bCs/>
              </w:rPr>
              <w:t xml:space="preserve">CEC </w:t>
            </w:r>
            <w:r w:rsidRPr="00A0784E">
              <w:t>significa las Condiciones Especiales del Contrato.</w:t>
            </w:r>
          </w:p>
          <w:p w14:paraId="55CDAE4C" w14:textId="77777777" w:rsidR="002A6A49" w:rsidRPr="00A0784E" w:rsidRDefault="002A6A49" w:rsidP="000F748B">
            <w:pPr>
              <w:pStyle w:val="Prrafodelista"/>
              <w:keepNext/>
              <w:keepLines/>
              <w:numPr>
                <w:ilvl w:val="0"/>
                <w:numId w:val="24"/>
              </w:numPr>
              <w:spacing w:before="120" w:after="120"/>
              <w:ind w:left="1020" w:hanging="510"/>
              <w:contextualSpacing w:val="0"/>
              <w:rPr>
                <w:b/>
                <w:bCs/>
                <w:spacing w:val="-3"/>
              </w:rPr>
            </w:pPr>
            <w:r w:rsidRPr="00A0784E">
              <w:rPr>
                <w:spacing w:val="-3"/>
              </w:rPr>
              <w:t xml:space="preserve">El </w:t>
            </w:r>
            <w:r w:rsidRPr="00A0784E">
              <w:rPr>
                <w:b/>
                <w:spacing w:val="-3"/>
              </w:rPr>
              <w:t>Sitio de las Obras</w:t>
            </w:r>
            <w:r w:rsidRPr="00A0784E">
              <w:rPr>
                <w:spacing w:val="-3"/>
              </w:rPr>
              <w:t xml:space="preserve"> es el sitio </w:t>
            </w:r>
            <w:r w:rsidRPr="00A0784E">
              <w:rPr>
                <w:b/>
                <w:bCs/>
                <w:spacing w:val="-3"/>
              </w:rPr>
              <w:t>definido como tal en las CEC</w:t>
            </w:r>
            <w:r w:rsidRPr="00A0784E">
              <w:rPr>
                <w:bCs/>
                <w:spacing w:val="-3"/>
              </w:rPr>
              <w:t>.</w:t>
            </w:r>
          </w:p>
          <w:p w14:paraId="4EA4776B"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 xml:space="preserve">Los </w:t>
            </w:r>
            <w:r w:rsidRPr="00A0784E">
              <w:rPr>
                <w:b/>
                <w:spacing w:val="-3"/>
              </w:rPr>
              <w:t>Informes de Investigación</w:t>
            </w:r>
            <w:r w:rsidR="000D5EC9" w:rsidRPr="00A0784E">
              <w:rPr>
                <w:b/>
                <w:spacing w:val="-3"/>
              </w:rPr>
              <w:t xml:space="preserve"> </w:t>
            </w:r>
            <w:r w:rsidRPr="00A0784E">
              <w:rPr>
                <w:b/>
                <w:spacing w:val="-3"/>
              </w:rPr>
              <w:t>del Sitio de las Obras,</w:t>
            </w:r>
            <w:r w:rsidRPr="00A0784E">
              <w:rPr>
                <w:spacing w:val="-3"/>
              </w:rPr>
              <w:t xml:space="preserve"> incluidos en los documentos de licitación, son informes de tipo interpretativo, basados en hechos, y que se refieren a las condiciones de la superficie y en el subsuelo del Sitio de las Obras.</w:t>
            </w:r>
          </w:p>
          <w:p w14:paraId="16862D99"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b/>
                <w:spacing w:val="-3"/>
              </w:rPr>
              <w:t>Especificaciones</w:t>
            </w:r>
            <w:r w:rsidRPr="00A0784E">
              <w:rPr>
                <w:spacing w:val="-3"/>
              </w:rPr>
              <w:t xml:space="preserve"> significa las especificaciones de las Obras incluidas en el Contrato y cualquier modificación o adición</w:t>
            </w:r>
            <w:r w:rsidR="000D5EC9" w:rsidRPr="00A0784E">
              <w:rPr>
                <w:spacing w:val="-3"/>
              </w:rPr>
              <w:t xml:space="preserve"> </w:t>
            </w:r>
            <w:r w:rsidRPr="00A0784E">
              <w:rPr>
                <w:spacing w:val="-3"/>
              </w:rPr>
              <w:t>hecha o aprobada por el Interventor.</w:t>
            </w:r>
          </w:p>
          <w:p w14:paraId="3490055F"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spacing w:val="-3"/>
              </w:rPr>
              <w:t>La</w:t>
            </w:r>
            <w:r w:rsidRPr="00A0784E">
              <w:rPr>
                <w:b/>
                <w:spacing w:val="-3"/>
              </w:rPr>
              <w:t xml:space="preserve"> Fecha de Inicio </w:t>
            </w:r>
            <w:r w:rsidRPr="00A0784E">
              <w:rPr>
                <w:spacing w:val="-3"/>
              </w:rPr>
              <w:t xml:space="preserve">es la fecha más tardía en la que el Contratista deberá empezar la ejecución de las Obras y que está </w:t>
            </w:r>
            <w:r w:rsidRPr="00A0784E">
              <w:rPr>
                <w:b/>
                <w:bCs/>
                <w:spacing w:val="-3"/>
              </w:rPr>
              <w:t>estipulada en las CEC</w:t>
            </w:r>
            <w:r w:rsidRPr="00A0784E">
              <w:rPr>
                <w:spacing w:val="-3"/>
              </w:rPr>
              <w:t>.</w:t>
            </w:r>
            <w:r w:rsidR="000D5EC9" w:rsidRPr="00A0784E">
              <w:rPr>
                <w:spacing w:val="-3"/>
              </w:rPr>
              <w:t xml:space="preserve"> </w:t>
            </w:r>
            <w:r w:rsidRPr="00A0784E">
              <w:rPr>
                <w:spacing w:val="-3"/>
              </w:rPr>
              <w:t>No coincide necesariamente con ninguna de las fechas de toma de posesión del Sitio de las Obras.</w:t>
            </w:r>
          </w:p>
          <w:p w14:paraId="142AEF99"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rPr>
                <w:b/>
                <w:spacing w:val="-3"/>
              </w:rPr>
              <w:t>Subcontratista</w:t>
            </w:r>
            <w:r w:rsidRPr="00A0784E">
              <w:rPr>
                <w:spacing w:val="-3"/>
              </w:rPr>
              <w:t xml:space="preserve"> es una persona natural o jurídica, contratada por el Contratista para realizar una parte de los trabajos del Contrato, y que incluye trabajos en el Sitio de las Obras.</w:t>
            </w:r>
          </w:p>
          <w:p w14:paraId="4E366B24" w14:textId="77777777" w:rsidR="002A6A49" w:rsidRPr="00A0784E" w:rsidRDefault="00FD360D" w:rsidP="000F748B">
            <w:pPr>
              <w:pStyle w:val="Prrafodelista"/>
              <w:keepNext/>
              <w:keepLines/>
              <w:numPr>
                <w:ilvl w:val="0"/>
                <w:numId w:val="24"/>
              </w:numPr>
              <w:spacing w:before="120" w:after="120"/>
              <w:ind w:left="1020" w:hanging="510"/>
              <w:contextualSpacing w:val="0"/>
              <w:rPr>
                <w:spacing w:val="-3"/>
              </w:rPr>
            </w:pPr>
            <w:r>
              <w:rPr>
                <w:b/>
                <w:spacing w:val="-3"/>
              </w:rPr>
              <w:t xml:space="preserve">Obras </w:t>
            </w:r>
            <w:r w:rsidR="002A6A49" w:rsidRPr="00A0784E">
              <w:rPr>
                <w:b/>
                <w:spacing w:val="-3"/>
              </w:rPr>
              <w:t>Provisionales</w:t>
            </w:r>
            <w:r w:rsidR="002A6A49" w:rsidRPr="00A0784E">
              <w:rPr>
                <w:spacing w:val="-3"/>
              </w:rPr>
              <w:t xml:space="preserve"> son las obras que el Contratista debe diseñar, construir, instalar y retirar, y que son necesarias para la construcción o instalación de las Obras.</w:t>
            </w:r>
          </w:p>
          <w:p w14:paraId="18B92483" w14:textId="77777777" w:rsidR="002A6A49" w:rsidRPr="00A0784E" w:rsidRDefault="002A6A49" w:rsidP="000F748B">
            <w:pPr>
              <w:pStyle w:val="Prrafodelista"/>
              <w:keepNext/>
              <w:keepLines/>
              <w:numPr>
                <w:ilvl w:val="0"/>
                <w:numId w:val="24"/>
              </w:numPr>
              <w:spacing w:before="120" w:after="120"/>
              <w:ind w:left="1020" w:hanging="510"/>
              <w:contextualSpacing w:val="0"/>
              <w:rPr>
                <w:spacing w:val="-3"/>
              </w:rPr>
            </w:pPr>
            <w:r w:rsidRPr="00A0784E">
              <w:t xml:space="preserve">Una </w:t>
            </w:r>
            <w:r w:rsidRPr="00A0784E">
              <w:rPr>
                <w:b/>
                <w:spacing w:val="-3"/>
              </w:rPr>
              <w:t>Variación</w:t>
            </w:r>
            <w:r w:rsidRPr="00A0784E">
              <w:rPr>
                <w:spacing w:val="-3"/>
              </w:rPr>
              <w:t xml:space="preserve"> es una instrucción impartida por el Interventor</w:t>
            </w:r>
            <w:r w:rsidR="0012706D" w:rsidRPr="00A0784E">
              <w:rPr>
                <w:spacing w:val="-3"/>
              </w:rPr>
              <w:t xml:space="preserve"> </w:t>
            </w:r>
            <w:r w:rsidRPr="00A0784E">
              <w:rPr>
                <w:spacing w:val="-3"/>
              </w:rPr>
              <w:t>que modifica las Obras.</w:t>
            </w:r>
          </w:p>
          <w:p w14:paraId="11BA86AA" w14:textId="77777777" w:rsidR="002A6A49" w:rsidRPr="00A0784E" w:rsidRDefault="002A6A49" w:rsidP="000F748B">
            <w:pPr>
              <w:pStyle w:val="Prrafodelista"/>
              <w:keepNext/>
              <w:keepLines/>
              <w:numPr>
                <w:ilvl w:val="0"/>
                <w:numId w:val="24"/>
              </w:numPr>
              <w:spacing w:before="120" w:after="120"/>
              <w:ind w:left="1020" w:hanging="510"/>
              <w:contextualSpacing w:val="0"/>
            </w:pPr>
            <w:r w:rsidRPr="00A0784E">
              <w:t xml:space="preserve">Las </w:t>
            </w:r>
            <w:r w:rsidRPr="00A0784E">
              <w:rPr>
                <w:b/>
                <w:spacing w:val="-3"/>
              </w:rPr>
              <w:t>Obras</w:t>
            </w:r>
            <w:r w:rsidRPr="00A0784E">
              <w:rPr>
                <w:spacing w:val="-3"/>
              </w:rPr>
              <w:t xml:space="preserve"> es todo aquello que el Contrato exige al Contratista construir, instalar y entregar al Contratante como</w:t>
            </w:r>
            <w:r w:rsidRPr="00A0784E">
              <w:rPr>
                <w:b/>
                <w:bCs/>
                <w:spacing w:val="-3"/>
              </w:rPr>
              <w:t xml:space="preserve"> </w:t>
            </w:r>
            <w:r w:rsidR="004336F6" w:rsidRPr="00A0784E">
              <w:rPr>
                <w:b/>
                <w:bCs/>
                <w:spacing w:val="-3"/>
              </w:rPr>
              <w:t>se define en las</w:t>
            </w:r>
            <w:r w:rsidR="004336F6" w:rsidRPr="00A0784E">
              <w:rPr>
                <w:b/>
                <w:spacing w:val="-3"/>
              </w:rPr>
              <w:t xml:space="preserve"> </w:t>
            </w:r>
            <w:r w:rsidRPr="00A0784E">
              <w:rPr>
                <w:b/>
                <w:bCs/>
                <w:spacing w:val="-3"/>
              </w:rPr>
              <w:t>CEC</w:t>
            </w:r>
            <w:r w:rsidRPr="00A0784E">
              <w:rPr>
                <w:spacing w:val="-3"/>
              </w:rPr>
              <w:t xml:space="preserve">. </w:t>
            </w:r>
          </w:p>
        </w:tc>
      </w:tr>
      <w:tr w:rsidR="002A6A49" w:rsidRPr="00A0784E" w14:paraId="1A7FCFAD" w14:textId="77777777" w:rsidTr="00B1324B">
        <w:trPr>
          <w:jc w:val="center"/>
        </w:trPr>
        <w:tc>
          <w:tcPr>
            <w:tcW w:w="2121" w:type="dxa"/>
          </w:tcPr>
          <w:p w14:paraId="4016FB09" w14:textId="77777777" w:rsidR="002A6A49" w:rsidRPr="00A0784E" w:rsidRDefault="002A6A49" w:rsidP="007D12C7">
            <w:pPr>
              <w:pStyle w:val="SectionVHeading3"/>
              <w:spacing w:before="120" w:after="120"/>
              <w:ind w:left="454" w:hanging="454"/>
            </w:pPr>
            <w:bookmarkStart w:id="326" w:name="_Toc300757389"/>
            <w:bookmarkStart w:id="327" w:name="_Toc300868282"/>
            <w:bookmarkStart w:id="328" w:name="_Toc317359924"/>
            <w:bookmarkStart w:id="329" w:name="_Toc317860723"/>
            <w:bookmarkStart w:id="330" w:name="_Toc317863093"/>
            <w:bookmarkStart w:id="331" w:name="_Toc317865911"/>
            <w:bookmarkStart w:id="332" w:name="_Toc353806735"/>
            <w:bookmarkStart w:id="333" w:name="_Toc354218759"/>
            <w:r w:rsidRPr="00A0784E">
              <w:lastRenderedPageBreak/>
              <w:t>2.Interpretación</w:t>
            </w:r>
            <w:bookmarkEnd w:id="326"/>
            <w:bookmarkEnd w:id="327"/>
            <w:bookmarkEnd w:id="328"/>
            <w:bookmarkEnd w:id="329"/>
            <w:bookmarkEnd w:id="330"/>
            <w:bookmarkEnd w:id="331"/>
            <w:bookmarkEnd w:id="332"/>
            <w:bookmarkEnd w:id="333"/>
          </w:p>
        </w:tc>
        <w:tc>
          <w:tcPr>
            <w:tcW w:w="6584" w:type="dxa"/>
            <w:gridSpan w:val="2"/>
          </w:tcPr>
          <w:p w14:paraId="4CA95106" w14:textId="77777777" w:rsidR="002A6A49" w:rsidRPr="00A0784E" w:rsidRDefault="0012706D" w:rsidP="00B559DD">
            <w:pPr>
              <w:spacing w:before="120" w:after="120"/>
              <w:ind w:left="567" w:hanging="567"/>
              <w:jc w:val="both"/>
            </w:pPr>
            <w:r w:rsidRPr="00A0784E">
              <w:t>2.1</w:t>
            </w:r>
            <w:r w:rsidRPr="00A0784E">
              <w:tab/>
              <w:t>Para la interpretación de estas CGC, si el contexto así lo requiere, el singular significa también el plural, y el masculino significa también el femenino y viceversa. Los encabezamientos de las cláusulas no tienen relevancia por sí mismos.</w:t>
            </w:r>
            <w:r w:rsidR="000D5EC9" w:rsidRPr="00A0784E">
              <w:t xml:space="preserve"> </w:t>
            </w:r>
            <w:r w:rsidRPr="00A0784E">
              <w:t>Las palabras que se usan en el Contrato tienen su significado corriente a menos que se las defina específicamente.</w:t>
            </w:r>
            <w:r w:rsidR="000D5EC9" w:rsidRPr="00A0784E">
              <w:t xml:space="preserve"> </w:t>
            </w:r>
            <w:r w:rsidRPr="00A0784E">
              <w:t xml:space="preserve">El Interventor proporcionará aclaraciones </w:t>
            </w:r>
            <w:r w:rsidRPr="00A0784E">
              <w:lastRenderedPageBreak/>
              <w:t>a las consultas sobre estas CGC.</w:t>
            </w:r>
          </w:p>
          <w:p w14:paraId="16963B55" w14:textId="77777777" w:rsidR="002A6A49" w:rsidRPr="00A0784E" w:rsidRDefault="0012706D" w:rsidP="00B559DD">
            <w:pPr>
              <w:spacing w:before="120" w:after="120"/>
              <w:ind w:left="567" w:hanging="567"/>
              <w:jc w:val="both"/>
              <w:rPr>
                <w:spacing w:val="-3"/>
              </w:rPr>
            </w:pPr>
            <w:r w:rsidRPr="00A0784E">
              <w:t>2.2</w:t>
            </w:r>
            <w:r w:rsidRPr="00A0784E">
              <w:tab/>
            </w:r>
            <w:r w:rsidRPr="00A0784E">
              <w:rPr>
                <w:b/>
                <w:spacing w:val="-3"/>
              </w:rPr>
              <w:t>Si</w:t>
            </w:r>
            <w:r w:rsidRPr="00A0784E">
              <w:rPr>
                <w:spacing w:val="-3"/>
              </w:rPr>
              <w:t xml:space="preserve"> </w:t>
            </w:r>
            <w:r w:rsidRPr="00A0784E">
              <w:rPr>
                <w:b/>
                <w:bCs/>
                <w:spacing w:val="-3"/>
              </w:rPr>
              <w:t xml:space="preserve">las CEC estipulan </w:t>
            </w:r>
            <w:r w:rsidRPr="00A0784E">
              <w:rPr>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C6EF1CA" w14:textId="77777777" w:rsidR="002A6A49" w:rsidRPr="00A0784E" w:rsidRDefault="0012706D" w:rsidP="00B559DD">
            <w:pPr>
              <w:spacing w:before="120" w:after="120"/>
              <w:ind w:left="567" w:hanging="567"/>
              <w:jc w:val="both"/>
            </w:pPr>
            <w:r w:rsidRPr="00A0784E">
              <w:t>2.3</w:t>
            </w:r>
            <w:r w:rsidRPr="00A0784E">
              <w:tab/>
              <w:t>Los documentos que constituyen el Contrato se interpretarán</w:t>
            </w:r>
            <w:r w:rsidR="000D5EC9" w:rsidRPr="00A0784E">
              <w:t xml:space="preserve"> </w:t>
            </w:r>
            <w:r w:rsidRPr="00A0784E">
              <w:t>en el siguiente orden de prioridad:</w:t>
            </w:r>
          </w:p>
          <w:p w14:paraId="673E97EA" w14:textId="77777777" w:rsidR="002A6A49" w:rsidRPr="00A0784E" w:rsidRDefault="0012706D" w:rsidP="000F748B">
            <w:pPr>
              <w:keepNext/>
              <w:keepLines/>
              <w:numPr>
                <w:ilvl w:val="0"/>
                <w:numId w:val="8"/>
              </w:numPr>
              <w:spacing w:before="120" w:after="120"/>
              <w:ind w:left="1020" w:hanging="510"/>
              <w:jc w:val="both"/>
              <w:rPr>
                <w:spacing w:val="-3"/>
              </w:rPr>
            </w:pPr>
            <w:r w:rsidRPr="00A0784E">
              <w:rPr>
                <w:spacing w:val="-3"/>
              </w:rPr>
              <w:t>Contrato,</w:t>
            </w:r>
          </w:p>
          <w:p w14:paraId="6756DB6D" w14:textId="77777777" w:rsidR="002A6A49" w:rsidRPr="00A0784E" w:rsidRDefault="0012706D" w:rsidP="00B559DD">
            <w:pPr>
              <w:keepNext/>
              <w:keepLines/>
              <w:spacing w:before="120" w:after="120"/>
              <w:ind w:left="1020" w:hanging="510"/>
              <w:jc w:val="both"/>
              <w:rPr>
                <w:spacing w:val="-3"/>
              </w:rPr>
            </w:pPr>
            <w:r w:rsidRPr="00A0784E">
              <w:rPr>
                <w:spacing w:val="-3"/>
              </w:rPr>
              <w:t>(b)</w:t>
            </w:r>
            <w:r w:rsidRPr="00A0784E">
              <w:rPr>
                <w:spacing w:val="-3"/>
              </w:rPr>
              <w:tab/>
              <w:t>Carta de Aceptación de la Oferta,</w:t>
            </w:r>
          </w:p>
          <w:p w14:paraId="0A2CC243" w14:textId="77777777" w:rsidR="002A6A49" w:rsidRPr="00A0784E" w:rsidRDefault="0012706D" w:rsidP="00B559DD">
            <w:pPr>
              <w:keepNext/>
              <w:keepLines/>
              <w:spacing w:before="120" w:after="120"/>
              <w:ind w:left="1020" w:hanging="510"/>
              <w:jc w:val="both"/>
              <w:rPr>
                <w:spacing w:val="-3"/>
              </w:rPr>
            </w:pPr>
            <w:r w:rsidRPr="00A0784E">
              <w:rPr>
                <w:spacing w:val="-3"/>
              </w:rPr>
              <w:t>(c)</w:t>
            </w:r>
            <w:r w:rsidRPr="00A0784E">
              <w:rPr>
                <w:spacing w:val="-3"/>
              </w:rPr>
              <w:tab/>
              <w:t>Oferta,</w:t>
            </w:r>
          </w:p>
          <w:p w14:paraId="722539C3" w14:textId="77777777" w:rsidR="002A6A49" w:rsidRPr="00A0784E" w:rsidRDefault="0012706D" w:rsidP="00B559DD">
            <w:pPr>
              <w:keepNext/>
              <w:keepLines/>
              <w:spacing w:before="120" w:after="120"/>
              <w:ind w:left="1020" w:hanging="510"/>
              <w:jc w:val="both"/>
              <w:rPr>
                <w:spacing w:val="-3"/>
              </w:rPr>
            </w:pPr>
            <w:r w:rsidRPr="00A0784E">
              <w:rPr>
                <w:spacing w:val="-3"/>
              </w:rPr>
              <w:t>(d)</w:t>
            </w:r>
            <w:r w:rsidRPr="00A0784E">
              <w:rPr>
                <w:spacing w:val="-3"/>
              </w:rPr>
              <w:tab/>
              <w:t>Condiciones Especiales del Contrato,</w:t>
            </w:r>
          </w:p>
          <w:p w14:paraId="1925DB3D" w14:textId="77777777" w:rsidR="002A6A49" w:rsidRPr="00A0784E" w:rsidRDefault="0012706D" w:rsidP="00B559DD">
            <w:pPr>
              <w:keepNext/>
              <w:keepLines/>
              <w:spacing w:before="120" w:after="120"/>
              <w:ind w:left="1020" w:hanging="510"/>
              <w:jc w:val="both"/>
              <w:rPr>
                <w:spacing w:val="-3"/>
              </w:rPr>
            </w:pPr>
            <w:r w:rsidRPr="00A0784E">
              <w:rPr>
                <w:spacing w:val="-3"/>
              </w:rPr>
              <w:t>(e)</w:t>
            </w:r>
            <w:r w:rsidRPr="00A0784E">
              <w:rPr>
                <w:spacing w:val="-3"/>
              </w:rPr>
              <w:tab/>
              <w:t>Condiciones Generales del Contrato,</w:t>
            </w:r>
          </w:p>
          <w:p w14:paraId="5C586E21" w14:textId="77777777" w:rsidR="002A6A49" w:rsidRPr="00A0784E" w:rsidRDefault="0012706D" w:rsidP="00B559DD">
            <w:pPr>
              <w:keepNext/>
              <w:keepLines/>
              <w:spacing w:before="120" w:after="120"/>
              <w:ind w:left="1020" w:hanging="510"/>
              <w:jc w:val="both"/>
              <w:rPr>
                <w:spacing w:val="-3"/>
              </w:rPr>
            </w:pPr>
            <w:r w:rsidRPr="00A0784E">
              <w:rPr>
                <w:spacing w:val="-3"/>
              </w:rPr>
              <w:t>(f)</w:t>
            </w:r>
            <w:r w:rsidRPr="00A0784E">
              <w:rPr>
                <w:spacing w:val="-3"/>
              </w:rPr>
              <w:tab/>
              <w:t>Especificaciones,</w:t>
            </w:r>
          </w:p>
          <w:p w14:paraId="4785BFF4" w14:textId="77777777" w:rsidR="002A6A49" w:rsidRPr="00A0784E" w:rsidRDefault="0012706D" w:rsidP="00B559DD">
            <w:pPr>
              <w:keepNext/>
              <w:keepLines/>
              <w:spacing w:before="120" w:after="120"/>
              <w:ind w:left="1020" w:hanging="510"/>
              <w:jc w:val="both"/>
              <w:rPr>
                <w:spacing w:val="-3"/>
              </w:rPr>
            </w:pPr>
            <w:r w:rsidRPr="00A0784E">
              <w:rPr>
                <w:spacing w:val="-3"/>
              </w:rPr>
              <w:t>(g)</w:t>
            </w:r>
            <w:r w:rsidRPr="00A0784E">
              <w:rPr>
                <w:spacing w:val="-3"/>
              </w:rPr>
              <w:tab/>
              <w:t>Planos,</w:t>
            </w:r>
          </w:p>
          <w:p w14:paraId="7121D6EB" w14:textId="77777777" w:rsidR="002A6A49" w:rsidRPr="00A0784E" w:rsidRDefault="0012706D" w:rsidP="00B559DD">
            <w:pPr>
              <w:keepNext/>
              <w:keepLines/>
              <w:spacing w:before="120" w:after="120"/>
              <w:ind w:left="1020" w:hanging="510"/>
              <w:jc w:val="both"/>
              <w:rPr>
                <w:spacing w:val="-3"/>
              </w:rPr>
            </w:pPr>
            <w:r w:rsidRPr="00A0784E">
              <w:rPr>
                <w:spacing w:val="-3"/>
              </w:rPr>
              <w:t>(h)</w:t>
            </w:r>
            <w:r w:rsidRPr="00A0784E">
              <w:rPr>
                <w:spacing w:val="-3"/>
              </w:rPr>
              <w:tab/>
              <w:t>Lista de Cantidades,</w:t>
            </w:r>
            <w:r w:rsidRPr="00A0784E">
              <w:rPr>
                <w:rStyle w:val="Refdenotaalpie"/>
                <w:spacing w:val="-3"/>
              </w:rPr>
              <w:footnoteReference w:id="39"/>
            </w:r>
            <w:r w:rsidRPr="00A0784E">
              <w:rPr>
                <w:spacing w:val="-3"/>
                <w:vertAlign w:val="superscript"/>
              </w:rPr>
              <w:t xml:space="preserve"> </w:t>
            </w:r>
            <w:r w:rsidRPr="00A0784E">
              <w:rPr>
                <w:spacing w:val="-3"/>
              </w:rPr>
              <w:t>y</w:t>
            </w:r>
          </w:p>
          <w:p w14:paraId="3A3EE910" w14:textId="77777777" w:rsidR="002A6A49" w:rsidRPr="00A0784E" w:rsidRDefault="0012706D" w:rsidP="00B559DD">
            <w:pPr>
              <w:keepNext/>
              <w:keepLines/>
              <w:spacing w:before="120" w:after="120"/>
              <w:ind w:left="1020" w:hanging="510"/>
              <w:jc w:val="both"/>
            </w:pPr>
            <w:r w:rsidRPr="00A0784E">
              <w:rPr>
                <w:spacing w:val="-3"/>
              </w:rPr>
              <w:t xml:space="preserve">(i) </w:t>
            </w:r>
            <w:r w:rsidRPr="00A0784E">
              <w:rPr>
                <w:spacing w:val="-3"/>
              </w:rPr>
              <w:tab/>
              <w:t xml:space="preserve">Cualquier otro documento </w:t>
            </w:r>
            <w:r w:rsidRPr="00A0784E">
              <w:rPr>
                <w:bCs/>
                <w:spacing w:val="-3"/>
              </w:rPr>
              <w:t>que</w:t>
            </w:r>
            <w:r w:rsidRPr="00A0784E">
              <w:rPr>
                <w:b/>
                <w:bCs/>
                <w:spacing w:val="-3"/>
              </w:rPr>
              <w:t xml:space="preserve"> </w:t>
            </w:r>
            <w:r w:rsidRPr="00A0784E">
              <w:rPr>
                <w:bCs/>
                <w:spacing w:val="-3"/>
              </w:rPr>
              <w:t>en las</w:t>
            </w:r>
            <w:r w:rsidRPr="00A0784E">
              <w:rPr>
                <w:b/>
                <w:bCs/>
                <w:spacing w:val="-3"/>
              </w:rPr>
              <w:t xml:space="preserve"> CEC</w:t>
            </w:r>
            <w:r w:rsidRPr="00A0784E">
              <w:rPr>
                <w:spacing w:val="-3"/>
              </w:rPr>
              <w:t xml:space="preserve"> </w:t>
            </w:r>
            <w:r w:rsidRPr="00A0784E">
              <w:rPr>
                <w:b/>
                <w:bCs/>
                <w:spacing w:val="-3"/>
              </w:rPr>
              <w:t>se</w:t>
            </w:r>
            <w:r w:rsidRPr="00A0784E">
              <w:rPr>
                <w:spacing w:val="-3"/>
              </w:rPr>
              <w:t xml:space="preserve"> </w:t>
            </w:r>
            <w:r w:rsidRPr="00A0784E">
              <w:rPr>
                <w:b/>
                <w:bCs/>
                <w:spacing w:val="-3"/>
              </w:rPr>
              <w:t>especifique</w:t>
            </w:r>
            <w:r w:rsidRPr="00A0784E">
              <w:rPr>
                <w:spacing w:val="-3"/>
              </w:rPr>
              <w:t xml:space="preserve"> que forma parte integral del Contrato.</w:t>
            </w:r>
          </w:p>
        </w:tc>
      </w:tr>
      <w:tr w:rsidR="002A6A49" w:rsidRPr="00A0784E" w14:paraId="737C7216" w14:textId="77777777" w:rsidTr="00B1324B">
        <w:trPr>
          <w:jc w:val="center"/>
        </w:trPr>
        <w:tc>
          <w:tcPr>
            <w:tcW w:w="2121" w:type="dxa"/>
          </w:tcPr>
          <w:p w14:paraId="344ED08D" w14:textId="77777777" w:rsidR="002A6A49" w:rsidRPr="00A0784E" w:rsidRDefault="002A6A49" w:rsidP="00B559DD">
            <w:pPr>
              <w:pStyle w:val="SectionVHeading3"/>
              <w:spacing w:before="120" w:after="120"/>
              <w:ind w:left="454" w:hanging="454"/>
            </w:pPr>
            <w:bookmarkStart w:id="334" w:name="_Toc300757390"/>
            <w:bookmarkStart w:id="335" w:name="_Toc300868283"/>
            <w:bookmarkStart w:id="336" w:name="_Toc317359925"/>
            <w:bookmarkStart w:id="337" w:name="_Toc317860724"/>
            <w:bookmarkStart w:id="338" w:name="_Toc317863094"/>
            <w:bookmarkStart w:id="339" w:name="_Toc317865912"/>
            <w:bookmarkStart w:id="340" w:name="_Toc353806736"/>
            <w:bookmarkStart w:id="341" w:name="_Toc354218760"/>
            <w:r w:rsidRPr="00A0784E">
              <w:lastRenderedPageBreak/>
              <w:t>3.</w:t>
            </w:r>
            <w:r w:rsidRPr="00A0784E">
              <w:tab/>
              <w:t>Idioma y Ley Aplicables</w:t>
            </w:r>
            <w:bookmarkEnd w:id="334"/>
            <w:bookmarkEnd w:id="335"/>
            <w:bookmarkEnd w:id="336"/>
            <w:bookmarkEnd w:id="337"/>
            <w:bookmarkEnd w:id="338"/>
            <w:bookmarkEnd w:id="339"/>
            <w:bookmarkEnd w:id="340"/>
            <w:bookmarkEnd w:id="341"/>
          </w:p>
        </w:tc>
        <w:tc>
          <w:tcPr>
            <w:tcW w:w="6584" w:type="dxa"/>
            <w:gridSpan w:val="2"/>
          </w:tcPr>
          <w:p w14:paraId="4EA38D9C" w14:textId="77777777" w:rsidR="002A6A49" w:rsidRPr="00A0784E" w:rsidRDefault="002A6A49" w:rsidP="00B559DD">
            <w:pPr>
              <w:spacing w:before="120" w:after="120"/>
              <w:ind w:left="567" w:hanging="567"/>
              <w:jc w:val="both"/>
            </w:pPr>
            <w:r w:rsidRPr="00A0784E">
              <w:t>3.1</w:t>
            </w:r>
            <w:r w:rsidRPr="00A0784E">
              <w:tab/>
              <w:t>El idioma del Contrato será el español</w:t>
            </w:r>
            <w:r w:rsidR="00193456" w:rsidRPr="00A0784E">
              <w:t>.</w:t>
            </w:r>
            <w:r w:rsidR="000D5EC9" w:rsidRPr="00A0784E">
              <w:t xml:space="preserve"> </w:t>
            </w:r>
            <w:r w:rsidR="00193456" w:rsidRPr="00A0784E">
              <w:t>Este Contrato, su significado e interpretación, y la relación que crea entre las Partes se regirán por las cl</w:t>
            </w:r>
            <w:r w:rsidR="00160DEA" w:rsidRPr="00A0784E">
              <w:t>á</w:t>
            </w:r>
            <w:r w:rsidR="00193456" w:rsidRPr="00A0784E">
              <w:t>usulas del presente contrato, y de manera supletoria por la ley Colombiana aplicable.</w:t>
            </w:r>
          </w:p>
        </w:tc>
      </w:tr>
      <w:tr w:rsidR="002A6A49" w:rsidRPr="00A0784E" w14:paraId="6C2BC12D" w14:textId="77777777" w:rsidTr="00B1324B">
        <w:trPr>
          <w:jc w:val="center"/>
        </w:trPr>
        <w:tc>
          <w:tcPr>
            <w:tcW w:w="2121" w:type="dxa"/>
          </w:tcPr>
          <w:p w14:paraId="08319CB9" w14:textId="77777777" w:rsidR="002A6A49" w:rsidRPr="00A0784E" w:rsidRDefault="002A6A49" w:rsidP="00B559DD">
            <w:pPr>
              <w:pStyle w:val="SectionVHeading3"/>
              <w:spacing w:before="120" w:after="120"/>
              <w:ind w:left="454" w:hanging="454"/>
            </w:pPr>
            <w:bookmarkStart w:id="342" w:name="_Toc300757391"/>
            <w:bookmarkStart w:id="343" w:name="_Toc300868284"/>
            <w:bookmarkStart w:id="344" w:name="_Toc317359926"/>
            <w:bookmarkStart w:id="345" w:name="_Toc317860725"/>
            <w:bookmarkStart w:id="346" w:name="_Toc317863095"/>
            <w:bookmarkStart w:id="347" w:name="_Toc317865913"/>
            <w:bookmarkStart w:id="348" w:name="_Toc353806737"/>
            <w:bookmarkStart w:id="349" w:name="_Toc354218761"/>
            <w:r w:rsidRPr="00A0784E">
              <w:t>4.</w:t>
            </w:r>
            <w:r w:rsidRPr="00A0784E">
              <w:tab/>
              <w:t xml:space="preserve">Decisiones del </w:t>
            </w:r>
            <w:r w:rsidR="0012706D" w:rsidRPr="00A0784E">
              <w:t>Interventor</w:t>
            </w:r>
            <w:bookmarkEnd w:id="342"/>
            <w:bookmarkEnd w:id="343"/>
            <w:bookmarkEnd w:id="344"/>
            <w:bookmarkEnd w:id="345"/>
            <w:bookmarkEnd w:id="346"/>
            <w:bookmarkEnd w:id="347"/>
            <w:bookmarkEnd w:id="348"/>
            <w:bookmarkEnd w:id="349"/>
            <w:r w:rsidR="000D5EC9" w:rsidRPr="00A0784E">
              <w:t xml:space="preserve"> </w:t>
            </w:r>
          </w:p>
        </w:tc>
        <w:tc>
          <w:tcPr>
            <w:tcW w:w="6584" w:type="dxa"/>
            <w:gridSpan w:val="2"/>
          </w:tcPr>
          <w:p w14:paraId="725619E1" w14:textId="77777777" w:rsidR="002A6A49" w:rsidRPr="00A0784E" w:rsidRDefault="002A6A49" w:rsidP="00B559DD">
            <w:pPr>
              <w:spacing w:before="120" w:after="120"/>
              <w:ind w:left="567" w:hanging="567"/>
              <w:jc w:val="both"/>
              <w:rPr>
                <w:bCs/>
                <w:color w:val="FF0000"/>
              </w:rPr>
            </w:pPr>
            <w:r w:rsidRPr="00A0784E">
              <w:t>4.1</w:t>
            </w:r>
            <w:r w:rsidR="000D5EC9" w:rsidRPr="00A0784E">
              <w:t xml:space="preserve"> </w:t>
            </w:r>
            <w:r w:rsidR="006B6A40" w:rsidRPr="00A0784E">
              <w:t>Salvo cuando se especifique otra cosa, el Interventor, en representación del Contratante, decidirá sobre cuestiones contractuales que se presenten entre el Contratante y el Contratista.</w:t>
            </w:r>
          </w:p>
        </w:tc>
      </w:tr>
      <w:tr w:rsidR="002A6A49" w:rsidRPr="00A0784E" w14:paraId="388A0820" w14:textId="77777777" w:rsidTr="00B1324B">
        <w:trPr>
          <w:jc w:val="center"/>
        </w:trPr>
        <w:tc>
          <w:tcPr>
            <w:tcW w:w="2121" w:type="dxa"/>
          </w:tcPr>
          <w:p w14:paraId="659EBFAD" w14:textId="77777777" w:rsidR="002A6A49" w:rsidRPr="00B559DD" w:rsidRDefault="002A6A49" w:rsidP="00B559DD">
            <w:pPr>
              <w:pStyle w:val="SectionVHeading3"/>
              <w:spacing w:before="120" w:after="120"/>
              <w:ind w:left="454" w:hanging="454"/>
            </w:pPr>
            <w:bookmarkStart w:id="350" w:name="_Toc300757392"/>
            <w:bookmarkStart w:id="351" w:name="_Toc300868285"/>
            <w:bookmarkStart w:id="352" w:name="_Toc317359927"/>
            <w:bookmarkStart w:id="353" w:name="_Toc317860726"/>
            <w:bookmarkStart w:id="354" w:name="_Toc317863096"/>
            <w:bookmarkStart w:id="355" w:name="_Toc317865914"/>
            <w:bookmarkStart w:id="356" w:name="_Toc353806738"/>
            <w:bookmarkStart w:id="357" w:name="_Toc354218762"/>
            <w:r w:rsidRPr="00A0784E">
              <w:t>5.</w:t>
            </w:r>
            <w:r w:rsidR="00BD2A96" w:rsidRPr="00A0784E">
              <w:tab/>
            </w:r>
            <w:r w:rsidRPr="00A0784E">
              <w:t xml:space="preserve">Asignación de Deberes por el </w:t>
            </w:r>
            <w:r w:rsidR="0012706D" w:rsidRPr="00A0784E">
              <w:t>Interventor</w:t>
            </w:r>
            <w:bookmarkEnd w:id="350"/>
            <w:bookmarkEnd w:id="351"/>
            <w:bookmarkEnd w:id="352"/>
            <w:bookmarkEnd w:id="353"/>
            <w:bookmarkEnd w:id="354"/>
            <w:bookmarkEnd w:id="355"/>
            <w:bookmarkEnd w:id="356"/>
            <w:bookmarkEnd w:id="357"/>
            <w:r w:rsidR="000D5EC9" w:rsidRPr="00A0784E">
              <w:t xml:space="preserve"> </w:t>
            </w:r>
          </w:p>
        </w:tc>
        <w:tc>
          <w:tcPr>
            <w:tcW w:w="6584" w:type="dxa"/>
            <w:gridSpan w:val="2"/>
          </w:tcPr>
          <w:p w14:paraId="162C3215" w14:textId="77777777" w:rsidR="002A6A49" w:rsidRPr="00A0784E" w:rsidRDefault="002A6A49" w:rsidP="00B559DD">
            <w:pPr>
              <w:spacing w:before="120" w:after="120"/>
              <w:ind w:left="567" w:hanging="567"/>
              <w:jc w:val="both"/>
              <w:rPr>
                <w:bCs/>
              </w:rPr>
            </w:pPr>
            <w:r w:rsidRPr="00A0784E">
              <w:t>5.1</w:t>
            </w:r>
            <w:r w:rsidRPr="00A0784E">
              <w:rPr>
                <w:b/>
                <w:bCs/>
              </w:rPr>
              <w:tab/>
            </w:r>
            <w:r w:rsidRPr="00A0784E">
              <w:rPr>
                <w:spacing w:val="-3"/>
              </w:rPr>
              <w:t xml:space="preserve">El </w:t>
            </w:r>
            <w:r w:rsidR="004336F6" w:rsidRPr="00A0784E">
              <w:rPr>
                <w:spacing w:val="-3"/>
              </w:rPr>
              <w:t>Interventor</w:t>
            </w:r>
            <w:r w:rsidRPr="00A0784E">
              <w:rPr>
                <w:spacing w:val="-3"/>
              </w:rPr>
              <w:t xml:space="preserve"> después de notificar al Contratista, podrá delegar en otras personas, con excepción del Mediador, cualquiera de sus deberes y responsabilidades y, asimismo, podrá cancelar cualquier delegación de funciones, después de notificar al Contratista.</w:t>
            </w:r>
            <w:r w:rsidR="00FD036D" w:rsidRPr="00A0784E">
              <w:rPr>
                <w:spacing w:val="-3"/>
              </w:rPr>
              <w:t xml:space="preserve"> </w:t>
            </w:r>
          </w:p>
        </w:tc>
      </w:tr>
      <w:tr w:rsidR="002A6A49" w:rsidRPr="00A0784E" w14:paraId="738660B6" w14:textId="77777777" w:rsidTr="00B1324B">
        <w:trPr>
          <w:jc w:val="center"/>
        </w:trPr>
        <w:tc>
          <w:tcPr>
            <w:tcW w:w="2121" w:type="dxa"/>
          </w:tcPr>
          <w:p w14:paraId="22668BD1" w14:textId="77777777" w:rsidR="002A6A49" w:rsidRPr="00A0784E" w:rsidRDefault="002A6A49" w:rsidP="00B559DD">
            <w:pPr>
              <w:pStyle w:val="SectionVHeading3"/>
              <w:spacing w:before="120" w:after="120"/>
              <w:ind w:left="454" w:hanging="454"/>
            </w:pPr>
            <w:bookmarkStart w:id="358" w:name="_Toc300757393"/>
            <w:bookmarkStart w:id="359" w:name="_Toc300868286"/>
            <w:bookmarkStart w:id="360" w:name="_Toc317359928"/>
            <w:bookmarkStart w:id="361" w:name="_Toc317860727"/>
            <w:bookmarkStart w:id="362" w:name="_Toc317863097"/>
            <w:bookmarkStart w:id="363" w:name="_Toc317865915"/>
            <w:bookmarkStart w:id="364" w:name="_Toc353806739"/>
            <w:bookmarkStart w:id="365" w:name="_Toc354218763"/>
            <w:r w:rsidRPr="00A0784E">
              <w:t>6.</w:t>
            </w:r>
            <w:r w:rsidRPr="00A0784E">
              <w:tab/>
              <w:t>Comunica</w:t>
            </w:r>
            <w:r w:rsidR="00BD2A96" w:rsidRPr="00A0784E">
              <w:t>-</w:t>
            </w:r>
            <w:proofErr w:type="spellStart"/>
            <w:r w:rsidRPr="00A0784E">
              <w:t>ciones</w:t>
            </w:r>
            <w:bookmarkEnd w:id="358"/>
            <w:bookmarkEnd w:id="359"/>
            <w:bookmarkEnd w:id="360"/>
            <w:bookmarkEnd w:id="361"/>
            <w:bookmarkEnd w:id="362"/>
            <w:bookmarkEnd w:id="363"/>
            <w:bookmarkEnd w:id="364"/>
            <w:bookmarkEnd w:id="365"/>
            <w:proofErr w:type="spellEnd"/>
          </w:p>
        </w:tc>
        <w:tc>
          <w:tcPr>
            <w:tcW w:w="6584" w:type="dxa"/>
            <w:gridSpan w:val="2"/>
          </w:tcPr>
          <w:p w14:paraId="530EA2BF" w14:textId="77777777" w:rsidR="002A6A49" w:rsidRPr="00A0784E" w:rsidRDefault="002A6A49" w:rsidP="00B559DD">
            <w:pPr>
              <w:spacing w:before="120" w:after="120"/>
              <w:ind w:left="567" w:hanging="567"/>
              <w:jc w:val="both"/>
              <w:rPr>
                <w:b/>
                <w:bCs/>
              </w:rPr>
            </w:pPr>
            <w:r w:rsidRPr="00A0784E">
              <w:t>6.1</w:t>
            </w:r>
            <w:r w:rsidRPr="00A0784E">
              <w:rPr>
                <w:b/>
                <w:bCs/>
              </w:rPr>
              <w:tab/>
            </w:r>
            <w:r w:rsidRPr="00A0784E">
              <w:rPr>
                <w:spacing w:val="-3"/>
              </w:rPr>
              <w:t>Las comunicaciones cursadas entre las partes a las que se hace referencia en las Condiciones del Contrato sólo serán válidas cuando sean formalizadas por escrito.</w:t>
            </w:r>
            <w:r w:rsidR="000D5EC9" w:rsidRPr="00A0784E">
              <w:rPr>
                <w:spacing w:val="-3"/>
              </w:rPr>
              <w:t xml:space="preserve"> </w:t>
            </w:r>
            <w:r w:rsidRPr="00A0784E">
              <w:rPr>
                <w:spacing w:val="-3"/>
              </w:rPr>
              <w:t xml:space="preserve">Las </w:t>
            </w:r>
            <w:r w:rsidRPr="00A0784E">
              <w:rPr>
                <w:spacing w:val="-3"/>
              </w:rPr>
              <w:lastRenderedPageBreak/>
              <w:t>notificaciones entrarán en vigor una vez que sean entregadas.</w:t>
            </w:r>
          </w:p>
        </w:tc>
      </w:tr>
      <w:tr w:rsidR="002A6A49" w:rsidRPr="00A0784E" w14:paraId="765ED966" w14:textId="77777777" w:rsidTr="00B1324B">
        <w:trPr>
          <w:jc w:val="center"/>
        </w:trPr>
        <w:tc>
          <w:tcPr>
            <w:tcW w:w="2121" w:type="dxa"/>
          </w:tcPr>
          <w:p w14:paraId="05391278" w14:textId="77777777" w:rsidR="002A6A49" w:rsidRPr="00A0784E" w:rsidRDefault="002A6A49" w:rsidP="00B559DD">
            <w:pPr>
              <w:pStyle w:val="SectionVHeading3"/>
              <w:spacing w:before="120" w:after="120"/>
              <w:ind w:left="454" w:hanging="454"/>
            </w:pPr>
            <w:bookmarkStart w:id="366" w:name="_Toc300757394"/>
            <w:bookmarkStart w:id="367" w:name="_Toc300868287"/>
            <w:bookmarkStart w:id="368" w:name="_Toc317359929"/>
            <w:bookmarkStart w:id="369" w:name="_Toc317860728"/>
            <w:bookmarkStart w:id="370" w:name="_Toc317863098"/>
            <w:bookmarkStart w:id="371" w:name="_Toc317865916"/>
            <w:bookmarkStart w:id="372" w:name="_Toc353806740"/>
            <w:bookmarkStart w:id="373" w:name="_Toc354218764"/>
            <w:r w:rsidRPr="00A0784E">
              <w:lastRenderedPageBreak/>
              <w:t>7.</w:t>
            </w:r>
            <w:r w:rsidRPr="00A0784E">
              <w:tab/>
              <w:t>Subcontratos y cesión del contrato</w:t>
            </w:r>
            <w:bookmarkEnd w:id="366"/>
            <w:bookmarkEnd w:id="367"/>
            <w:bookmarkEnd w:id="368"/>
            <w:bookmarkEnd w:id="369"/>
            <w:bookmarkEnd w:id="370"/>
            <w:bookmarkEnd w:id="371"/>
            <w:bookmarkEnd w:id="372"/>
            <w:bookmarkEnd w:id="373"/>
          </w:p>
        </w:tc>
        <w:tc>
          <w:tcPr>
            <w:tcW w:w="6584" w:type="dxa"/>
            <w:gridSpan w:val="2"/>
          </w:tcPr>
          <w:p w14:paraId="79862BE1" w14:textId="77777777" w:rsidR="002A6A49" w:rsidRDefault="002A6A49" w:rsidP="00B559DD">
            <w:pPr>
              <w:spacing w:before="120" w:after="120"/>
              <w:ind w:left="567" w:hanging="567"/>
              <w:jc w:val="both"/>
              <w:rPr>
                <w:spacing w:val="-3"/>
              </w:rPr>
            </w:pPr>
            <w:r w:rsidRPr="00A0784E">
              <w:rPr>
                <w:spacing w:val="-3"/>
              </w:rPr>
              <w:t>7.1</w:t>
            </w:r>
            <w:r w:rsidRPr="00A0784E">
              <w:rPr>
                <w:spacing w:val="-3"/>
              </w:rPr>
              <w:tab/>
              <w:t xml:space="preserve">El Contratista podrá subcontratar trabajos si cuenta con la aprobación del </w:t>
            </w:r>
            <w:r w:rsidR="0012706D" w:rsidRPr="00A0784E">
              <w:rPr>
                <w:spacing w:val="-3"/>
              </w:rPr>
              <w:t>Interventor</w:t>
            </w:r>
            <w:r w:rsidRPr="00A0784E">
              <w:rPr>
                <w:spacing w:val="-3"/>
              </w:rPr>
              <w:t>, pero no podrá ceder el Contrato sin la autorización por escrito del Contratante.</w:t>
            </w:r>
            <w:r w:rsidR="000D5EC9" w:rsidRPr="00A0784E">
              <w:rPr>
                <w:spacing w:val="-3"/>
              </w:rPr>
              <w:t xml:space="preserve"> </w:t>
            </w:r>
            <w:r w:rsidRPr="00A0784E">
              <w:rPr>
                <w:spacing w:val="-3"/>
              </w:rPr>
              <w:t>La subcontratación no altera las obligaciones del Contratista.</w:t>
            </w:r>
          </w:p>
          <w:p w14:paraId="2B4E4FF9" w14:textId="77777777" w:rsidR="00FD360D" w:rsidRPr="00A0784E" w:rsidRDefault="00FD360D" w:rsidP="00FD360D">
            <w:pPr>
              <w:spacing w:before="120" w:after="120"/>
              <w:ind w:left="567" w:hanging="567"/>
              <w:jc w:val="both"/>
              <w:rPr>
                <w:spacing w:val="-3"/>
              </w:rPr>
            </w:pPr>
            <w:r>
              <w:rPr>
                <w:spacing w:val="-3"/>
              </w:rPr>
              <w:t xml:space="preserve">7.2   </w:t>
            </w:r>
            <w:r w:rsidRPr="00775A4D">
              <w:rPr>
                <w:spacing w:val="-3"/>
              </w:rPr>
              <w:t>El Contratista únicamente podrá ceder los derechos de cobro sobre las estimaciones de trabajos ejecutados, siempre y cuando se cuente con la aprobación del Contratante.</w:t>
            </w:r>
            <w:r>
              <w:rPr>
                <w:spacing w:val="-3"/>
              </w:rPr>
              <w:t xml:space="preserve">   </w:t>
            </w:r>
          </w:p>
        </w:tc>
      </w:tr>
      <w:tr w:rsidR="002A6A49" w:rsidRPr="00A0784E" w14:paraId="0D146349" w14:textId="77777777" w:rsidTr="00B1324B">
        <w:trPr>
          <w:jc w:val="center"/>
        </w:trPr>
        <w:tc>
          <w:tcPr>
            <w:tcW w:w="2121" w:type="dxa"/>
          </w:tcPr>
          <w:p w14:paraId="2FC70502" w14:textId="77777777" w:rsidR="002A6A49" w:rsidRPr="00A0784E" w:rsidRDefault="002A6A49" w:rsidP="00B559DD">
            <w:pPr>
              <w:pStyle w:val="SectionVHeading3"/>
              <w:spacing w:before="120" w:after="120"/>
              <w:ind w:left="454" w:hanging="454"/>
            </w:pPr>
            <w:bookmarkStart w:id="374" w:name="_Toc300757395"/>
            <w:bookmarkStart w:id="375" w:name="_Toc300868288"/>
            <w:bookmarkStart w:id="376" w:name="_Toc317359930"/>
            <w:bookmarkStart w:id="377" w:name="_Toc317860729"/>
            <w:bookmarkStart w:id="378" w:name="_Toc317863099"/>
            <w:bookmarkStart w:id="379" w:name="_Toc317865917"/>
            <w:bookmarkStart w:id="380" w:name="_Toc353806741"/>
            <w:bookmarkStart w:id="381" w:name="_Toc354218765"/>
            <w:r w:rsidRPr="00A0784E">
              <w:t>8.</w:t>
            </w:r>
            <w:r w:rsidRPr="00A0784E">
              <w:tab/>
              <w:t>Otros Contratistas</w:t>
            </w:r>
            <w:bookmarkEnd w:id="374"/>
            <w:bookmarkEnd w:id="375"/>
            <w:bookmarkEnd w:id="376"/>
            <w:bookmarkEnd w:id="377"/>
            <w:bookmarkEnd w:id="378"/>
            <w:bookmarkEnd w:id="379"/>
            <w:bookmarkEnd w:id="380"/>
            <w:bookmarkEnd w:id="381"/>
          </w:p>
        </w:tc>
        <w:tc>
          <w:tcPr>
            <w:tcW w:w="6584" w:type="dxa"/>
            <w:gridSpan w:val="2"/>
          </w:tcPr>
          <w:p w14:paraId="0117E763" w14:textId="77777777" w:rsidR="002A6A49" w:rsidRPr="00A0784E" w:rsidRDefault="002A6A49" w:rsidP="00B559DD">
            <w:pPr>
              <w:spacing w:before="120" w:after="120"/>
              <w:ind w:left="567" w:hanging="567"/>
              <w:jc w:val="both"/>
              <w:rPr>
                <w:spacing w:val="-3"/>
              </w:rPr>
            </w:pPr>
            <w:r w:rsidRPr="00A0784E">
              <w:rPr>
                <w:spacing w:val="-3"/>
              </w:rPr>
              <w:t>8.1</w:t>
            </w:r>
            <w:r w:rsidRPr="00A0784E">
              <w:rPr>
                <w:spacing w:val="-3"/>
              </w:rPr>
              <w:tab/>
              <w:t xml:space="preserve">El Contratista deberá cooperar y compartir el Sitio de las Obras con otros contratistas, autoridades públicas, empresas de servicios públicos y el Contratante en las fechas señaladas en la Lista de Otros Contratistas </w:t>
            </w:r>
            <w:r w:rsidR="004336F6" w:rsidRPr="00A0784E">
              <w:rPr>
                <w:b/>
                <w:bCs/>
                <w:spacing w:val="-3"/>
              </w:rPr>
              <w:t>indicada en las</w:t>
            </w:r>
            <w:r w:rsidRPr="00A0784E">
              <w:rPr>
                <w:b/>
                <w:bCs/>
                <w:spacing w:val="-3"/>
              </w:rPr>
              <w:t xml:space="preserve"> CEC</w:t>
            </w:r>
            <w:r w:rsidRPr="00A0784E">
              <w:rPr>
                <w:spacing w:val="-3"/>
              </w:rPr>
              <w:t>.</w:t>
            </w:r>
            <w:r w:rsidR="000D5EC9" w:rsidRPr="00A0784E">
              <w:rPr>
                <w:spacing w:val="-3"/>
              </w:rPr>
              <w:t xml:space="preserve"> </w:t>
            </w:r>
            <w:r w:rsidRPr="00A0784E">
              <w:rPr>
                <w:spacing w:val="-3"/>
              </w:rPr>
              <w:t>El Contratista también deberá proporcionarles a éstos las instalaciones y servicios que se describen en dicha Lista.</w:t>
            </w:r>
            <w:r w:rsidR="000D5EC9" w:rsidRPr="00A0784E">
              <w:rPr>
                <w:spacing w:val="-3"/>
              </w:rPr>
              <w:t xml:space="preserve"> </w:t>
            </w:r>
            <w:r w:rsidRPr="00A0784E">
              <w:rPr>
                <w:spacing w:val="-3"/>
              </w:rPr>
              <w:t>El Contratante podrá modificar la Lista de Otros Contratistas y deberá notificar al respecto al Contratista.</w:t>
            </w:r>
          </w:p>
        </w:tc>
      </w:tr>
      <w:tr w:rsidR="002A6A49" w:rsidRPr="00A0784E" w14:paraId="1441C63A" w14:textId="77777777" w:rsidTr="00B1324B">
        <w:trPr>
          <w:trHeight w:val="2508"/>
          <w:jc w:val="center"/>
        </w:trPr>
        <w:tc>
          <w:tcPr>
            <w:tcW w:w="2121" w:type="dxa"/>
          </w:tcPr>
          <w:p w14:paraId="6231A256" w14:textId="77777777" w:rsidR="002A6A49" w:rsidRPr="00A0784E" w:rsidRDefault="002A6A49" w:rsidP="00B559DD">
            <w:pPr>
              <w:pStyle w:val="SectionVHeading3"/>
              <w:spacing w:before="120" w:after="120"/>
              <w:ind w:left="454" w:hanging="454"/>
            </w:pPr>
            <w:bookmarkStart w:id="382" w:name="_Toc300757396"/>
            <w:bookmarkStart w:id="383" w:name="_Toc300868289"/>
            <w:bookmarkStart w:id="384" w:name="_Toc317359931"/>
            <w:bookmarkStart w:id="385" w:name="_Toc317860730"/>
            <w:bookmarkStart w:id="386" w:name="_Toc317863100"/>
            <w:bookmarkStart w:id="387" w:name="_Toc317865918"/>
            <w:bookmarkStart w:id="388" w:name="_Toc353806742"/>
            <w:bookmarkStart w:id="389" w:name="_Toc354218766"/>
            <w:r w:rsidRPr="00A0784E">
              <w:t>9.</w:t>
            </w:r>
            <w:r w:rsidRPr="00A0784E">
              <w:tab/>
              <w:t>Personal</w:t>
            </w:r>
            <w:bookmarkEnd w:id="382"/>
            <w:bookmarkEnd w:id="383"/>
            <w:bookmarkEnd w:id="384"/>
            <w:bookmarkEnd w:id="385"/>
            <w:bookmarkEnd w:id="386"/>
            <w:bookmarkEnd w:id="387"/>
            <w:bookmarkEnd w:id="388"/>
            <w:bookmarkEnd w:id="389"/>
          </w:p>
        </w:tc>
        <w:tc>
          <w:tcPr>
            <w:tcW w:w="6584" w:type="dxa"/>
            <w:gridSpan w:val="2"/>
          </w:tcPr>
          <w:p w14:paraId="252DB923" w14:textId="77777777" w:rsidR="002A6A49" w:rsidRPr="00A0784E" w:rsidRDefault="002A6A49" w:rsidP="00B559DD">
            <w:pPr>
              <w:spacing w:before="120" w:after="120"/>
              <w:ind w:left="567" w:hanging="567"/>
              <w:jc w:val="both"/>
              <w:rPr>
                <w:spacing w:val="-3"/>
              </w:rPr>
            </w:pPr>
            <w:r w:rsidRPr="00A0784E">
              <w:rPr>
                <w:spacing w:val="-3"/>
              </w:rPr>
              <w:t>9.1</w:t>
            </w:r>
            <w:r w:rsidRPr="00A0784E">
              <w:rPr>
                <w:spacing w:val="-3"/>
              </w:rPr>
              <w:tab/>
              <w:t xml:space="preserve">El Contratista deberá emplear el personal clave enumerado en la Lista de Personal Clave, </w:t>
            </w:r>
            <w:r w:rsidRPr="00A0784E">
              <w:rPr>
                <w:bCs/>
                <w:spacing w:val="-3"/>
              </w:rPr>
              <w:t>de conformidad con</w:t>
            </w:r>
            <w:r w:rsidRPr="00A0784E">
              <w:rPr>
                <w:b/>
                <w:spacing w:val="-3"/>
              </w:rPr>
              <w:t xml:space="preserve"> </w:t>
            </w:r>
            <w:r w:rsidRPr="00A0784E">
              <w:rPr>
                <w:bCs/>
                <w:spacing w:val="-3"/>
              </w:rPr>
              <w:t>lo</w:t>
            </w:r>
            <w:r w:rsidRPr="00A0784E">
              <w:rPr>
                <w:spacing w:val="-3"/>
              </w:rPr>
              <w:t xml:space="preserve"> </w:t>
            </w:r>
            <w:r w:rsidR="004336F6" w:rsidRPr="00A0784E">
              <w:rPr>
                <w:b/>
                <w:spacing w:val="-3"/>
              </w:rPr>
              <w:t>indicado en las</w:t>
            </w:r>
            <w:r w:rsidRPr="00A0784E">
              <w:rPr>
                <w:b/>
                <w:bCs/>
                <w:spacing w:val="-3"/>
              </w:rPr>
              <w:t xml:space="preserve"> CEC, </w:t>
            </w:r>
            <w:r w:rsidRPr="00A0784E">
              <w:rPr>
                <w:spacing w:val="-3"/>
              </w:rPr>
              <w:t xml:space="preserve">para llevar a cabo las funciones especificadas en la Lista, u otro personal aprobado por el </w:t>
            </w:r>
            <w:r w:rsidR="0012706D" w:rsidRPr="00A0784E">
              <w:rPr>
                <w:spacing w:val="-3"/>
              </w:rPr>
              <w:t>Interventor</w:t>
            </w:r>
            <w:r w:rsidRPr="00A0784E">
              <w:rPr>
                <w:spacing w:val="-3"/>
              </w:rPr>
              <w:t>.</w:t>
            </w:r>
            <w:r w:rsidR="000D5EC9" w:rsidRPr="00A0784E">
              <w:rPr>
                <w:spacing w:val="-3"/>
              </w:rPr>
              <w:t xml:space="preserve"> </w:t>
            </w:r>
            <w:r w:rsidRPr="00A0784E">
              <w:rPr>
                <w:spacing w:val="-3"/>
              </w:rPr>
              <w:t xml:space="preserve">El </w:t>
            </w:r>
            <w:r w:rsidR="0012706D" w:rsidRPr="00A0784E">
              <w:rPr>
                <w:spacing w:val="-3"/>
              </w:rPr>
              <w:t>Interventor</w:t>
            </w:r>
            <w:r w:rsidRPr="00A0784E">
              <w:rPr>
                <w:spacing w:val="-3"/>
              </w:rPr>
              <w:t xml:space="preserve"> aprobará cualquier reemplazo de personal clave solo si las calificaciones, habilidades, preparación, capacidad y experiencia del personal propuesto son iguales o superiores a las del personal que figura en la Lista. </w:t>
            </w:r>
          </w:p>
          <w:p w14:paraId="6624477C" w14:textId="77777777" w:rsidR="002A6A49" w:rsidRPr="00A0784E" w:rsidRDefault="002A6A49" w:rsidP="00B559DD">
            <w:pPr>
              <w:spacing w:before="120" w:after="120"/>
              <w:ind w:left="567" w:hanging="567"/>
              <w:jc w:val="both"/>
              <w:rPr>
                <w:spacing w:val="-3"/>
              </w:rPr>
            </w:pPr>
            <w:r w:rsidRPr="00A0784E">
              <w:rPr>
                <w:spacing w:val="-3"/>
              </w:rPr>
              <w:t>9.2</w:t>
            </w:r>
            <w:r w:rsidRPr="00A0784E">
              <w:rPr>
                <w:spacing w:val="-3"/>
              </w:rPr>
              <w:tab/>
              <w:t xml:space="preserve">Si el </w:t>
            </w:r>
            <w:r w:rsidR="0012706D" w:rsidRPr="00A0784E">
              <w:rPr>
                <w:spacing w:val="-3"/>
              </w:rPr>
              <w:t>Interventor</w:t>
            </w:r>
            <w:r w:rsidRPr="00A0784E">
              <w:rPr>
                <w:spacing w:val="-3"/>
              </w:rPr>
              <w:t xml:space="preserve"> solicita al Contratista la remoción de un integrante de personal del Contratista, indicando las causas que motivan el pedido, el Contratista se asegurará que dicha persona se retire del Sitio de las Obras dentro de los siete (7) días siguientes y no tenga ninguna otra participación en los trabajos relacionados con el Contrato.</w:t>
            </w:r>
          </w:p>
          <w:p w14:paraId="18D73CBC" w14:textId="77777777" w:rsidR="00160DEA" w:rsidRPr="00A0784E" w:rsidRDefault="00160DEA" w:rsidP="00B559DD">
            <w:pPr>
              <w:spacing w:before="120" w:after="120"/>
              <w:ind w:left="567" w:hanging="567"/>
              <w:jc w:val="both"/>
              <w:rPr>
                <w:spacing w:val="-3"/>
              </w:rPr>
            </w:pPr>
            <w:r w:rsidRPr="00A0784E">
              <w:t>9.3</w:t>
            </w:r>
            <w:r w:rsidRPr="00A0784E">
              <w:tab/>
              <w:t>El Contratista, con motivo de los trabajos materia del Contrato será el único responsable del cumplimiento de las obligaciones derivadas de las disposiciones legales y demás ordenamientos en materia laboral y de seguridad social en Colombia y el Contratista indemnizará al Contratante por cualquier daño o perjuicio que resulte del incumplimiento de estas obligaciones.</w:t>
            </w:r>
          </w:p>
        </w:tc>
      </w:tr>
      <w:tr w:rsidR="002A6A49" w:rsidRPr="00A0784E" w14:paraId="7214DE0B" w14:textId="77777777" w:rsidTr="00B1324B">
        <w:trPr>
          <w:jc w:val="center"/>
        </w:trPr>
        <w:tc>
          <w:tcPr>
            <w:tcW w:w="2121" w:type="dxa"/>
          </w:tcPr>
          <w:p w14:paraId="3A5E4EF3" w14:textId="77777777" w:rsidR="002A6A49" w:rsidRPr="00A0784E" w:rsidRDefault="002A6A49" w:rsidP="00B559DD">
            <w:pPr>
              <w:pStyle w:val="SectionVHeading3"/>
              <w:spacing w:before="120" w:after="120"/>
              <w:ind w:left="454" w:hanging="454"/>
            </w:pPr>
            <w:bookmarkStart w:id="390" w:name="_Toc300757397"/>
            <w:bookmarkStart w:id="391" w:name="_Toc300868290"/>
            <w:bookmarkStart w:id="392" w:name="_Toc317359932"/>
            <w:bookmarkStart w:id="393" w:name="_Toc317860731"/>
            <w:bookmarkStart w:id="394" w:name="_Toc317863101"/>
            <w:bookmarkStart w:id="395" w:name="_Toc317865919"/>
            <w:bookmarkStart w:id="396" w:name="_Toc353806743"/>
            <w:bookmarkStart w:id="397" w:name="_Toc354218767"/>
            <w:r w:rsidRPr="00A0784E">
              <w:t>10.</w:t>
            </w:r>
            <w:r w:rsidRPr="00A0784E">
              <w:tab/>
              <w:t>Riesgos del Contratante y del Contratista</w:t>
            </w:r>
            <w:bookmarkEnd w:id="390"/>
            <w:bookmarkEnd w:id="391"/>
            <w:bookmarkEnd w:id="392"/>
            <w:bookmarkEnd w:id="393"/>
            <w:bookmarkEnd w:id="394"/>
            <w:bookmarkEnd w:id="395"/>
            <w:bookmarkEnd w:id="396"/>
            <w:bookmarkEnd w:id="397"/>
          </w:p>
        </w:tc>
        <w:tc>
          <w:tcPr>
            <w:tcW w:w="6584" w:type="dxa"/>
            <w:gridSpan w:val="2"/>
          </w:tcPr>
          <w:p w14:paraId="4F079CBD" w14:textId="77777777" w:rsidR="002A6A49" w:rsidRPr="00A0784E" w:rsidRDefault="002A6A49" w:rsidP="00F57C9C">
            <w:pPr>
              <w:spacing w:before="120" w:after="120"/>
              <w:ind w:left="567" w:hanging="567"/>
              <w:jc w:val="both"/>
              <w:rPr>
                <w:spacing w:val="-3"/>
              </w:rPr>
            </w:pPr>
            <w:r w:rsidRPr="00A0784E">
              <w:rPr>
                <w:spacing w:val="-3"/>
              </w:rPr>
              <w:t>10.1</w:t>
            </w:r>
            <w:r w:rsidRPr="00A0784E">
              <w:rPr>
                <w:spacing w:val="-3"/>
              </w:rPr>
              <w:tab/>
              <w:t>Son riesgos del Contratante los que en este Contrato se estipulen que corresponden al Contratante, y son riesgos del Contratista los que en este Contrato se estipulen que corresponden al Contratista</w:t>
            </w:r>
            <w:r w:rsidR="00F57C9C">
              <w:rPr>
                <w:spacing w:val="-3"/>
              </w:rPr>
              <w:t>.</w:t>
            </w:r>
          </w:p>
        </w:tc>
      </w:tr>
      <w:tr w:rsidR="002A6A49" w:rsidRPr="00A0784E" w14:paraId="37D43767" w14:textId="77777777" w:rsidTr="00B1324B">
        <w:trPr>
          <w:jc w:val="center"/>
        </w:trPr>
        <w:tc>
          <w:tcPr>
            <w:tcW w:w="2121" w:type="dxa"/>
          </w:tcPr>
          <w:p w14:paraId="25972E9B" w14:textId="77777777" w:rsidR="002A6A49" w:rsidRPr="00A0784E" w:rsidRDefault="002A6A49" w:rsidP="00B559DD">
            <w:pPr>
              <w:pStyle w:val="SectionVHeading3"/>
              <w:spacing w:before="120" w:after="120"/>
              <w:ind w:left="454" w:hanging="454"/>
            </w:pPr>
            <w:bookmarkStart w:id="398" w:name="_Toc300757398"/>
            <w:bookmarkStart w:id="399" w:name="_Toc300868291"/>
            <w:bookmarkStart w:id="400" w:name="_Toc317359933"/>
            <w:bookmarkStart w:id="401" w:name="_Toc317860732"/>
            <w:bookmarkStart w:id="402" w:name="_Toc317863102"/>
            <w:bookmarkStart w:id="403" w:name="_Toc317865920"/>
            <w:bookmarkStart w:id="404" w:name="_Toc353806744"/>
            <w:bookmarkStart w:id="405" w:name="_Toc354218768"/>
            <w:r w:rsidRPr="00A0784E">
              <w:lastRenderedPageBreak/>
              <w:t>11.</w:t>
            </w:r>
            <w:r w:rsidRPr="00A0784E">
              <w:tab/>
              <w:t>Riesgos del Contratante</w:t>
            </w:r>
            <w:bookmarkEnd w:id="398"/>
            <w:bookmarkEnd w:id="399"/>
            <w:bookmarkEnd w:id="400"/>
            <w:bookmarkEnd w:id="401"/>
            <w:bookmarkEnd w:id="402"/>
            <w:bookmarkEnd w:id="403"/>
            <w:bookmarkEnd w:id="404"/>
            <w:bookmarkEnd w:id="405"/>
          </w:p>
        </w:tc>
        <w:tc>
          <w:tcPr>
            <w:tcW w:w="6584" w:type="dxa"/>
            <w:gridSpan w:val="2"/>
          </w:tcPr>
          <w:p w14:paraId="33E3A549" w14:textId="77777777" w:rsidR="002A6A49" w:rsidRPr="00A0784E" w:rsidRDefault="002A6A49" w:rsidP="00B559DD">
            <w:pPr>
              <w:spacing w:before="120" w:after="120"/>
              <w:ind w:left="567" w:hanging="567"/>
              <w:jc w:val="both"/>
              <w:rPr>
                <w:spacing w:val="-3"/>
              </w:rPr>
            </w:pPr>
            <w:r w:rsidRPr="00A0784E">
              <w:rPr>
                <w:spacing w:val="-3"/>
              </w:rPr>
              <w:t>11.1</w:t>
            </w:r>
            <w:r w:rsidRPr="00A0784E">
              <w:rPr>
                <w:spacing w:val="-3"/>
              </w:rPr>
              <w:tab/>
              <w:t>Desde la Fecha de Inicio de las Obras hasta la fecha de emisión del Certificado de Corrección de Defectos, son riesgos del Contratante:</w:t>
            </w:r>
          </w:p>
          <w:p w14:paraId="3F48A51B" w14:textId="77777777" w:rsidR="002A6A49" w:rsidRPr="00A0784E" w:rsidRDefault="002A6A49" w:rsidP="00B559DD">
            <w:pPr>
              <w:keepNext/>
              <w:keepLines/>
              <w:spacing w:before="120" w:after="120"/>
              <w:ind w:left="1020" w:hanging="510"/>
              <w:jc w:val="both"/>
              <w:rPr>
                <w:spacing w:val="-3"/>
              </w:rPr>
            </w:pPr>
            <w:r w:rsidRPr="00A0784E">
              <w:rPr>
                <w:spacing w:val="-3"/>
              </w:rPr>
              <w:t>(a)</w:t>
            </w:r>
            <w:r w:rsidRPr="00A0784E">
              <w:rPr>
                <w:spacing w:val="-3"/>
              </w:rPr>
              <w:tab/>
              <w:t>Los riesgos de lesiones personales, de muerte, o de pérdida o daños a la propiedad (sin incluir las Obras, Planta, Materiales y Equipos) como consecuencia de:</w:t>
            </w:r>
          </w:p>
          <w:p w14:paraId="60F2D080" w14:textId="77777777" w:rsidR="002A6A49" w:rsidRPr="00A0784E" w:rsidRDefault="002A6A49" w:rsidP="00E41B1F">
            <w:pPr>
              <w:suppressAutoHyphens/>
              <w:spacing w:before="120" w:after="120"/>
              <w:ind w:left="1391" w:hanging="452"/>
              <w:jc w:val="both"/>
              <w:rPr>
                <w:spacing w:val="-3"/>
              </w:rPr>
            </w:pPr>
            <w:r w:rsidRPr="00A0784E">
              <w:rPr>
                <w:spacing w:val="-3"/>
              </w:rPr>
              <w:t>(i)</w:t>
            </w:r>
            <w:r w:rsidRPr="00A0784E">
              <w:rPr>
                <w:spacing w:val="-3"/>
              </w:rPr>
              <w:tab/>
              <w:t>el uso u ocupación</w:t>
            </w:r>
            <w:r w:rsidR="000D5EC9" w:rsidRPr="00A0784E">
              <w:rPr>
                <w:spacing w:val="-3"/>
              </w:rPr>
              <w:t xml:space="preserve"> </w:t>
            </w:r>
            <w:r w:rsidRPr="00A0784E">
              <w:rPr>
                <w:spacing w:val="-3"/>
              </w:rPr>
              <w:t>del Sitio de las Obras por las Obras, o con el objeto de realizar las Obras, como resultado inevitable de las Obras, o</w:t>
            </w:r>
          </w:p>
          <w:p w14:paraId="5E35BA94" w14:textId="7FC10CCD" w:rsidR="002A6A49" w:rsidRPr="00A0784E" w:rsidRDefault="002A6A49" w:rsidP="00E41B1F">
            <w:pPr>
              <w:suppressAutoHyphens/>
              <w:spacing w:before="120" w:after="120"/>
              <w:ind w:left="1391" w:hanging="452"/>
              <w:jc w:val="both"/>
              <w:rPr>
                <w:spacing w:val="-3"/>
              </w:rPr>
            </w:pPr>
            <w:r w:rsidRPr="00A0784E">
              <w:rPr>
                <w:spacing w:val="-3"/>
              </w:rPr>
              <w:t>(ii)</w:t>
            </w:r>
            <w:r w:rsidRPr="00A0784E">
              <w:rPr>
                <w:spacing w:val="-3"/>
              </w:rPr>
              <w:tab/>
              <w:t>negligencia, violación de los deberes establecidos por la ley, o interferencia con los derechos legales por parte del Contratante o cualquiera persona empleada por él o contratada por él, excepto el Contratista.</w:t>
            </w:r>
          </w:p>
          <w:p w14:paraId="4E43B82D" w14:textId="77777777" w:rsidR="002A6A49" w:rsidRPr="00A0784E" w:rsidRDefault="002A6A49" w:rsidP="00B559DD">
            <w:pPr>
              <w:keepNext/>
              <w:keepLines/>
              <w:spacing w:before="120" w:after="120"/>
              <w:ind w:left="1020" w:hanging="510"/>
              <w:jc w:val="both"/>
              <w:rPr>
                <w:spacing w:val="-3"/>
              </w:rPr>
            </w:pPr>
            <w:r w:rsidRPr="00A0784E">
              <w:rPr>
                <w:spacing w:val="-3"/>
              </w:rPr>
              <w:t>(b)</w:t>
            </w:r>
            <w:r w:rsidRPr="00A0784E">
              <w:rPr>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16FD6C38" w14:textId="77777777" w:rsidR="002A6A49" w:rsidRPr="00A0784E" w:rsidRDefault="002A6A49" w:rsidP="00B559DD">
            <w:pPr>
              <w:spacing w:before="120" w:after="120"/>
              <w:ind w:left="567" w:hanging="567"/>
              <w:jc w:val="both"/>
              <w:rPr>
                <w:spacing w:val="-3"/>
              </w:rPr>
            </w:pPr>
            <w:r w:rsidRPr="00A0784E">
              <w:rPr>
                <w:spacing w:val="-3"/>
              </w:rPr>
              <w:t>11.2</w:t>
            </w:r>
            <w:r w:rsidRPr="00A0784E">
              <w:rPr>
                <w:spacing w:val="-3"/>
              </w:rPr>
              <w:tab/>
              <w:t>Desde la Fecha de Terminación hasta la fecha de emisión del Certificado de Corrección de Defectos,</w:t>
            </w:r>
            <w:r w:rsidR="000D5EC9" w:rsidRPr="00A0784E">
              <w:rPr>
                <w:spacing w:val="-3"/>
              </w:rPr>
              <w:t xml:space="preserve"> </w:t>
            </w:r>
            <w:r w:rsidRPr="00A0784E">
              <w:rPr>
                <w:spacing w:val="-3"/>
              </w:rPr>
              <w:t xml:space="preserve">será riesgo del Contratante la pérdida o daño de las Obras, Planta y Materiales, excepto la pérdida o daños como consecuencia de: </w:t>
            </w:r>
          </w:p>
          <w:p w14:paraId="132D59F7" w14:textId="77777777" w:rsidR="002A6A49" w:rsidRPr="00A0784E" w:rsidRDefault="002A6A49" w:rsidP="00B559DD">
            <w:pPr>
              <w:keepNext/>
              <w:keepLines/>
              <w:spacing w:before="120" w:after="120"/>
              <w:ind w:left="1020" w:hanging="510"/>
              <w:jc w:val="both"/>
              <w:rPr>
                <w:spacing w:val="-3"/>
              </w:rPr>
            </w:pPr>
            <w:r w:rsidRPr="00A0784E">
              <w:rPr>
                <w:spacing w:val="-3"/>
              </w:rPr>
              <w:t>(a)</w:t>
            </w:r>
            <w:r w:rsidRPr="00A0784E">
              <w:rPr>
                <w:spacing w:val="-3"/>
              </w:rPr>
              <w:tab/>
              <w:t>un defecto que existía en la Fecha de Terminación;</w:t>
            </w:r>
          </w:p>
          <w:p w14:paraId="4DE1265B" w14:textId="77777777" w:rsidR="002A6A49" w:rsidRPr="00A0784E" w:rsidRDefault="002A6A49" w:rsidP="00B559DD">
            <w:pPr>
              <w:keepNext/>
              <w:keepLines/>
              <w:spacing w:before="120" w:after="120"/>
              <w:ind w:left="1020" w:hanging="510"/>
              <w:jc w:val="both"/>
              <w:rPr>
                <w:spacing w:val="-3"/>
              </w:rPr>
            </w:pPr>
            <w:r w:rsidRPr="00A0784E">
              <w:rPr>
                <w:spacing w:val="-3"/>
              </w:rPr>
              <w:t>(b)</w:t>
            </w:r>
            <w:r w:rsidRPr="00A0784E">
              <w:rPr>
                <w:spacing w:val="-3"/>
              </w:rPr>
              <w:tab/>
              <w:t xml:space="preserve">un evento que ocurrió antes de la Fecha de Terminación, y que no constituía un riesgo del Contratante; o </w:t>
            </w:r>
          </w:p>
          <w:p w14:paraId="1C139F55" w14:textId="0AE6A502" w:rsidR="002A643D" w:rsidRDefault="002A6A49" w:rsidP="00775A4D">
            <w:pPr>
              <w:keepNext/>
              <w:keepLines/>
              <w:spacing w:before="120" w:after="120"/>
              <w:ind w:left="1020" w:hanging="510"/>
              <w:jc w:val="both"/>
              <w:rPr>
                <w:spacing w:val="-3"/>
              </w:rPr>
            </w:pPr>
            <w:r w:rsidRPr="00A0784E">
              <w:rPr>
                <w:spacing w:val="-3"/>
              </w:rPr>
              <w:t>(c)</w:t>
            </w:r>
            <w:r w:rsidRPr="00A0784E">
              <w:rPr>
                <w:spacing w:val="-3"/>
              </w:rPr>
              <w:tab/>
              <w:t xml:space="preserve">las actividades del Contratista en el Sitio de las Obras después de la Fecha de Terminación. </w:t>
            </w:r>
          </w:p>
        </w:tc>
      </w:tr>
      <w:tr w:rsidR="002A6A49" w:rsidRPr="00A0784E" w14:paraId="7F8B3F53" w14:textId="77777777" w:rsidTr="00B1324B">
        <w:trPr>
          <w:jc w:val="center"/>
        </w:trPr>
        <w:tc>
          <w:tcPr>
            <w:tcW w:w="2121" w:type="dxa"/>
          </w:tcPr>
          <w:p w14:paraId="635E34BF" w14:textId="77777777" w:rsidR="002A6A49" w:rsidRPr="00A0784E" w:rsidRDefault="002A6A49" w:rsidP="00B559DD">
            <w:pPr>
              <w:pStyle w:val="SectionVHeading3"/>
              <w:spacing w:before="120" w:after="120"/>
              <w:ind w:left="454" w:hanging="454"/>
            </w:pPr>
            <w:bookmarkStart w:id="406" w:name="_Toc300757399"/>
            <w:bookmarkStart w:id="407" w:name="_Toc300868292"/>
            <w:bookmarkStart w:id="408" w:name="_Toc317359934"/>
            <w:bookmarkStart w:id="409" w:name="_Toc317860733"/>
            <w:bookmarkStart w:id="410" w:name="_Toc317863103"/>
            <w:bookmarkStart w:id="411" w:name="_Toc317865921"/>
            <w:bookmarkStart w:id="412" w:name="_Toc353806745"/>
            <w:bookmarkStart w:id="413" w:name="_Toc354218769"/>
            <w:r w:rsidRPr="00A0784E">
              <w:t>12.</w:t>
            </w:r>
            <w:r w:rsidRPr="00A0784E">
              <w:tab/>
              <w:t>Riesgos del Contratista</w:t>
            </w:r>
            <w:bookmarkEnd w:id="406"/>
            <w:bookmarkEnd w:id="407"/>
            <w:bookmarkEnd w:id="408"/>
            <w:bookmarkEnd w:id="409"/>
            <w:bookmarkEnd w:id="410"/>
            <w:bookmarkEnd w:id="411"/>
            <w:bookmarkEnd w:id="412"/>
            <w:bookmarkEnd w:id="413"/>
          </w:p>
        </w:tc>
        <w:tc>
          <w:tcPr>
            <w:tcW w:w="6584" w:type="dxa"/>
            <w:gridSpan w:val="2"/>
          </w:tcPr>
          <w:p w14:paraId="301A646C" w14:textId="77777777" w:rsidR="002A6A49" w:rsidRPr="00A0784E" w:rsidRDefault="002A6A49" w:rsidP="00F57C9C">
            <w:pPr>
              <w:spacing w:before="120" w:after="120"/>
              <w:ind w:left="567" w:hanging="567"/>
              <w:jc w:val="both"/>
              <w:rPr>
                <w:spacing w:val="-3"/>
              </w:rPr>
            </w:pPr>
            <w:r w:rsidRPr="00A0784E">
              <w:rPr>
                <w:spacing w:val="-3"/>
              </w:rPr>
              <w:t>12.1</w:t>
            </w:r>
            <w:r w:rsidRPr="00A0784E">
              <w:rPr>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r w:rsidR="00F57C9C">
              <w:rPr>
                <w:spacing w:val="-3"/>
              </w:rPr>
              <w:t>,  y responderá ante cualquier reclamación de terceros.</w:t>
            </w:r>
          </w:p>
        </w:tc>
      </w:tr>
      <w:tr w:rsidR="002A6A49" w:rsidRPr="00A0784E" w14:paraId="2892072A" w14:textId="77777777" w:rsidTr="00B1324B">
        <w:trPr>
          <w:jc w:val="center"/>
        </w:trPr>
        <w:tc>
          <w:tcPr>
            <w:tcW w:w="2121" w:type="dxa"/>
          </w:tcPr>
          <w:p w14:paraId="1C0946EB" w14:textId="77777777" w:rsidR="002A6A49" w:rsidRPr="00A0784E" w:rsidRDefault="002A6A49" w:rsidP="00B559DD">
            <w:pPr>
              <w:pStyle w:val="SectionVHeading3"/>
              <w:spacing w:before="120" w:after="120"/>
              <w:ind w:left="454" w:hanging="454"/>
            </w:pPr>
            <w:bookmarkStart w:id="414" w:name="_Toc300757400"/>
            <w:bookmarkStart w:id="415" w:name="_Toc300868293"/>
            <w:bookmarkStart w:id="416" w:name="_Toc317359935"/>
            <w:bookmarkStart w:id="417" w:name="_Toc317860734"/>
            <w:bookmarkStart w:id="418" w:name="_Toc317863104"/>
            <w:bookmarkStart w:id="419" w:name="_Toc317865922"/>
            <w:bookmarkStart w:id="420" w:name="_Toc353806746"/>
            <w:bookmarkStart w:id="421" w:name="_Toc354218770"/>
            <w:r w:rsidRPr="00A0784E">
              <w:t>13.</w:t>
            </w:r>
            <w:r w:rsidRPr="00A0784E">
              <w:tab/>
              <w:t>Seguros</w:t>
            </w:r>
            <w:bookmarkEnd w:id="414"/>
            <w:bookmarkEnd w:id="415"/>
            <w:bookmarkEnd w:id="416"/>
            <w:bookmarkEnd w:id="417"/>
            <w:bookmarkEnd w:id="418"/>
            <w:bookmarkEnd w:id="419"/>
            <w:bookmarkEnd w:id="420"/>
            <w:bookmarkEnd w:id="421"/>
          </w:p>
        </w:tc>
        <w:tc>
          <w:tcPr>
            <w:tcW w:w="6584" w:type="dxa"/>
            <w:gridSpan w:val="2"/>
          </w:tcPr>
          <w:p w14:paraId="2AF27146" w14:textId="77777777" w:rsidR="002A6A49" w:rsidRPr="00A0784E" w:rsidRDefault="002A6A49" w:rsidP="00B559DD">
            <w:pPr>
              <w:spacing w:before="120" w:after="120"/>
              <w:ind w:left="567" w:hanging="567"/>
              <w:jc w:val="both"/>
              <w:rPr>
                <w:spacing w:val="-3"/>
              </w:rPr>
            </w:pPr>
            <w:r w:rsidRPr="00A0784E">
              <w:rPr>
                <w:spacing w:val="-3"/>
              </w:rPr>
              <w:t>13.1</w:t>
            </w:r>
            <w:r w:rsidRPr="00A0784E">
              <w:rPr>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004336F6" w:rsidRPr="00A0784E">
              <w:rPr>
                <w:b/>
                <w:bCs/>
                <w:spacing w:val="-3"/>
              </w:rPr>
              <w:t>estipulados en las</w:t>
            </w:r>
            <w:r w:rsidRPr="00A0784E">
              <w:rPr>
                <w:b/>
                <w:bCs/>
                <w:spacing w:val="-3"/>
              </w:rPr>
              <w:t xml:space="preserve"> CEC,</w:t>
            </w:r>
            <w:r w:rsidRPr="00A0784E">
              <w:rPr>
                <w:spacing w:val="-3"/>
              </w:rPr>
              <w:t xml:space="preserve"> los siguientes eventos constituyen riesgos del </w:t>
            </w:r>
            <w:r w:rsidRPr="00A0784E">
              <w:rPr>
                <w:spacing w:val="-3"/>
              </w:rPr>
              <w:lastRenderedPageBreak/>
              <w:t>Contratista:</w:t>
            </w:r>
          </w:p>
          <w:p w14:paraId="31F06458" w14:textId="77777777" w:rsidR="002A6A49" w:rsidRPr="00A0784E" w:rsidRDefault="002A6A49" w:rsidP="00B559DD">
            <w:pPr>
              <w:keepNext/>
              <w:keepLines/>
              <w:spacing w:before="120" w:after="120"/>
              <w:ind w:left="1020" w:hanging="510"/>
              <w:jc w:val="both"/>
              <w:rPr>
                <w:spacing w:val="-3"/>
              </w:rPr>
            </w:pPr>
            <w:r w:rsidRPr="00A0784E">
              <w:rPr>
                <w:spacing w:val="-3"/>
              </w:rPr>
              <w:t>(a)</w:t>
            </w:r>
            <w:r w:rsidRPr="00A0784E">
              <w:rPr>
                <w:spacing w:val="-3"/>
              </w:rPr>
              <w:tab/>
              <w:t>pérdida o daños a -- las Obras, Planta y Materiales;</w:t>
            </w:r>
          </w:p>
          <w:p w14:paraId="6E465C9B" w14:textId="77777777" w:rsidR="002A6A49" w:rsidRPr="00A0784E" w:rsidRDefault="002A6A49" w:rsidP="00B559DD">
            <w:pPr>
              <w:keepNext/>
              <w:keepLines/>
              <w:spacing w:before="120" w:after="120"/>
              <w:ind w:left="1020" w:hanging="510"/>
              <w:jc w:val="both"/>
              <w:rPr>
                <w:spacing w:val="-3"/>
              </w:rPr>
            </w:pPr>
            <w:r w:rsidRPr="00A0784E">
              <w:rPr>
                <w:spacing w:val="-3"/>
              </w:rPr>
              <w:t>(b)</w:t>
            </w:r>
            <w:r w:rsidRPr="00A0784E">
              <w:rPr>
                <w:spacing w:val="-3"/>
              </w:rPr>
              <w:tab/>
              <w:t>pérdida o daños a -- los Equipos;</w:t>
            </w:r>
          </w:p>
          <w:p w14:paraId="1C5BA1F1" w14:textId="77777777" w:rsidR="002A6A49" w:rsidRPr="00A0784E" w:rsidRDefault="002A6A49" w:rsidP="00B559DD">
            <w:pPr>
              <w:keepNext/>
              <w:keepLines/>
              <w:spacing w:before="120" w:after="120"/>
              <w:ind w:left="1020" w:hanging="510"/>
              <w:jc w:val="both"/>
              <w:rPr>
                <w:spacing w:val="-3"/>
              </w:rPr>
            </w:pPr>
            <w:r w:rsidRPr="00A0784E">
              <w:rPr>
                <w:spacing w:val="-3"/>
              </w:rPr>
              <w:t>(c)</w:t>
            </w:r>
            <w:r w:rsidRPr="00A0784E">
              <w:rPr>
                <w:spacing w:val="-3"/>
              </w:rPr>
              <w:tab/>
              <w:t>pérdida o daños a -- la propiedad (sin incluir las Obras, Planta, Materiales y Equipos) relacionada con el Contrato, incluyendo a la de terceros y</w:t>
            </w:r>
          </w:p>
          <w:p w14:paraId="0260694E" w14:textId="77777777" w:rsidR="002A6A49" w:rsidRPr="00A0784E" w:rsidRDefault="002A6A49" w:rsidP="00B559DD">
            <w:pPr>
              <w:keepNext/>
              <w:keepLines/>
              <w:spacing w:before="120" w:after="120"/>
              <w:ind w:left="1020" w:hanging="510"/>
              <w:jc w:val="both"/>
              <w:rPr>
                <w:spacing w:val="-3"/>
              </w:rPr>
            </w:pPr>
            <w:r w:rsidRPr="00A0784E">
              <w:rPr>
                <w:spacing w:val="-3"/>
              </w:rPr>
              <w:t>(d)</w:t>
            </w:r>
            <w:r w:rsidRPr="00A0784E">
              <w:rPr>
                <w:spacing w:val="-3"/>
              </w:rPr>
              <w:tab/>
              <w:t>lesiones personales o muerte incluyendo a terceros</w:t>
            </w:r>
          </w:p>
          <w:p w14:paraId="47B48524" w14:textId="77777777" w:rsidR="002A6A49" w:rsidRPr="00A0784E" w:rsidRDefault="001C2835" w:rsidP="00B559DD">
            <w:pPr>
              <w:keepNext/>
              <w:keepLines/>
              <w:spacing w:before="120" w:after="120"/>
              <w:ind w:left="1020" w:hanging="510"/>
              <w:jc w:val="both"/>
              <w:rPr>
                <w:spacing w:val="-3"/>
              </w:rPr>
            </w:pPr>
            <w:r w:rsidRPr="00A0784E">
              <w:rPr>
                <w:spacing w:val="-3"/>
              </w:rPr>
              <w:t>(e)</w:t>
            </w:r>
            <w:r w:rsidR="00A00095" w:rsidRPr="00A0784E">
              <w:rPr>
                <w:spacing w:val="-3"/>
              </w:rPr>
              <w:tab/>
            </w:r>
            <w:r w:rsidRPr="00A0784E">
              <w:rPr>
                <w:spacing w:val="-3"/>
              </w:rPr>
              <w:t xml:space="preserve">Otros </w:t>
            </w:r>
            <w:r w:rsidR="004336F6" w:rsidRPr="00A0784E">
              <w:rPr>
                <w:b/>
                <w:spacing w:val="-3"/>
              </w:rPr>
              <w:t>según lo estipulado en las CEC</w:t>
            </w:r>
            <w:r w:rsidRPr="00A0784E">
              <w:rPr>
                <w:spacing w:val="-3"/>
              </w:rPr>
              <w:t>.</w:t>
            </w:r>
          </w:p>
          <w:p w14:paraId="73648B92" w14:textId="77777777" w:rsidR="00A00095" w:rsidRPr="00A0784E" w:rsidRDefault="00A00095" w:rsidP="00B559DD">
            <w:pPr>
              <w:spacing w:before="120" w:after="120"/>
              <w:ind w:left="567" w:hanging="567"/>
              <w:jc w:val="both"/>
              <w:rPr>
                <w:spacing w:val="-3"/>
              </w:rPr>
            </w:pPr>
            <w:r w:rsidRPr="00A0784E">
              <w:rPr>
                <w:spacing w:val="-3"/>
              </w:rPr>
              <w:t>13.2</w:t>
            </w:r>
            <w:r w:rsidRPr="00A0784E">
              <w:rPr>
                <w:spacing w:val="-3"/>
              </w:rPr>
              <w:tab/>
              <w:t>El Contratista deberá entregar al Interventor, para su aprobación, las pólizas y los certificados de seguro antes de la Fecha de Inicio. Dichos seguros deberán contemplar indemnizaciones pagaderas en los tipos y proporciones de monedas requeridos para indemnizar la pérdida o los daños o perjuicios ocasionados.</w:t>
            </w:r>
          </w:p>
          <w:p w14:paraId="734B5A8B" w14:textId="77777777" w:rsidR="00A00095" w:rsidRPr="00A0784E" w:rsidRDefault="00A00095" w:rsidP="00B559DD">
            <w:pPr>
              <w:spacing w:before="120" w:after="120"/>
              <w:ind w:left="567" w:hanging="567"/>
              <w:jc w:val="both"/>
              <w:rPr>
                <w:spacing w:val="-3"/>
              </w:rPr>
            </w:pPr>
            <w:r w:rsidRPr="00A0784E">
              <w:rPr>
                <w:spacing w:val="-3"/>
              </w:rPr>
              <w:t>13.3</w:t>
            </w:r>
            <w:r w:rsidRPr="00A0784E">
              <w:rPr>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CDD861A" w14:textId="77777777" w:rsidR="00A00095" w:rsidRPr="00A0784E" w:rsidRDefault="00A00095" w:rsidP="00B559DD">
            <w:pPr>
              <w:spacing w:before="120" w:after="120"/>
              <w:ind w:left="567" w:hanging="567"/>
              <w:jc w:val="both"/>
              <w:rPr>
                <w:spacing w:val="-3"/>
              </w:rPr>
            </w:pPr>
            <w:r w:rsidRPr="00A0784E">
              <w:rPr>
                <w:spacing w:val="-3"/>
              </w:rPr>
              <w:t>13.4</w:t>
            </w:r>
            <w:r w:rsidRPr="00A0784E">
              <w:rPr>
                <w:spacing w:val="-3"/>
              </w:rPr>
              <w:tab/>
              <w:t>Las condiciones del seguro no podrán modificarse sin la aprobación del Interventor.</w:t>
            </w:r>
          </w:p>
          <w:p w14:paraId="496E53CF" w14:textId="77777777" w:rsidR="00A00095" w:rsidRPr="00A0784E" w:rsidRDefault="00A00095" w:rsidP="00B559DD">
            <w:pPr>
              <w:spacing w:before="120" w:after="120"/>
              <w:ind w:left="567" w:hanging="567"/>
              <w:jc w:val="both"/>
              <w:rPr>
                <w:spacing w:val="-3"/>
              </w:rPr>
            </w:pPr>
            <w:r w:rsidRPr="00A0784E">
              <w:rPr>
                <w:spacing w:val="-3"/>
              </w:rPr>
              <w:t>13.5</w:t>
            </w:r>
            <w:r w:rsidRPr="00A0784E">
              <w:rPr>
                <w:spacing w:val="-3"/>
              </w:rPr>
              <w:tab/>
              <w:t>Ambas partes deberán cumplir con todas las condiciones de las pólizas de seguro.</w:t>
            </w:r>
          </w:p>
        </w:tc>
      </w:tr>
      <w:tr w:rsidR="002A6A49" w:rsidRPr="00A0784E" w14:paraId="5975DCD6" w14:textId="77777777" w:rsidTr="00B1324B">
        <w:trPr>
          <w:jc w:val="center"/>
        </w:trPr>
        <w:tc>
          <w:tcPr>
            <w:tcW w:w="2121" w:type="dxa"/>
          </w:tcPr>
          <w:p w14:paraId="05299D5E" w14:textId="77777777" w:rsidR="002A6A49" w:rsidRPr="00A0784E" w:rsidRDefault="002A6A49" w:rsidP="00B559DD">
            <w:pPr>
              <w:pStyle w:val="SectionVHeading3"/>
              <w:spacing w:before="120" w:after="120"/>
              <w:ind w:left="454" w:hanging="454"/>
            </w:pPr>
            <w:bookmarkStart w:id="422" w:name="_Toc300757401"/>
            <w:bookmarkStart w:id="423" w:name="_Toc300868294"/>
            <w:bookmarkStart w:id="424" w:name="_Toc317359936"/>
            <w:bookmarkStart w:id="425" w:name="_Toc317860735"/>
            <w:bookmarkStart w:id="426" w:name="_Toc317863105"/>
            <w:bookmarkStart w:id="427" w:name="_Toc317865923"/>
            <w:bookmarkStart w:id="428" w:name="_Toc353806747"/>
            <w:bookmarkStart w:id="429" w:name="_Toc354218771"/>
            <w:r w:rsidRPr="00A0784E">
              <w:lastRenderedPageBreak/>
              <w:t>14.</w:t>
            </w:r>
            <w:r w:rsidRPr="00A0784E">
              <w:tab/>
            </w:r>
            <w:r w:rsidRPr="00B559DD">
              <w:t>Informes de Investigación del Sitio de las Obras</w:t>
            </w:r>
            <w:bookmarkEnd w:id="422"/>
            <w:bookmarkEnd w:id="423"/>
            <w:bookmarkEnd w:id="424"/>
            <w:bookmarkEnd w:id="425"/>
            <w:bookmarkEnd w:id="426"/>
            <w:bookmarkEnd w:id="427"/>
            <w:bookmarkEnd w:id="428"/>
            <w:bookmarkEnd w:id="429"/>
          </w:p>
        </w:tc>
        <w:tc>
          <w:tcPr>
            <w:tcW w:w="6584" w:type="dxa"/>
            <w:gridSpan w:val="2"/>
          </w:tcPr>
          <w:p w14:paraId="2886E116" w14:textId="77777777" w:rsidR="002A6A49" w:rsidRPr="00A0784E" w:rsidRDefault="002A6A49" w:rsidP="00B559DD">
            <w:pPr>
              <w:spacing w:before="120" w:after="120"/>
              <w:ind w:left="567" w:hanging="567"/>
              <w:jc w:val="both"/>
              <w:rPr>
                <w:spacing w:val="-3"/>
              </w:rPr>
            </w:pPr>
            <w:r w:rsidRPr="00A0784E">
              <w:rPr>
                <w:spacing w:val="-3"/>
              </w:rPr>
              <w:t>14.1</w:t>
            </w:r>
            <w:r w:rsidRPr="00A0784E">
              <w:rPr>
                <w:spacing w:val="-3"/>
              </w:rPr>
              <w:tab/>
              <w:t>El Contratista, al preparar su Oferta, se bas</w:t>
            </w:r>
            <w:r w:rsidR="005655BD" w:rsidRPr="00A0784E">
              <w:rPr>
                <w:spacing w:val="-3"/>
              </w:rPr>
              <w:t>ó</w:t>
            </w:r>
            <w:r w:rsidRPr="00A0784E">
              <w:rPr>
                <w:spacing w:val="-3"/>
              </w:rPr>
              <w:t xml:space="preserve"> en los informes de investigación del Sitio de las Obras </w:t>
            </w:r>
            <w:r w:rsidR="004336F6" w:rsidRPr="00A0784E">
              <w:rPr>
                <w:b/>
                <w:bCs/>
                <w:spacing w:val="-3"/>
              </w:rPr>
              <w:t>indicados en las</w:t>
            </w:r>
            <w:r w:rsidRPr="00A0784E">
              <w:rPr>
                <w:b/>
                <w:bCs/>
                <w:spacing w:val="-3"/>
              </w:rPr>
              <w:t xml:space="preserve"> CEC</w:t>
            </w:r>
            <w:r w:rsidRPr="00A0784E">
              <w:rPr>
                <w:spacing w:val="-3"/>
              </w:rPr>
              <w:t>, además de cualquier otra información de que disponga el Oferente.</w:t>
            </w:r>
          </w:p>
        </w:tc>
      </w:tr>
      <w:tr w:rsidR="002A6A49" w:rsidRPr="00A0784E" w14:paraId="1867018B" w14:textId="77777777" w:rsidTr="00B1324B">
        <w:trPr>
          <w:trHeight w:val="1150"/>
          <w:jc w:val="center"/>
        </w:trPr>
        <w:tc>
          <w:tcPr>
            <w:tcW w:w="2121" w:type="dxa"/>
          </w:tcPr>
          <w:p w14:paraId="19A5E166" w14:textId="77777777" w:rsidR="002A6A49" w:rsidRPr="00A0784E" w:rsidRDefault="002A6A49" w:rsidP="00B559DD">
            <w:pPr>
              <w:pStyle w:val="SectionVHeading3"/>
              <w:spacing w:before="120" w:after="120"/>
              <w:ind w:left="454" w:hanging="454"/>
            </w:pPr>
            <w:bookmarkStart w:id="430" w:name="_Toc300757402"/>
            <w:bookmarkStart w:id="431" w:name="_Toc300868295"/>
            <w:bookmarkStart w:id="432" w:name="_Toc317359937"/>
            <w:bookmarkStart w:id="433" w:name="_Toc317860736"/>
            <w:bookmarkStart w:id="434" w:name="_Toc317863106"/>
            <w:bookmarkStart w:id="435" w:name="_Toc317865924"/>
            <w:bookmarkStart w:id="436" w:name="_Toc353806748"/>
            <w:bookmarkStart w:id="437" w:name="_Toc354218772"/>
            <w:r w:rsidRPr="00A0784E">
              <w:t>15.</w:t>
            </w:r>
            <w:r w:rsidRPr="00A0784E">
              <w:tab/>
            </w:r>
            <w:r w:rsidRPr="00B559DD">
              <w:t>Consultas Acerca de las Condiciones Especiales del Contrato</w:t>
            </w:r>
            <w:bookmarkEnd w:id="430"/>
            <w:bookmarkEnd w:id="431"/>
            <w:bookmarkEnd w:id="432"/>
            <w:bookmarkEnd w:id="433"/>
            <w:bookmarkEnd w:id="434"/>
            <w:bookmarkEnd w:id="435"/>
            <w:bookmarkEnd w:id="436"/>
            <w:bookmarkEnd w:id="437"/>
          </w:p>
        </w:tc>
        <w:tc>
          <w:tcPr>
            <w:tcW w:w="6584" w:type="dxa"/>
            <w:gridSpan w:val="2"/>
          </w:tcPr>
          <w:p w14:paraId="0BC4CFDD" w14:textId="77777777" w:rsidR="002A6A49" w:rsidRPr="00A0784E" w:rsidRDefault="002A6A49" w:rsidP="00B559DD">
            <w:pPr>
              <w:spacing w:before="120" w:after="120"/>
              <w:ind w:left="567" w:hanging="567"/>
              <w:jc w:val="both"/>
              <w:rPr>
                <w:spacing w:val="-3"/>
              </w:rPr>
            </w:pPr>
            <w:r w:rsidRPr="00A0784E">
              <w:rPr>
                <w:spacing w:val="-3"/>
              </w:rPr>
              <w:t>15.1</w:t>
            </w:r>
            <w:r w:rsidRPr="00A0784E">
              <w:rPr>
                <w:spacing w:val="-3"/>
              </w:rPr>
              <w:tab/>
              <w:t xml:space="preserve">El Interventor responderá a las consultas formuladas por el contratista sobre </w:t>
            </w:r>
            <w:r w:rsidRPr="00A0784E">
              <w:rPr>
                <w:bCs/>
                <w:spacing w:val="-3"/>
              </w:rPr>
              <w:t>las CEC</w:t>
            </w:r>
            <w:r w:rsidRPr="00A0784E">
              <w:rPr>
                <w:spacing w:val="-3"/>
              </w:rPr>
              <w:t>.</w:t>
            </w:r>
          </w:p>
        </w:tc>
      </w:tr>
      <w:tr w:rsidR="002A6A49" w:rsidRPr="00A0784E" w14:paraId="4ED032B0" w14:textId="77777777" w:rsidTr="00B1324B">
        <w:trPr>
          <w:jc w:val="center"/>
        </w:trPr>
        <w:tc>
          <w:tcPr>
            <w:tcW w:w="2121" w:type="dxa"/>
          </w:tcPr>
          <w:p w14:paraId="42B2E413" w14:textId="77777777" w:rsidR="002A6A49" w:rsidRPr="00A0784E" w:rsidRDefault="002A6A49" w:rsidP="00B559DD">
            <w:pPr>
              <w:pStyle w:val="SectionVHeading3"/>
              <w:spacing w:before="120" w:after="120"/>
              <w:ind w:left="454" w:hanging="454"/>
            </w:pPr>
            <w:bookmarkStart w:id="438" w:name="_Toc300757403"/>
            <w:bookmarkStart w:id="439" w:name="_Toc300868296"/>
            <w:bookmarkStart w:id="440" w:name="_Toc317359938"/>
            <w:bookmarkStart w:id="441" w:name="_Toc317860737"/>
            <w:bookmarkStart w:id="442" w:name="_Toc317863107"/>
            <w:bookmarkStart w:id="443" w:name="_Toc317865925"/>
            <w:bookmarkStart w:id="444" w:name="_Toc353806749"/>
            <w:bookmarkStart w:id="445" w:name="_Toc354218773"/>
            <w:r w:rsidRPr="00A0784E">
              <w:t>16.</w:t>
            </w:r>
            <w:r w:rsidRPr="00A0784E">
              <w:tab/>
            </w:r>
            <w:r w:rsidRPr="00B559DD">
              <w:t>Construcción de las Obras por el Contratista</w:t>
            </w:r>
            <w:bookmarkEnd w:id="438"/>
            <w:bookmarkEnd w:id="439"/>
            <w:bookmarkEnd w:id="440"/>
            <w:bookmarkEnd w:id="441"/>
            <w:bookmarkEnd w:id="442"/>
            <w:bookmarkEnd w:id="443"/>
            <w:bookmarkEnd w:id="444"/>
            <w:bookmarkEnd w:id="445"/>
            <w:r w:rsidRPr="00B559DD">
              <w:t xml:space="preserve"> </w:t>
            </w:r>
          </w:p>
        </w:tc>
        <w:tc>
          <w:tcPr>
            <w:tcW w:w="6584" w:type="dxa"/>
            <w:gridSpan w:val="2"/>
          </w:tcPr>
          <w:p w14:paraId="63E477AE" w14:textId="77777777" w:rsidR="002A6A49" w:rsidRPr="00A0784E" w:rsidRDefault="002A6A49" w:rsidP="00B559DD">
            <w:pPr>
              <w:spacing w:before="120" w:after="120"/>
              <w:ind w:left="567" w:hanging="567"/>
              <w:jc w:val="both"/>
              <w:rPr>
                <w:spacing w:val="-3"/>
              </w:rPr>
            </w:pPr>
            <w:r w:rsidRPr="00A0784E">
              <w:rPr>
                <w:spacing w:val="-3"/>
              </w:rPr>
              <w:t>16.1</w:t>
            </w:r>
            <w:r w:rsidRPr="00A0784E">
              <w:rPr>
                <w:spacing w:val="-3"/>
              </w:rPr>
              <w:tab/>
              <w:t>El Contratista deberá construir e instalar las Obras</w:t>
            </w:r>
            <w:r w:rsidR="000D5EC9" w:rsidRPr="00A0784E">
              <w:rPr>
                <w:spacing w:val="-3"/>
              </w:rPr>
              <w:t xml:space="preserve"> </w:t>
            </w:r>
            <w:r w:rsidRPr="00A0784E">
              <w:rPr>
                <w:spacing w:val="-3"/>
              </w:rPr>
              <w:t>de conformidad con las Especificaciones y los Planos.</w:t>
            </w:r>
          </w:p>
        </w:tc>
      </w:tr>
      <w:tr w:rsidR="002A6A49" w:rsidRPr="00A0784E" w14:paraId="7293A8A5" w14:textId="77777777" w:rsidTr="00B1324B">
        <w:trPr>
          <w:jc w:val="center"/>
        </w:trPr>
        <w:tc>
          <w:tcPr>
            <w:tcW w:w="2121" w:type="dxa"/>
          </w:tcPr>
          <w:p w14:paraId="24357A08" w14:textId="77777777" w:rsidR="002A6A49" w:rsidRPr="00B559DD" w:rsidRDefault="002A6A49" w:rsidP="00B559DD">
            <w:pPr>
              <w:pStyle w:val="SectionVHeading3"/>
              <w:spacing w:before="120" w:after="120"/>
              <w:ind w:left="454" w:hanging="454"/>
            </w:pPr>
            <w:bookmarkStart w:id="446" w:name="_Toc300757404"/>
            <w:bookmarkStart w:id="447" w:name="_Toc300868297"/>
            <w:bookmarkStart w:id="448" w:name="_Toc317359939"/>
            <w:bookmarkStart w:id="449" w:name="_Toc317860738"/>
            <w:bookmarkStart w:id="450" w:name="_Toc317863108"/>
            <w:bookmarkStart w:id="451" w:name="_Toc317865926"/>
            <w:bookmarkStart w:id="452" w:name="_Toc353806750"/>
            <w:bookmarkStart w:id="453" w:name="_Toc354218774"/>
            <w:r w:rsidRPr="00A0784E">
              <w:t>17.</w:t>
            </w:r>
            <w:r w:rsidRPr="00A0784E">
              <w:tab/>
            </w:r>
            <w:r w:rsidRPr="00B559DD">
              <w:t xml:space="preserve">Terminación </w:t>
            </w:r>
            <w:r w:rsidRPr="00B559DD">
              <w:lastRenderedPageBreak/>
              <w:t>de las Obras en la fecha prevista</w:t>
            </w:r>
            <w:bookmarkEnd w:id="446"/>
            <w:bookmarkEnd w:id="447"/>
            <w:bookmarkEnd w:id="448"/>
            <w:bookmarkEnd w:id="449"/>
            <w:bookmarkEnd w:id="450"/>
            <w:bookmarkEnd w:id="451"/>
            <w:bookmarkEnd w:id="452"/>
            <w:bookmarkEnd w:id="453"/>
          </w:p>
        </w:tc>
        <w:tc>
          <w:tcPr>
            <w:tcW w:w="6584" w:type="dxa"/>
            <w:gridSpan w:val="2"/>
          </w:tcPr>
          <w:p w14:paraId="3297548E" w14:textId="77777777" w:rsidR="002A6A49" w:rsidRPr="00A0784E" w:rsidRDefault="002A6A49" w:rsidP="00B559DD">
            <w:pPr>
              <w:spacing w:before="120" w:after="120"/>
              <w:ind w:left="567" w:hanging="567"/>
              <w:jc w:val="both"/>
              <w:rPr>
                <w:spacing w:val="-3"/>
              </w:rPr>
            </w:pPr>
            <w:r w:rsidRPr="00A0784E">
              <w:rPr>
                <w:spacing w:val="-3"/>
              </w:rPr>
              <w:lastRenderedPageBreak/>
              <w:t>17.1</w:t>
            </w:r>
            <w:r w:rsidRPr="00A0784E">
              <w:rPr>
                <w:spacing w:val="-3"/>
              </w:rPr>
              <w:tab/>
              <w:t xml:space="preserve">El Contratista podrá iniciar la construcción de las Obras en la </w:t>
            </w:r>
            <w:r w:rsidRPr="00A0784E">
              <w:rPr>
                <w:spacing w:val="-3"/>
              </w:rPr>
              <w:lastRenderedPageBreak/>
              <w:t>Fecha de Inicio y deberá ejecutarlas de acuerdo con el Programa que hubiera</w:t>
            </w:r>
            <w:r w:rsidR="000D5EC9" w:rsidRPr="00A0784E">
              <w:rPr>
                <w:spacing w:val="-3"/>
              </w:rPr>
              <w:t xml:space="preserve"> </w:t>
            </w:r>
            <w:r w:rsidRPr="00A0784E">
              <w:rPr>
                <w:spacing w:val="-3"/>
              </w:rPr>
              <w:t xml:space="preserve">presentado, con las actualizaciones que el </w:t>
            </w:r>
            <w:r w:rsidR="0012706D" w:rsidRPr="00A0784E">
              <w:rPr>
                <w:spacing w:val="-3"/>
              </w:rPr>
              <w:t>Interventor</w:t>
            </w:r>
            <w:r w:rsidRPr="00A0784E">
              <w:rPr>
                <w:spacing w:val="-3"/>
              </w:rPr>
              <w:t xml:space="preserve"> hubiera aprobado, y terminarlas en la</w:t>
            </w:r>
            <w:r w:rsidR="000C68AF" w:rsidRPr="00A0784E">
              <w:rPr>
                <w:spacing w:val="-3"/>
              </w:rPr>
              <w:t>s</w:t>
            </w:r>
            <w:r w:rsidRPr="00A0784E">
              <w:rPr>
                <w:spacing w:val="-3"/>
              </w:rPr>
              <w:t xml:space="preserve"> Fecha Prevista de Terminación.</w:t>
            </w:r>
          </w:p>
        </w:tc>
      </w:tr>
      <w:tr w:rsidR="002A6A49" w:rsidRPr="00A0784E" w14:paraId="4DE81AD6" w14:textId="77777777" w:rsidTr="00B1324B">
        <w:trPr>
          <w:jc w:val="center"/>
        </w:trPr>
        <w:tc>
          <w:tcPr>
            <w:tcW w:w="2121" w:type="dxa"/>
          </w:tcPr>
          <w:p w14:paraId="25B9B2B6" w14:textId="77777777" w:rsidR="002A6A49" w:rsidRPr="00A0784E" w:rsidRDefault="002A6A49" w:rsidP="00B559DD">
            <w:pPr>
              <w:pStyle w:val="SectionVHeading3"/>
              <w:spacing w:before="120" w:after="120"/>
              <w:ind w:left="454" w:hanging="454"/>
            </w:pPr>
            <w:bookmarkStart w:id="454" w:name="_Toc300757405"/>
            <w:bookmarkStart w:id="455" w:name="_Toc300868298"/>
            <w:bookmarkStart w:id="456" w:name="_Toc317359940"/>
            <w:bookmarkStart w:id="457" w:name="_Toc317860739"/>
            <w:bookmarkStart w:id="458" w:name="_Toc317863109"/>
            <w:bookmarkStart w:id="459" w:name="_Toc317865927"/>
            <w:bookmarkStart w:id="460" w:name="_Toc353806751"/>
            <w:bookmarkStart w:id="461" w:name="_Toc354218775"/>
            <w:r w:rsidRPr="00A0784E">
              <w:lastRenderedPageBreak/>
              <w:t>18.</w:t>
            </w:r>
            <w:r w:rsidRPr="00A0784E">
              <w:tab/>
              <w:t xml:space="preserve">Aprobación por el </w:t>
            </w:r>
            <w:r w:rsidR="0012706D" w:rsidRPr="00B559DD">
              <w:t>Interventor</w:t>
            </w:r>
            <w:bookmarkEnd w:id="454"/>
            <w:bookmarkEnd w:id="455"/>
            <w:bookmarkEnd w:id="456"/>
            <w:bookmarkEnd w:id="457"/>
            <w:bookmarkEnd w:id="458"/>
            <w:bookmarkEnd w:id="459"/>
            <w:bookmarkEnd w:id="460"/>
            <w:bookmarkEnd w:id="461"/>
          </w:p>
        </w:tc>
        <w:tc>
          <w:tcPr>
            <w:tcW w:w="6584" w:type="dxa"/>
            <w:gridSpan w:val="2"/>
          </w:tcPr>
          <w:p w14:paraId="6009B1D4" w14:textId="77777777" w:rsidR="002A6A49" w:rsidRPr="00A0784E" w:rsidRDefault="002A6A49" w:rsidP="00B559DD">
            <w:pPr>
              <w:spacing w:before="120" w:after="120"/>
              <w:ind w:left="567" w:hanging="567"/>
              <w:jc w:val="both"/>
              <w:rPr>
                <w:spacing w:val="-3"/>
              </w:rPr>
            </w:pPr>
            <w:r w:rsidRPr="00A0784E">
              <w:rPr>
                <w:spacing w:val="-3"/>
              </w:rPr>
              <w:t>18.1</w:t>
            </w:r>
            <w:r w:rsidRPr="00A0784E">
              <w:rPr>
                <w:spacing w:val="-3"/>
              </w:rPr>
              <w:tab/>
              <w:t xml:space="preserve">El Contratista deberá proporcionar al </w:t>
            </w:r>
            <w:r w:rsidR="0012706D" w:rsidRPr="00A0784E">
              <w:rPr>
                <w:spacing w:val="-3"/>
              </w:rPr>
              <w:t>Interventor</w:t>
            </w:r>
            <w:r w:rsidRPr="00A0784E">
              <w:rPr>
                <w:spacing w:val="-3"/>
              </w:rPr>
              <w:t xml:space="preserve"> las Especificaciones y los Planos que muestren las obras provisionales propuestas, quien deberá aprobarlas si dichas obras cumplen con las Especificaciones y los Planos.</w:t>
            </w:r>
          </w:p>
          <w:p w14:paraId="6EF7F751" w14:textId="77777777" w:rsidR="002A6A49" w:rsidRPr="00A0784E" w:rsidRDefault="002A6A49" w:rsidP="00B559DD">
            <w:pPr>
              <w:spacing w:before="120" w:after="120"/>
              <w:ind w:left="567" w:hanging="567"/>
              <w:jc w:val="both"/>
              <w:rPr>
                <w:spacing w:val="-3"/>
              </w:rPr>
            </w:pPr>
            <w:r w:rsidRPr="00A0784E">
              <w:rPr>
                <w:spacing w:val="-3"/>
              </w:rPr>
              <w:t>18.2</w:t>
            </w:r>
            <w:r w:rsidRPr="00A0784E">
              <w:rPr>
                <w:spacing w:val="-3"/>
              </w:rPr>
              <w:tab/>
              <w:t>El Contratista será responsable por el diseño de las obras provisionales.</w:t>
            </w:r>
          </w:p>
          <w:p w14:paraId="39D7CE72" w14:textId="77777777" w:rsidR="002A6A49" w:rsidRPr="00A0784E" w:rsidRDefault="002A6A49" w:rsidP="00B559DD">
            <w:pPr>
              <w:spacing w:before="120" w:after="120"/>
              <w:ind w:left="567" w:hanging="567"/>
              <w:jc w:val="both"/>
              <w:rPr>
                <w:spacing w:val="-3"/>
              </w:rPr>
            </w:pPr>
            <w:r w:rsidRPr="00A0784E">
              <w:rPr>
                <w:spacing w:val="-3"/>
              </w:rPr>
              <w:t>18.3</w:t>
            </w:r>
            <w:r w:rsidRPr="00A0784E">
              <w:rPr>
                <w:spacing w:val="-3"/>
              </w:rPr>
              <w:tab/>
              <w:t xml:space="preserve">La aprobación del </w:t>
            </w:r>
            <w:r w:rsidR="0012706D" w:rsidRPr="00A0784E">
              <w:rPr>
                <w:spacing w:val="-3"/>
              </w:rPr>
              <w:t>Interventor</w:t>
            </w:r>
            <w:r w:rsidRPr="00A0784E">
              <w:rPr>
                <w:spacing w:val="-3"/>
              </w:rPr>
              <w:t xml:space="preserve"> no liberará al Contratista de responsabilidad en cuanto al diseño de las obras provisionales.</w:t>
            </w:r>
          </w:p>
          <w:p w14:paraId="2717B42C" w14:textId="77777777" w:rsidR="002A6A49" w:rsidRPr="00A0784E" w:rsidRDefault="002A6A49" w:rsidP="00B559DD">
            <w:pPr>
              <w:spacing w:before="120" w:after="120"/>
              <w:ind w:left="567" w:hanging="567"/>
              <w:jc w:val="both"/>
              <w:rPr>
                <w:spacing w:val="-3"/>
              </w:rPr>
            </w:pPr>
            <w:r w:rsidRPr="00A0784E">
              <w:rPr>
                <w:spacing w:val="-3"/>
              </w:rPr>
              <w:t>18.4</w:t>
            </w:r>
            <w:r w:rsidRPr="00A0784E">
              <w:rPr>
                <w:spacing w:val="-3"/>
              </w:rPr>
              <w:tab/>
              <w:t>El Contratista deberá obtener las aprobaciones del diseño de las obras provisionales por parte de terceros cuando sean necesarias.</w:t>
            </w:r>
          </w:p>
          <w:p w14:paraId="5367BDC5" w14:textId="77777777" w:rsidR="002A6A49" w:rsidRPr="00A0784E" w:rsidRDefault="002A6A49" w:rsidP="00B559DD">
            <w:pPr>
              <w:spacing w:before="120" w:after="120"/>
              <w:ind w:left="567" w:hanging="567"/>
              <w:jc w:val="both"/>
              <w:rPr>
                <w:spacing w:val="-3"/>
              </w:rPr>
            </w:pPr>
            <w:r w:rsidRPr="00A0784E">
              <w:rPr>
                <w:spacing w:val="-3"/>
              </w:rPr>
              <w:t>18.5</w:t>
            </w:r>
            <w:r w:rsidRPr="00A0784E">
              <w:rPr>
                <w:spacing w:val="-3"/>
              </w:rPr>
              <w:tab/>
              <w:t xml:space="preserve">Todos los planos preparados por el Contratista para la ejecución de las obras provisionales o definitivas deberán ser aprobados previamente por el </w:t>
            </w:r>
            <w:r w:rsidR="0012706D" w:rsidRPr="00A0784E">
              <w:rPr>
                <w:spacing w:val="-3"/>
              </w:rPr>
              <w:t>Interventor</w:t>
            </w:r>
            <w:r w:rsidRPr="00A0784E">
              <w:rPr>
                <w:spacing w:val="-3"/>
              </w:rPr>
              <w:t xml:space="preserve"> antes de su utilización.</w:t>
            </w:r>
          </w:p>
        </w:tc>
      </w:tr>
      <w:tr w:rsidR="002A6A49" w:rsidRPr="00A0784E" w14:paraId="1B53B784" w14:textId="77777777" w:rsidTr="00B1324B">
        <w:trPr>
          <w:jc w:val="center"/>
        </w:trPr>
        <w:tc>
          <w:tcPr>
            <w:tcW w:w="2121" w:type="dxa"/>
          </w:tcPr>
          <w:p w14:paraId="5C5A6FA3" w14:textId="77777777" w:rsidR="002A6A49" w:rsidRPr="00A0784E" w:rsidRDefault="002A6A49" w:rsidP="00B559DD">
            <w:pPr>
              <w:pStyle w:val="SectionVHeading3"/>
              <w:spacing w:before="120" w:after="120"/>
              <w:ind w:left="454" w:hanging="454"/>
            </w:pPr>
            <w:bookmarkStart w:id="462" w:name="_Toc300757406"/>
            <w:bookmarkStart w:id="463" w:name="_Toc300868299"/>
            <w:bookmarkStart w:id="464" w:name="_Toc317359941"/>
            <w:bookmarkStart w:id="465" w:name="_Toc317860740"/>
            <w:bookmarkStart w:id="466" w:name="_Toc317863110"/>
            <w:bookmarkStart w:id="467" w:name="_Toc317865928"/>
            <w:bookmarkStart w:id="468" w:name="_Toc353806752"/>
            <w:bookmarkStart w:id="469" w:name="_Toc354218776"/>
            <w:r w:rsidRPr="00A0784E">
              <w:t>19.</w:t>
            </w:r>
            <w:r w:rsidRPr="00A0784E">
              <w:tab/>
              <w:t>Seguridad</w:t>
            </w:r>
            <w:bookmarkEnd w:id="462"/>
            <w:bookmarkEnd w:id="463"/>
            <w:bookmarkEnd w:id="464"/>
            <w:bookmarkEnd w:id="465"/>
            <w:bookmarkEnd w:id="466"/>
            <w:bookmarkEnd w:id="467"/>
            <w:bookmarkEnd w:id="468"/>
            <w:bookmarkEnd w:id="469"/>
          </w:p>
        </w:tc>
        <w:tc>
          <w:tcPr>
            <w:tcW w:w="6584" w:type="dxa"/>
            <w:gridSpan w:val="2"/>
          </w:tcPr>
          <w:p w14:paraId="1479AFA3" w14:textId="77777777" w:rsidR="002A6A49" w:rsidRPr="00A0784E" w:rsidRDefault="002A6A49" w:rsidP="00B559DD">
            <w:pPr>
              <w:spacing w:before="120" w:after="120"/>
              <w:ind w:left="567" w:hanging="567"/>
              <w:jc w:val="both"/>
              <w:rPr>
                <w:spacing w:val="-3"/>
              </w:rPr>
            </w:pPr>
            <w:r w:rsidRPr="00A0784E">
              <w:rPr>
                <w:spacing w:val="-3"/>
              </w:rPr>
              <w:t>19.1</w:t>
            </w:r>
            <w:r w:rsidRPr="00A0784E">
              <w:rPr>
                <w:spacing w:val="-3"/>
              </w:rPr>
              <w:tab/>
              <w:t>El Contratista será responsable por la seguridad de todas las actividades en el Sitio de las Obras.</w:t>
            </w:r>
          </w:p>
        </w:tc>
      </w:tr>
      <w:tr w:rsidR="002A6A49" w:rsidRPr="00A0784E" w14:paraId="52490066" w14:textId="77777777" w:rsidTr="00B1324B">
        <w:trPr>
          <w:jc w:val="center"/>
        </w:trPr>
        <w:tc>
          <w:tcPr>
            <w:tcW w:w="2121" w:type="dxa"/>
          </w:tcPr>
          <w:p w14:paraId="75B3F860" w14:textId="77777777" w:rsidR="002A6A49" w:rsidRPr="00A0784E" w:rsidRDefault="002A6A49" w:rsidP="00B559DD">
            <w:pPr>
              <w:pStyle w:val="SectionVHeading3"/>
              <w:spacing w:before="120" w:after="120"/>
              <w:ind w:left="454" w:hanging="454"/>
            </w:pPr>
            <w:bookmarkStart w:id="470" w:name="_Toc300757407"/>
            <w:bookmarkStart w:id="471" w:name="_Toc300868300"/>
            <w:bookmarkStart w:id="472" w:name="_Toc317359942"/>
            <w:bookmarkStart w:id="473" w:name="_Toc317860741"/>
            <w:bookmarkStart w:id="474" w:name="_Toc317863111"/>
            <w:bookmarkStart w:id="475" w:name="_Toc317865929"/>
            <w:bookmarkStart w:id="476" w:name="_Toc353806753"/>
            <w:bookmarkStart w:id="477" w:name="_Toc354218777"/>
            <w:r w:rsidRPr="00A0784E">
              <w:t>20.</w:t>
            </w:r>
            <w:r w:rsidR="00BD2A96" w:rsidRPr="00A0784E">
              <w:tab/>
            </w:r>
            <w:proofErr w:type="spellStart"/>
            <w:r w:rsidRPr="00A0784E">
              <w:t>Descubri</w:t>
            </w:r>
            <w:r w:rsidR="00BD2A96" w:rsidRPr="00A0784E">
              <w:t>-</w:t>
            </w:r>
            <w:r w:rsidRPr="00A0784E">
              <w:t>mientos</w:t>
            </w:r>
            <w:bookmarkEnd w:id="470"/>
            <w:bookmarkEnd w:id="471"/>
            <w:bookmarkEnd w:id="472"/>
            <w:bookmarkEnd w:id="473"/>
            <w:bookmarkEnd w:id="474"/>
            <w:bookmarkEnd w:id="475"/>
            <w:bookmarkEnd w:id="476"/>
            <w:bookmarkEnd w:id="477"/>
            <w:proofErr w:type="spellEnd"/>
          </w:p>
        </w:tc>
        <w:tc>
          <w:tcPr>
            <w:tcW w:w="6584" w:type="dxa"/>
            <w:gridSpan w:val="2"/>
          </w:tcPr>
          <w:p w14:paraId="144C6846" w14:textId="77777777" w:rsidR="002A6A49" w:rsidRPr="00A0784E" w:rsidRDefault="002A6A49" w:rsidP="00B559DD">
            <w:pPr>
              <w:spacing w:before="120" w:after="120"/>
              <w:ind w:left="567" w:hanging="567"/>
              <w:jc w:val="both"/>
              <w:rPr>
                <w:spacing w:val="-3"/>
              </w:rPr>
            </w:pPr>
            <w:r w:rsidRPr="00A0784E">
              <w:rPr>
                <w:spacing w:val="-3"/>
              </w:rPr>
              <w:t>20.1</w:t>
            </w:r>
            <w:r w:rsidRPr="00A0784E">
              <w:rPr>
                <w:spacing w:val="-3"/>
              </w:rPr>
              <w:tab/>
              <w:t>Cualquier elemento de interés histórico o de otra naturaleza o de gran valor que se descubra inesperadamente en la zona de las obras será de propiedad del Estado Colombiano de acuerdo con la Ley nacional aplicable.</w:t>
            </w:r>
            <w:r w:rsidR="000D5EC9" w:rsidRPr="00A0784E">
              <w:rPr>
                <w:spacing w:val="-3"/>
              </w:rPr>
              <w:t xml:space="preserve"> </w:t>
            </w:r>
            <w:r w:rsidRPr="00A0784E">
              <w:rPr>
                <w:spacing w:val="-3"/>
              </w:rPr>
              <w:t>El Contratista deberá notificar al Interventor</w:t>
            </w:r>
            <w:r w:rsidR="000C68AF" w:rsidRPr="00A0784E">
              <w:rPr>
                <w:spacing w:val="-3"/>
              </w:rPr>
              <w:t xml:space="preserve"> </w:t>
            </w:r>
            <w:r w:rsidRPr="00A0784E">
              <w:rPr>
                <w:spacing w:val="-3"/>
              </w:rPr>
              <w:t>acerca del descubrimiento y seguir las instrucciones que ést</w:t>
            </w:r>
            <w:r w:rsidR="004F0BBD" w:rsidRPr="00A0784E">
              <w:rPr>
                <w:spacing w:val="-3"/>
              </w:rPr>
              <w:t>e</w:t>
            </w:r>
            <w:r w:rsidRPr="00A0784E">
              <w:rPr>
                <w:spacing w:val="-3"/>
              </w:rPr>
              <w:t xml:space="preserve"> imparta sobre la manera de proceder.</w:t>
            </w:r>
          </w:p>
        </w:tc>
      </w:tr>
      <w:tr w:rsidR="002A6A49" w:rsidRPr="00A0784E" w14:paraId="4516AC68" w14:textId="77777777" w:rsidTr="00B1324B">
        <w:trPr>
          <w:jc w:val="center"/>
        </w:trPr>
        <w:tc>
          <w:tcPr>
            <w:tcW w:w="2121" w:type="dxa"/>
          </w:tcPr>
          <w:p w14:paraId="55A12105" w14:textId="77777777" w:rsidR="002A6A49" w:rsidRPr="00A0784E" w:rsidRDefault="002A6A49" w:rsidP="00B559DD">
            <w:pPr>
              <w:pStyle w:val="SectionVHeading3"/>
              <w:spacing w:before="120" w:after="120"/>
              <w:ind w:left="454" w:hanging="454"/>
            </w:pPr>
            <w:bookmarkStart w:id="478" w:name="_Toc300757408"/>
            <w:bookmarkStart w:id="479" w:name="_Toc300868301"/>
            <w:bookmarkStart w:id="480" w:name="_Toc317359943"/>
            <w:bookmarkStart w:id="481" w:name="_Toc317860742"/>
            <w:bookmarkStart w:id="482" w:name="_Toc317863112"/>
            <w:bookmarkStart w:id="483" w:name="_Toc317865930"/>
            <w:bookmarkStart w:id="484" w:name="_Toc353806754"/>
            <w:bookmarkStart w:id="485" w:name="_Toc354218778"/>
            <w:r w:rsidRPr="00A0784E">
              <w:t>21.</w:t>
            </w:r>
            <w:r w:rsidRPr="00A0784E">
              <w:tab/>
              <w:t>Toma de Posesión del Sitio de las Obras</w:t>
            </w:r>
            <w:bookmarkEnd w:id="478"/>
            <w:bookmarkEnd w:id="479"/>
            <w:bookmarkEnd w:id="480"/>
            <w:bookmarkEnd w:id="481"/>
            <w:bookmarkEnd w:id="482"/>
            <w:bookmarkEnd w:id="483"/>
            <w:bookmarkEnd w:id="484"/>
            <w:bookmarkEnd w:id="485"/>
          </w:p>
        </w:tc>
        <w:tc>
          <w:tcPr>
            <w:tcW w:w="6584" w:type="dxa"/>
            <w:gridSpan w:val="2"/>
          </w:tcPr>
          <w:p w14:paraId="217CA019" w14:textId="77777777" w:rsidR="002A6A49" w:rsidRPr="00A0784E" w:rsidRDefault="002A6A49" w:rsidP="00B559DD">
            <w:pPr>
              <w:spacing w:before="120" w:after="120"/>
              <w:ind w:left="567" w:hanging="567"/>
              <w:jc w:val="both"/>
              <w:rPr>
                <w:spacing w:val="-3"/>
              </w:rPr>
            </w:pPr>
            <w:r w:rsidRPr="00A0784E">
              <w:rPr>
                <w:spacing w:val="-3"/>
              </w:rPr>
              <w:t>21.1</w:t>
            </w:r>
            <w:r w:rsidRPr="00A0784E">
              <w:rPr>
                <w:spacing w:val="-3"/>
              </w:rPr>
              <w:tab/>
              <w:t>El Contratante traspasará al Contratista la posesión de la totalidad del Sitio de las Obras.</w:t>
            </w:r>
            <w:r w:rsidR="000D5EC9" w:rsidRPr="00A0784E">
              <w:rPr>
                <w:spacing w:val="-3"/>
              </w:rPr>
              <w:t xml:space="preserve"> </w:t>
            </w:r>
            <w:r w:rsidRPr="00A0784E">
              <w:rPr>
                <w:spacing w:val="-3"/>
              </w:rPr>
              <w:t xml:space="preserve">Si no se traspasara la posesión de alguna parte en la fecha </w:t>
            </w:r>
            <w:r w:rsidRPr="00A0784E">
              <w:rPr>
                <w:b/>
                <w:bCs/>
                <w:spacing w:val="-3"/>
              </w:rPr>
              <w:t>estipulada en</w:t>
            </w:r>
            <w:r w:rsidRPr="00A0784E">
              <w:rPr>
                <w:spacing w:val="-3"/>
              </w:rPr>
              <w:t xml:space="preserve"> </w:t>
            </w:r>
            <w:r w:rsidRPr="00A0784E">
              <w:rPr>
                <w:b/>
                <w:bCs/>
                <w:spacing w:val="-3"/>
              </w:rPr>
              <w:t>las CEC</w:t>
            </w:r>
            <w:r w:rsidRPr="00A0784E">
              <w:rPr>
                <w:spacing w:val="-3"/>
              </w:rPr>
              <w:t>, se considerará que el Contratante ha demorado el inicio de las actividades pertinentes y que ello constituye un evento compensable.</w:t>
            </w:r>
          </w:p>
        </w:tc>
      </w:tr>
      <w:tr w:rsidR="002A6A49" w:rsidRPr="00A0784E" w14:paraId="43D2E659" w14:textId="77777777" w:rsidTr="00B1324B">
        <w:trPr>
          <w:jc w:val="center"/>
        </w:trPr>
        <w:tc>
          <w:tcPr>
            <w:tcW w:w="2121" w:type="dxa"/>
          </w:tcPr>
          <w:p w14:paraId="11E0FD02" w14:textId="77777777" w:rsidR="002A6A49" w:rsidRPr="00A0784E" w:rsidRDefault="002A6A49" w:rsidP="00B559DD">
            <w:pPr>
              <w:pStyle w:val="SectionVHeading3"/>
              <w:spacing w:before="120" w:after="120"/>
              <w:ind w:left="454" w:hanging="454"/>
            </w:pPr>
            <w:bookmarkStart w:id="486" w:name="_Toc300757409"/>
            <w:bookmarkStart w:id="487" w:name="_Toc300868302"/>
            <w:bookmarkStart w:id="488" w:name="_Toc317359944"/>
            <w:bookmarkStart w:id="489" w:name="_Toc317860743"/>
            <w:bookmarkStart w:id="490" w:name="_Toc317863113"/>
            <w:bookmarkStart w:id="491" w:name="_Toc317865931"/>
            <w:bookmarkStart w:id="492" w:name="_Toc353806755"/>
            <w:bookmarkStart w:id="493" w:name="_Toc354218779"/>
            <w:r w:rsidRPr="00A0784E">
              <w:t>22.</w:t>
            </w:r>
            <w:r w:rsidRPr="00A0784E">
              <w:tab/>
              <w:t>Acceso al Sitio de las Obras</w:t>
            </w:r>
            <w:bookmarkEnd w:id="486"/>
            <w:bookmarkEnd w:id="487"/>
            <w:bookmarkEnd w:id="488"/>
            <w:bookmarkEnd w:id="489"/>
            <w:bookmarkEnd w:id="490"/>
            <w:bookmarkEnd w:id="491"/>
            <w:bookmarkEnd w:id="492"/>
            <w:bookmarkEnd w:id="493"/>
          </w:p>
        </w:tc>
        <w:tc>
          <w:tcPr>
            <w:tcW w:w="6584" w:type="dxa"/>
            <w:gridSpan w:val="2"/>
          </w:tcPr>
          <w:p w14:paraId="7F56E66D" w14:textId="77777777" w:rsidR="007D43E9" w:rsidRPr="00A0784E" w:rsidRDefault="002A6A49" w:rsidP="007D43E9">
            <w:pPr>
              <w:spacing w:before="120" w:after="120"/>
              <w:ind w:left="567" w:hanging="567"/>
              <w:jc w:val="both"/>
              <w:rPr>
                <w:spacing w:val="-3"/>
              </w:rPr>
            </w:pPr>
            <w:r w:rsidRPr="00A0784E">
              <w:rPr>
                <w:spacing w:val="-3"/>
              </w:rPr>
              <w:t>22.1</w:t>
            </w:r>
            <w:r w:rsidRPr="00A0784E">
              <w:rPr>
                <w:spacing w:val="-3"/>
              </w:rPr>
              <w:tab/>
              <w:t xml:space="preserve">El Contratista deberá permitir al </w:t>
            </w:r>
            <w:r w:rsidR="0012706D" w:rsidRPr="00A0784E">
              <w:rPr>
                <w:spacing w:val="-3"/>
              </w:rPr>
              <w:t>Interventor</w:t>
            </w:r>
            <w:r w:rsidRPr="00A0784E">
              <w:rPr>
                <w:spacing w:val="-3"/>
              </w:rPr>
              <w:t>, y a cualquier persona autorizada por éste, el acceso al Sitio de las Obras y a cualquier lugar donde se estén realizando o se prevea realizar trabajos relacionados con el Contrato.</w:t>
            </w:r>
          </w:p>
        </w:tc>
      </w:tr>
      <w:tr w:rsidR="002A6A49" w:rsidRPr="00A0784E" w14:paraId="55F0AECF" w14:textId="77777777" w:rsidTr="00B1324B">
        <w:trPr>
          <w:jc w:val="center"/>
        </w:trPr>
        <w:tc>
          <w:tcPr>
            <w:tcW w:w="2121" w:type="dxa"/>
          </w:tcPr>
          <w:p w14:paraId="0CDBBCD3" w14:textId="77777777" w:rsidR="002A6A49" w:rsidRPr="00A0784E" w:rsidRDefault="002A6A49" w:rsidP="00B559DD">
            <w:pPr>
              <w:pStyle w:val="SectionVHeading3"/>
              <w:spacing w:before="120" w:after="120"/>
              <w:ind w:left="454" w:hanging="454"/>
            </w:pPr>
            <w:bookmarkStart w:id="494" w:name="_Toc300757410"/>
            <w:bookmarkStart w:id="495" w:name="_Toc300868303"/>
            <w:bookmarkStart w:id="496" w:name="_Toc317359945"/>
            <w:bookmarkStart w:id="497" w:name="_Toc317860744"/>
            <w:bookmarkStart w:id="498" w:name="_Toc317863114"/>
            <w:bookmarkStart w:id="499" w:name="_Toc317865932"/>
            <w:bookmarkStart w:id="500" w:name="_Toc353806756"/>
            <w:bookmarkStart w:id="501" w:name="_Toc354218780"/>
            <w:r w:rsidRPr="00A0784E">
              <w:t>23.</w:t>
            </w:r>
            <w:r w:rsidRPr="00A0784E">
              <w:tab/>
              <w:t xml:space="preserve">Instrucciones, Inspecciones </w:t>
            </w:r>
            <w:r w:rsidRPr="00A0784E">
              <w:lastRenderedPageBreak/>
              <w:t>y Auditorias</w:t>
            </w:r>
            <w:bookmarkEnd w:id="494"/>
            <w:bookmarkEnd w:id="495"/>
            <w:bookmarkEnd w:id="496"/>
            <w:bookmarkEnd w:id="497"/>
            <w:bookmarkEnd w:id="498"/>
            <w:bookmarkEnd w:id="499"/>
            <w:r w:rsidR="001E15E8">
              <w:t xml:space="preserve"> en el caso del BID</w:t>
            </w:r>
            <w:bookmarkEnd w:id="500"/>
            <w:bookmarkEnd w:id="501"/>
          </w:p>
        </w:tc>
        <w:tc>
          <w:tcPr>
            <w:tcW w:w="6584" w:type="dxa"/>
            <w:gridSpan w:val="2"/>
          </w:tcPr>
          <w:p w14:paraId="64E7B1FB" w14:textId="77777777" w:rsidR="002A6A49" w:rsidRPr="00A0784E" w:rsidRDefault="002A6A49" w:rsidP="00B559DD">
            <w:pPr>
              <w:spacing w:before="120" w:after="120"/>
              <w:ind w:left="567" w:hanging="567"/>
              <w:jc w:val="both"/>
              <w:rPr>
                <w:spacing w:val="-3"/>
              </w:rPr>
            </w:pPr>
            <w:r w:rsidRPr="00A0784E">
              <w:rPr>
                <w:spacing w:val="-3"/>
              </w:rPr>
              <w:lastRenderedPageBreak/>
              <w:t>23.1</w:t>
            </w:r>
            <w:r w:rsidRPr="00A0784E">
              <w:rPr>
                <w:spacing w:val="-3"/>
              </w:rPr>
              <w:tab/>
              <w:t xml:space="preserve">El Contratista deberá cumplir todas las instrucciones del </w:t>
            </w:r>
            <w:r w:rsidR="0012706D" w:rsidRPr="00A0784E">
              <w:rPr>
                <w:spacing w:val="-3"/>
              </w:rPr>
              <w:t>Interventor</w:t>
            </w:r>
            <w:r w:rsidRPr="00A0784E">
              <w:rPr>
                <w:spacing w:val="-3"/>
              </w:rPr>
              <w:t xml:space="preserve"> que se ajusten a la ley aplicable en el Sitio de las </w:t>
            </w:r>
            <w:r w:rsidRPr="00A0784E">
              <w:rPr>
                <w:spacing w:val="-3"/>
              </w:rPr>
              <w:lastRenderedPageBreak/>
              <w:t>Obras.</w:t>
            </w:r>
          </w:p>
          <w:p w14:paraId="27A3E764" w14:textId="77777777" w:rsidR="002A6A49" w:rsidRPr="00A0784E" w:rsidRDefault="002A6A49" w:rsidP="00C078C3">
            <w:pPr>
              <w:spacing w:before="120" w:after="120"/>
              <w:ind w:left="567" w:hanging="567"/>
              <w:jc w:val="both"/>
              <w:rPr>
                <w:spacing w:val="-3"/>
              </w:rPr>
            </w:pPr>
            <w:r w:rsidRPr="00A0784E">
              <w:rPr>
                <w:spacing w:val="-3"/>
              </w:rPr>
              <w:t>23.2</w:t>
            </w:r>
            <w:r w:rsidRPr="00A0784E">
              <w:rPr>
                <w:spacing w:val="-3"/>
              </w:rPr>
              <w:tab/>
            </w:r>
            <w:r w:rsidR="005B45E6" w:rsidRPr="00A0784E">
              <w:rPr>
                <w:spacing w:val="-3"/>
              </w:rPr>
              <w:t xml:space="preserve">El Contratista permitirá que el Banco </w:t>
            </w:r>
            <w:r w:rsidR="001E15E8">
              <w:rPr>
                <w:spacing w:val="-3"/>
              </w:rPr>
              <w:t xml:space="preserve">y/o las personas designadas por el Banco </w:t>
            </w:r>
            <w:r w:rsidR="005B45E6" w:rsidRPr="00A0784E">
              <w:rPr>
                <w:spacing w:val="-3"/>
              </w:rPr>
              <w:t xml:space="preserve">inspeccione </w:t>
            </w:r>
            <w:r w:rsidR="005B45E6" w:rsidRPr="00A0784E">
              <w:t>las cuentas, registros contables y archivos del Contratista</w:t>
            </w:r>
            <w:r w:rsidR="001E15E8">
              <w:t xml:space="preserve"> y sus subcontratistas </w:t>
            </w:r>
            <w:r w:rsidR="005B45E6" w:rsidRPr="00A0784E">
              <w:t xml:space="preserve"> </w:t>
            </w:r>
            <w:r w:rsidR="005B45E6" w:rsidRPr="00A0784E">
              <w:rPr>
                <w:spacing w:val="-3"/>
              </w:rPr>
              <w:t xml:space="preserve">relacionados con la </w:t>
            </w:r>
            <w:r w:rsidR="00442A85" w:rsidRPr="00A0784E">
              <w:rPr>
                <w:spacing w:val="-3"/>
              </w:rPr>
              <w:t>presentación</w:t>
            </w:r>
            <w:r w:rsidR="005B45E6" w:rsidRPr="00A0784E">
              <w:rPr>
                <w:spacing w:val="-3"/>
              </w:rPr>
              <w:t xml:space="preserve"> de ofertas y la ejecución del contrato y realice auditorias por medio de auditores designados por el Banco, si así lo requiere el Banco</w:t>
            </w:r>
            <w:r w:rsidR="005B45E6" w:rsidRPr="00A0784E">
              <w:t xml:space="preserve">. </w:t>
            </w:r>
            <w:r w:rsidR="00C078C3" w:rsidRPr="0088345B">
              <w:rPr>
                <w:spacing w:val="-3"/>
                <w:lang w:val="es-MX"/>
              </w:rPr>
              <w:t xml:space="preserve">El Contratista deberá prestar atención a lo estipulado en la </w:t>
            </w:r>
            <w:proofErr w:type="spellStart"/>
            <w:r w:rsidR="00C078C3" w:rsidRPr="0088345B">
              <w:rPr>
                <w:spacing w:val="-3"/>
                <w:lang w:val="es-MX"/>
              </w:rPr>
              <w:t>Subcláusula</w:t>
            </w:r>
            <w:proofErr w:type="spellEnd"/>
            <w:r w:rsidR="00C078C3" w:rsidRPr="0088345B">
              <w:rPr>
                <w:spacing w:val="-3"/>
                <w:lang w:val="es-MX"/>
              </w:rPr>
              <w:t xml:space="preserve"> 59, según la cual las actuaciones dirigidas a obstaculizar significativamente el ejercicio por parte del Banco de los </w:t>
            </w:r>
            <w:r w:rsidR="00C078C3" w:rsidRPr="0088345B">
              <w:rPr>
                <w:bCs/>
                <w:color w:val="000000"/>
                <w:lang w:val="es-MX"/>
              </w:rPr>
              <w:t>derechos de inspección y auditoría constituye una práctica prohibida que podrá resultar en la terminación del contrato (al igual que en la declaración de inelegibilidad de acuerdo a las Normas de Adquisiciones)</w:t>
            </w:r>
            <w:r w:rsidR="00C078C3" w:rsidRPr="0088345B">
              <w:rPr>
                <w:bCs/>
                <w:spacing w:val="-3"/>
                <w:lang w:val="es-MX"/>
              </w:rPr>
              <w:t>.</w:t>
            </w:r>
          </w:p>
        </w:tc>
      </w:tr>
      <w:tr w:rsidR="00F6039E" w:rsidRPr="00A0784E" w14:paraId="2D32D7C4" w14:textId="77777777" w:rsidTr="00B1324B">
        <w:trPr>
          <w:jc w:val="center"/>
        </w:trPr>
        <w:tc>
          <w:tcPr>
            <w:tcW w:w="2121" w:type="dxa"/>
          </w:tcPr>
          <w:p w14:paraId="0D6F1FFB" w14:textId="77777777" w:rsidR="00F6039E" w:rsidRPr="00A0784E" w:rsidRDefault="00F6039E" w:rsidP="008A7DD4">
            <w:pPr>
              <w:pStyle w:val="SectionVHeading3"/>
              <w:spacing w:before="120" w:after="120"/>
              <w:ind w:left="454" w:hanging="454"/>
            </w:pPr>
            <w:bookmarkStart w:id="502" w:name="_Toc335740600"/>
            <w:bookmarkStart w:id="503" w:name="_Toc353806757"/>
            <w:bookmarkStart w:id="504" w:name="_Toc354218781"/>
            <w:r w:rsidRPr="0088345B">
              <w:rPr>
                <w:lang w:val="es-MX"/>
              </w:rPr>
              <w:lastRenderedPageBreak/>
              <w:t>23.</w:t>
            </w:r>
            <w:r w:rsidRPr="0088345B">
              <w:rPr>
                <w:lang w:val="es-MX"/>
              </w:rPr>
              <w:tab/>
              <w:t>Inspecciones y Auditorias en el caso del BIRF</w:t>
            </w:r>
            <w:bookmarkEnd w:id="502"/>
            <w:bookmarkEnd w:id="503"/>
            <w:bookmarkEnd w:id="504"/>
          </w:p>
        </w:tc>
        <w:tc>
          <w:tcPr>
            <w:tcW w:w="6584" w:type="dxa"/>
            <w:gridSpan w:val="2"/>
          </w:tcPr>
          <w:p w14:paraId="7B2A9F6B" w14:textId="77777777" w:rsidR="00F6039E" w:rsidRPr="00A0784E" w:rsidRDefault="00F6039E" w:rsidP="00B559DD">
            <w:pPr>
              <w:spacing w:before="120" w:after="120"/>
              <w:ind w:left="567" w:hanging="567"/>
              <w:jc w:val="both"/>
              <w:rPr>
                <w:spacing w:val="-3"/>
              </w:rPr>
            </w:pPr>
            <w:r w:rsidRPr="0088345B">
              <w:rPr>
                <w:spacing w:val="-3"/>
              </w:rPr>
              <w:t xml:space="preserve">23.1 El Contratista permitirá que el Banco Mundial inspeccione </w:t>
            </w:r>
            <w:r w:rsidRPr="0088345B">
              <w:t xml:space="preserve">las cuentas, registros contables y archivos del Contratista </w:t>
            </w:r>
            <w:r w:rsidRPr="0088345B">
              <w:rPr>
                <w:spacing w:val="-3"/>
              </w:rPr>
              <w:t>relacionados con la presentación de ofertas y la ejecución del contrato y realice auditorias por medio de auditores designados por el Banco, si así lo requiere el Banco</w:t>
            </w:r>
            <w:r w:rsidRPr="0088345B">
              <w:t>. Para estos efectos, el Contratista deberá conservar todos los documentos y registros relacionados con el proyecto financiado por el Banco. Igualmente, entregará al Banco todo documento necesario para la investigación pertinente sobre denuncias de fraude y corrupción y ordenará a los individuos, empleados o agentes del Contratista que tengan conocimiento del proyecto financiado por el Banco a responder a las consultas provenientes de personal del Banco</w:t>
            </w:r>
            <w:r w:rsidRPr="0088345B">
              <w:rPr>
                <w:bCs/>
                <w:spacing w:val="-3"/>
              </w:rPr>
              <w:t xml:space="preserve">. </w:t>
            </w:r>
            <w:r w:rsidRPr="0088345B">
              <w:t xml:space="preserve">El Contratista debe tener en cuenta la Cláusula 60 de las CGC [Fraude y Corrupción] la cual establece, entre otras cosas, que </w:t>
            </w:r>
            <w:r w:rsidRPr="0088345B">
              <w:rPr>
                <w:bCs/>
              </w:rPr>
              <w:t xml:space="preserve">toda acción con la intención de impedir sustancialmente el ejercicio de los derechos del Banco de realizar inspecciones y auditorías </w:t>
            </w:r>
            <w:r w:rsidRPr="0088345B">
              <w:t>constituye una práctica obstructiva sujeto de sanciones por el Banco.</w:t>
            </w:r>
          </w:p>
        </w:tc>
      </w:tr>
      <w:tr w:rsidR="002A6A49" w:rsidRPr="00A0784E" w14:paraId="700A597E" w14:textId="77777777" w:rsidTr="00B1324B">
        <w:trPr>
          <w:jc w:val="center"/>
        </w:trPr>
        <w:tc>
          <w:tcPr>
            <w:tcW w:w="2121" w:type="dxa"/>
          </w:tcPr>
          <w:p w14:paraId="128C327A" w14:textId="77777777" w:rsidR="002A6A49" w:rsidRPr="00A0784E" w:rsidRDefault="002A6A49" w:rsidP="008A7DD4">
            <w:pPr>
              <w:pStyle w:val="SectionVHeading3"/>
              <w:spacing w:before="120" w:after="120"/>
              <w:ind w:left="454" w:hanging="454"/>
            </w:pPr>
            <w:bookmarkStart w:id="505" w:name="_Toc115774668"/>
            <w:bookmarkStart w:id="506" w:name="_Toc300757411"/>
            <w:bookmarkStart w:id="507" w:name="_Toc300868304"/>
            <w:bookmarkStart w:id="508" w:name="_Toc317359946"/>
            <w:bookmarkStart w:id="509" w:name="_Toc317860745"/>
            <w:bookmarkStart w:id="510" w:name="_Toc317863115"/>
            <w:bookmarkStart w:id="511" w:name="_Toc317865933"/>
            <w:bookmarkStart w:id="512" w:name="_Toc353806758"/>
            <w:bookmarkStart w:id="513" w:name="_Toc354218782"/>
            <w:r w:rsidRPr="00A0784E">
              <w:t>24.</w:t>
            </w:r>
            <w:r w:rsidRPr="00A0784E">
              <w:tab/>
              <w:t>Controversias</w:t>
            </w:r>
            <w:bookmarkEnd w:id="505"/>
            <w:bookmarkEnd w:id="506"/>
            <w:bookmarkEnd w:id="507"/>
            <w:bookmarkEnd w:id="508"/>
            <w:bookmarkEnd w:id="509"/>
            <w:bookmarkEnd w:id="510"/>
            <w:bookmarkEnd w:id="511"/>
            <w:bookmarkEnd w:id="512"/>
            <w:bookmarkEnd w:id="513"/>
          </w:p>
        </w:tc>
        <w:tc>
          <w:tcPr>
            <w:tcW w:w="6584" w:type="dxa"/>
            <w:gridSpan w:val="2"/>
          </w:tcPr>
          <w:p w14:paraId="2779359C" w14:textId="77777777" w:rsidR="002A6A49" w:rsidRPr="00A0784E" w:rsidRDefault="002A6A49" w:rsidP="00B559DD">
            <w:pPr>
              <w:spacing w:before="120" w:after="120"/>
              <w:ind w:left="567" w:hanging="567"/>
              <w:jc w:val="both"/>
              <w:rPr>
                <w:spacing w:val="-3"/>
              </w:rPr>
            </w:pPr>
            <w:r w:rsidRPr="00A0784E">
              <w:rPr>
                <w:spacing w:val="-3"/>
              </w:rPr>
              <w:t>24.1</w:t>
            </w:r>
            <w:r w:rsidRPr="00A0784E">
              <w:rPr>
                <w:spacing w:val="-3"/>
              </w:rPr>
              <w:tab/>
              <w:t xml:space="preserve">Si el Contratista considera que el </w:t>
            </w:r>
            <w:r w:rsidR="0012706D" w:rsidRPr="00A0784E">
              <w:rPr>
                <w:spacing w:val="-3"/>
              </w:rPr>
              <w:t>Interventor</w:t>
            </w:r>
            <w:r w:rsidRPr="00A0784E">
              <w:rPr>
                <w:spacing w:val="-3"/>
              </w:rPr>
              <w:t xml:space="preserve"> ha tomado una decisión que está fuera de las facultades que le confiere el Contrato, o que no es acertada, la decisión se someterá a la consideración del Mediador dentro de los catorce (14) días siguientes a la notificación de la decisión del </w:t>
            </w:r>
            <w:r w:rsidR="0012706D" w:rsidRPr="00A0784E">
              <w:rPr>
                <w:spacing w:val="-3"/>
              </w:rPr>
              <w:t>Interventor</w:t>
            </w:r>
            <w:r w:rsidRPr="00A0784E">
              <w:rPr>
                <w:spacing w:val="-3"/>
              </w:rPr>
              <w:t>.</w:t>
            </w:r>
          </w:p>
        </w:tc>
      </w:tr>
      <w:tr w:rsidR="002A6A49" w:rsidRPr="00A0784E" w14:paraId="1A73D9C3" w14:textId="77777777" w:rsidTr="00B1324B">
        <w:trPr>
          <w:jc w:val="center"/>
        </w:trPr>
        <w:tc>
          <w:tcPr>
            <w:tcW w:w="2121" w:type="dxa"/>
          </w:tcPr>
          <w:p w14:paraId="58181CF9" w14:textId="77777777" w:rsidR="002A6A49" w:rsidRPr="00A0784E" w:rsidRDefault="002A6A49" w:rsidP="008A7DD4">
            <w:pPr>
              <w:pStyle w:val="SectionVHeading3"/>
              <w:spacing w:before="120" w:after="120"/>
              <w:ind w:left="454" w:hanging="454"/>
            </w:pPr>
            <w:bookmarkStart w:id="514" w:name="_Toc115774669"/>
            <w:bookmarkStart w:id="515" w:name="_Toc300757412"/>
            <w:bookmarkStart w:id="516" w:name="_Toc300868305"/>
            <w:bookmarkStart w:id="517" w:name="_Toc317359947"/>
            <w:bookmarkStart w:id="518" w:name="_Toc317860746"/>
            <w:bookmarkStart w:id="519" w:name="_Toc317863116"/>
            <w:bookmarkStart w:id="520" w:name="_Toc317865934"/>
            <w:bookmarkStart w:id="521" w:name="_Toc353806759"/>
            <w:bookmarkStart w:id="522" w:name="_Toc354218783"/>
            <w:r w:rsidRPr="00A0784E">
              <w:t>25.</w:t>
            </w:r>
            <w:r w:rsidR="008A7DD4">
              <w:tab/>
            </w:r>
            <w:proofErr w:type="spellStart"/>
            <w:r w:rsidRPr="00A0784E">
              <w:t>Procedimien</w:t>
            </w:r>
            <w:proofErr w:type="spellEnd"/>
            <w:r w:rsidR="008A7DD4">
              <w:t>-</w:t>
            </w:r>
            <w:r w:rsidRPr="00A0784E">
              <w:t>tos para la solución de controversias</w:t>
            </w:r>
            <w:bookmarkEnd w:id="514"/>
            <w:bookmarkEnd w:id="515"/>
            <w:bookmarkEnd w:id="516"/>
            <w:bookmarkEnd w:id="517"/>
            <w:bookmarkEnd w:id="518"/>
            <w:bookmarkEnd w:id="519"/>
            <w:bookmarkEnd w:id="520"/>
            <w:bookmarkEnd w:id="521"/>
            <w:bookmarkEnd w:id="522"/>
          </w:p>
        </w:tc>
        <w:tc>
          <w:tcPr>
            <w:tcW w:w="6584" w:type="dxa"/>
            <w:gridSpan w:val="2"/>
          </w:tcPr>
          <w:p w14:paraId="301C735F" w14:textId="77777777" w:rsidR="002A6A49" w:rsidRPr="00A0784E" w:rsidRDefault="002A6A49" w:rsidP="00B559DD">
            <w:pPr>
              <w:spacing w:before="120" w:after="120"/>
              <w:ind w:left="567" w:hanging="567"/>
              <w:jc w:val="both"/>
              <w:rPr>
                <w:spacing w:val="-3"/>
              </w:rPr>
            </w:pPr>
            <w:r w:rsidRPr="00A0784E">
              <w:rPr>
                <w:spacing w:val="-3"/>
              </w:rPr>
              <w:t>25.1</w:t>
            </w:r>
            <w:r w:rsidRPr="00A0784E">
              <w:rPr>
                <w:spacing w:val="-3"/>
              </w:rPr>
              <w:tab/>
              <w:t>El Mediador deberá comunicar su decisión por escrito dentro de los veintiocho (28) días siguientes a la recepción de la notificación de una controversia.</w:t>
            </w:r>
          </w:p>
          <w:p w14:paraId="4E82C11A" w14:textId="77777777" w:rsidR="002A6A49" w:rsidRPr="00A0784E" w:rsidRDefault="002A6A49" w:rsidP="00B559DD">
            <w:pPr>
              <w:spacing w:before="120" w:after="120"/>
              <w:ind w:left="567" w:hanging="567"/>
              <w:jc w:val="both"/>
              <w:rPr>
                <w:spacing w:val="-3"/>
              </w:rPr>
            </w:pPr>
            <w:r w:rsidRPr="00A0784E">
              <w:rPr>
                <w:spacing w:val="-3"/>
              </w:rPr>
              <w:t>25.2</w:t>
            </w:r>
            <w:r w:rsidRPr="00A0784E">
              <w:rPr>
                <w:spacing w:val="-3"/>
              </w:rPr>
              <w:tab/>
              <w:t xml:space="preserve">El Mediador será compensado por su trabajo, cualquiera que sea su decisión, por hora según los honorarios </w:t>
            </w:r>
            <w:r w:rsidRPr="00A0784E">
              <w:rPr>
                <w:b/>
                <w:bCs/>
                <w:spacing w:val="-3"/>
              </w:rPr>
              <w:t xml:space="preserve">especificados </w:t>
            </w:r>
            <w:r w:rsidRPr="00A0784E">
              <w:rPr>
                <w:b/>
                <w:bCs/>
                <w:spacing w:val="-3"/>
              </w:rPr>
              <w:lastRenderedPageBreak/>
              <w:t>en los DDL y en las CEC</w:t>
            </w:r>
            <w:r w:rsidRPr="00A0784E">
              <w:rPr>
                <w:spacing w:val="-3"/>
              </w:rPr>
              <w:t xml:space="preserve">, además de cualquier otro gasto reembolsable </w:t>
            </w:r>
            <w:r w:rsidRPr="00A0784E">
              <w:rPr>
                <w:b/>
                <w:bCs/>
                <w:spacing w:val="-3"/>
              </w:rPr>
              <w:t>indicado en las CEC</w:t>
            </w:r>
            <w:r w:rsidRPr="00A0784E">
              <w:rPr>
                <w:spacing w:val="-3"/>
              </w:rPr>
              <w:t xml:space="preserve"> y el costo será sufragado por partes iguales por el Contratante y el Contratista.</w:t>
            </w:r>
            <w:r w:rsidR="000D5EC9" w:rsidRPr="00A0784E">
              <w:rPr>
                <w:spacing w:val="-3"/>
              </w:rPr>
              <w:t xml:space="preserve"> </w:t>
            </w:r>
            <w:r w:rsidRPr="00A0784E">
              <w:rPr>
                <w:spacing w:val="-3"/>
              </w:rPr>
              <w:t>Cualquiera de las partes podrá someter la decisión del Mediador a arbitraje dentro de los veintiocho (28) días siguientes a la decisión por escrito del Mediador.</w:t>
            </w:r>
            <w:r w:rsidR="000D5EC9" w:rsidRPr="00A0784E">
              <w:rPr>
                <w:spacing w:val="-3"/>
              </w:rPr>
              <w:t xml:space="preserve"> </w:t>
            </w:r>
            <w:r w:rsidRPr="00A0784E">
              <w:rPr>
                <w:spacing w:val="-3"/>
              </w:rPr>
              <w:t>Si ninguna de las partes sometiese la controversia a arbitraje dentro del plazo de veintiocho (28) días mencionado, la decisión del Mediador será definitiva y obligatoria.</w:t>
            </w:r>
          </w:p>
          <w:p w14:paraId="0936E820" w14:textId="77777777" w:rsidR="002A6A49" w:rsidRPr="00A0784E" w:rsidRDefault="002A6A49" w:rsidP="00B559DD">
            <w:pPr>
              <w:spacing w:before="120" w:after="120"/>
              <w:ind w:left="567" w:hanging="567"/>
              <w:jc w:val="both"/>
              <w:rPr>
                <w:spacing w:val="-3"/>
              </w:rPr>
            </w:pPr>
            <w:r w:rsidRPr="00A0784E">
              <w:rPr>
                <w:spacing w:val="-3"/>
              </w:rPr>
              <w:t>25.3</w:t>
            </w:r>
            <w:r w:rsidRPr="00A0784E">
              <w:rPr>
                <w:spacing w:val="-3"/>
              </w:rPr>
              <w:tab/>
              <w:t xml:space="preserve">El arbitraje deberá realizarse de acuerdo al procedimiento de arbitraje publicado por la institución </w:t>
            </w:r>
            <w:r w:rsidRPr="00A0784E">
              <w:rPr>
                <w:b/>
                <w:bCs/>
                <w:spacing w:val="-3"/>
              </w:rPr>
              <w:t>denominada en las CEC</w:t>
            </w:r>
            <w:r w:rsidRPr="00A0784E">
              <w:rPr>
                <w:spacing w:val="-3"/>
              </w:rPr>
              <w:t xml:space="preserve"> y en el lugar </w:t>
            </w:r>
            <w:r w:rsidRPr="00A0784E">
              <w:rPr>
                <w:b/>
                <w:bCs/>
                <w:spacing w:val="-3"/>
              </w:rPr>
              <w:t>establecido en las CEC.</w:t>
            </w:r>
          </w:p>
        </w:tc>
      </w:tr>
      <w:tr w:rsidR="002A6A49" w:rsidRPr="00A0784E" w14:paraId="55A47199" w14:textId="77777777" w:rsidTr="00B1324B">
        <w:trPr>
          <w:jc w:val="center"/>
        </w:trPr>
        <w:tc>
          <w:tcPr>
            <w:tcW w:w="2121" w:type="dxa"/>
          </w:tcPr>
          <w:p w14:paraId="6975C1EA" w14:textId="77777777" w:rsidR="002A6A49" w:rsidRPr="00A0784E" w:rsidRDefault="002A6A49" w:rsidP="008A7DD4">
            <w:pPr>
              <w:pStyle w:val="SectionVHeading3"/>
              <w:spacing w:before="120" w:after="120"/>
              <w:ind w:left="454" w:hanging="454"/>
            </w:pPr>
            <w:bookmarkStart w:id="523" w:name="_Toc115774670"/>
            <w:bookmarkStart w:id="524" w:name="_Toc300757413"/>
            <w:bookmarkStart w:id="525" w:name="_Toc300868306"/>
            <w:bookmarkStart w:id="526" w:name="_Toc317359948"/>
            <w:bookmarkStart w:id="527" w:name="_Toc317860747"/>
            <w:bookmarkStart w:id="528" w:name="_Toc317863117"/>
            <w:bookmarkStart w:id="529" w:name="_Toc317865935"/>
            <w:bookmarkStart w:id="530" w:name="_Toc353806760"/>
            <w:bookmarkStart w:id="531" w:name="_Toc354218784"/>
            <w:r w:rsidRPr="00A0784E">
              <w:lastRenderedPageBreak/>
              <w:t>26.</w:t>
            </w:r>
            <w:r w:rsidRPr="00A0784E">
              <w:tab/>
              <w:t xml:space="preserve">Reemplazo del </w:t>
            </w:r>
            <w:bookmarkEnd w:id="523"/>
            <w:r w:rsidRPr="00A0784E">
              <w:t>Mediador</w:t>
            </w:r>
            <w:bookmarkEnd w:id="524"/>
            <w:bookmarkEnd w:id="525"/>
            <w:bookmarkEnd w:id="526"/>
            <w:bookmarkEnd w:id="527"/>
            <w:bookmarkEnd w:id="528"/>
            <w:bookmarkEnd w:id="529"/>
            <w:bookmarkEnd w:id="530"/>
            <w:bookmarkEnd w:id="531"/>
          </w:p>
        </w:tc>
        <w:tc>
          <w:tcPr>
            <w:tcW w:w="6584" w:type="dxa"/>
            <w:gridSpan w:val="2"/>
          </w:tcPr>
          <w:p w14:paraId="659D1110" w14:textId="77777777" w:rsidR="002A6A49" w:rsidRPr="00A0784E" w:rsidRDefault="002A6A49" w:rsidP="00B559DD">
            <w:pPr>
              <w:spacing w:before="120" w:after="120"/>
              <w:ind w:left="567" w:hanging="567"/>
              <w:jc w:val="both"/>
              <w:rPr>
                <w:spacing w:val="-3"/>
              </w:rPr>
            </w:pPr>
            <w:r w:rsidRPr="00A0784E">
              <w:rPr>
                <w:spacing w:val="-3"/>
              </w:rPr>
              <w:t>26.1</w:t>
            </w:r>
            <w:r w:rsidRPr="00A0784E">
              <w:rPr>
                <w:spacing w:val="-3"/>
              </w:rPr>
              <w:tab/>
              <w:t>En caso de renuncia o muerte del Mediador, o en caso de que el Contratante y el Contratista coincidieran en que el Mediador no está cumpliendo sus funciones de conformidad con las disposiciones del Contrato, el Contratante y el Contratista nombrarán de común acuerdo un nuevo Mediador.</w:t>
            </w:r>
            <w:r w:rsidR="000D5EC9" w:rsidRPr="00A0784E">
              <w:rPr>
                <w:spacing w:val="-3"/>
              </w:rPr>
              <w:t xml:space="preserve"> </w:t>
            </w:r>
            <w:r w:rsidRPr="00A0784E">
              <w:rPr>
                <w:spacing w:val="-3"/>
              </w:rPr>
              <w:t xml:space="preserve">Si al cabo de treinta (30) días el Contratante y el Contratista no han llegado a un acuerdo, a petición de cualquiera de las partes, el Mediador será designado por la Autoridad Nominadora </w:t>
            </w:r>
            <w:r w:rsidRPr="00A0784E">
              <w:rPr>
                <w:b/>
                <w:bCs/>
                <w:spacing w:val="-3"/>
              </w:rPr>
              <w:t>estipulada en las CEC</w:t>
            </w:r>
            <w:r w:rsidRPr="00A0784E">
              <w:rPr>
                <w:spacing w:val="-3"/>
              </w:rPr>
              <w:t xml:space="preserve"> dentro de los catorce (14) días siguientes a la recepción de la petición.</w:t>
            </w:r>
          </w:p>
        </w:tc>
      </w:tr>
      <w:tr w:rsidR="00EC7FC7" w:rsidRPr="00A0784E" w14:paraId="39E573C8" w14:textId="77777777" w:rsidTr="00B1324B">
        <w:trPr>
          <w:jc w:val="center"/>
        </w:trPr>
        <w:tc>
          <w:tcPr>
            <w:tcW w:w="8705" w:type="dxa"/>
            <w:gridSpan w:val="3"/>
          </w:tcPr>
          <w:p w14:paraId="20A6CBCE" w14:textId="77777777" w:rsidR="00EC7FC7" w:rsidRPr="009401DA" w:rsidRDefault="00EC7FC7" w:rsidP="0059774D">
            <w:pPr>
              <w:pStyle w:val="SectionVHeading3"/>
              <w:numPr>
                <w:ilvl w:val="0"/>
                <w:numId w:val="34"/>
              </w:numPr>
              <w:spacing w:before="120" w:after="120"/>
              <w:ind w:left="397" w:hanging="397"/>
              <w:jc w:val="center"/>
              <w:rPr>
                <w:sz w:val="28"/>
              </w:rPr>
            </w:pPr>
            <w:bookmarkStart w:id="532" w:name="_Toc317865936"/>
            <w:bookmarkStart w:id="533" w:name="_Toc353806761"/>
            <w:bookmarkStart w:id="534" w:name="_Toc354218785"/>
            <w:r w:rsidRPr="009401DA">
              <w:rPr>
                <w:sz w:val="28"/>
              </w:rPr>
              <w:t>Control de Plazos</w:t>
            </w:r>
            <w:bookmarkEnd w:id="532"/>
            <w:bookmarkEnd w:id="533"/>
            <w:bookmarkEnd w:id="534"/>
          </w:p>
        </w:tc>
      </w:tr>
      <w:tr w:rsidR="002A6A49" w:rsidRPr="00A0784E" w14:paraId="4D22401C" w14:textId="77777777" w:rsidTr="00B1324B">
        <w:trPr>
          <w:jc w:val="center"/>
        </w:trPr>
        <w:tc>
          <w:tcPr>
            <w:tcW w:w="2121" w:type="dxa"/>
          </w:tcPr>
          <w:p w14:paraId="3297803F" w14:textId="77777777" w:rsidR="002A6A49" w:rsidRPr="00A0784E" w:rsidRDefault="002A6A49" w:rsidP="008A7DD4">
            <w:pPr>
              <w:pStyle w:val="SectionVHeading3"/>
              <w:spacing w:before="120" w:after="120"/>
              <w:ind w:left="454" w:hanging="454"/>
              <w:rPr>
                <w:b w:val="0"/>
                <w:bCs w:val="0"/>
              </w:rPr>
            </w:pPr>
            <w:bookmarkStart w:id="535" w:name="_Toc300757414"/>
            <w:bookmarkStart w:id="536" w:name="_Toc300868307"/>
            <w:bookmarkStart w:id="537" w:name="_Toc317359949"/>
            <w:bookmarkStart w:id="538" w:name="_Toc317860748"/>
            <w:bookmarkStart w:id="539" w:name="_Toc317863118"/>
            <w:bookmarkStart w:id="540" w:name="_Toc317865937"/>
            <w:bookmarkStart w:id="541" w:name="_Toc353806762"/>
            <w:bookmarkStart w:id="542" w:name="_Toc354218786"/>
            <w:r w:rsidRPr="008A7DD4">
              <w:rPr>
                <w:bCs w:val="0"/>
              </w:rPr>
              <w:t>27</w:t>
            </w:r>
            <w:r w:rsidRPr="00A0784E">
              <w:rPr>
                <w:b w:val="0"/>
                <w:bCs w:val="0"/>
              </w:rPr>
              <w:t>.</w:t>
            </w:r>
            <w:r w:rsidR="00BD2A96" w:rsidRPr="00A0784E">
              <w:rPr>
                <w:b w:val="0"/>
                <w:bCs w:val="0"/>
              </w:rPr>
              <w:tab/>
            </w:r>
            <w:r w:rsidRPr="00A0784E">
              <w:t>Programa</w:t>
            </w:r>
            <w:bookmarkEnd w:id="535"/>
            <w:bookmarkEnd w:id="536"/>
            <w:bookmarkEnd w:id="537"/>
            <w:bookmarkEnd w:id="538"/>
            <w:bookmarkEnd w:id="539"/>
            <w:bookmarkEnd w:id="540"/>
            <w:bookmarkEnd w:id="541"/>
            <w:bookmarkEnd w:id="542"/>
          </w:p>
        </w:tc>
        <w:tc>
          <w:tcPr>
            <w:tcW w:w="6584" w:type="dxa"/>
            <w:gridSpan w:val="2"/>
          </w:tcPr>
          <w:p w14:paraId="791FBA63" w14:textId="77777777" w:rsidR="002A6A49" w:rsidRPr="00A0784E" w:rsidRDefault="002A6A49" w:rsidP="00B559DD">
            <w:pPr>
              <w:pStyle w:val="Outline"/>
              <w:tabs>
                <w:tab w:val="left" w:pos="1080"/>
                <w:tab w:val="right" w:leader="dot" w:pos="9000"/>
              </w:tabs>
              <w:spacing w:before="120" w:after="120"/>
              <w:ind w:left="567" w:hanging="567"/>
              <w:jc w:val="both"/>
              <w:rPr>
                <w:spacing w:val="-3"/>
                <w:lang w:val="es-CO"/>
              </w:rPr>
            </w:pPr>
            <w:r w:rsidRPr="00A0784E">
              <w:rPr>
                <w:kern w:val="0"/>
                <w:szCs w:val="24"/>
                <w:lang w:val="es-CO"/>
              </w:rPr>
              <w:t>27.1</w:t>
            </w:r>
            <w:r w:rsidRPr="00A0784E">
              <w:rPr>
                <w:kern w:val="0"/>
                <w:szCs w:val="24"/>
                <w:lang w:val="es-CO"/>
              </w:rPr>
              <w:tab/>
            </w:r>
            <w:r w:rsidRPr="00A0784E">
              <w:rPr>
                <w:spacing w:val="-3"/>
                <w:lang w:val="es-CO"/>
              </w:rPr>
              <w:t xml:space="preserve">Dentro del plazo </w:t>
            </w:r>
            <w:r w:rsidRPr="00A0784E">
              <w:rPr>
                <w:b/>
                <w:bCs/>
                <w:spacing w:val="-3"/>
                <w:lang w:val="es-CO"/>
              </w:rPr>
              <w:t>establecido en</w:t>
            </w:r>
            <w:r w:rsidRPr="00A0784E">
              <w:rPr>
                <w:spacing w:val="-3"/>
                <w:lang w:val="es-CO"/>
              </w:rPr>
              <w:t xml:space="preserve"> </w:t>
            </w:r>
            <w:r w:rsidRPr="00A0784E">
              <w:rPr>
                <w:b/>
                <w:bCs/>
                <w:spacing w:val="-3"/>
                <w:lang w:val="es-CO"/>
              </w:rPr>
              <w:t>las CEC</w:t>
            </w:r>
            <w:r w:rsidRPr="00A0784E">
              <w:rPr>
                <w:spacing w:val="-3"/>
                <w:lang w:val="es-CO"/>
              </w:rPr>
              <w:t xml:space="preserve"> y después de la fecha de la Carta de Aceptación de la Oferta, el Contratista presentará al </w:t>
            </w:r>
            <w:r w:rsidR="0012706D" w:rsidRPr="00A0784E">
              <w:rPr>
                <w:spacing w:val="-3"/>
                <w:lang w:val="es-CO"/>
              </w:rPr>
              <w:t>Interventor</w:t>
            </w:r>
            <w:r w:rsidRPr="00A0784E">
              <w:rPr>
                <w:spacing w:val="-3"/>
                <w:lang w:val="es-CO"/>
              </w:rPr>
              <w:t>, para su aprobación, un Programa en el que consten las metodologías generales, la organización, la secuencia y el calendario de ejecución de todas las actividades relativas a las Obras.</w:t>
            </w:r>
          </w:p>
          <w:p w14:paraId="513E6F6F" w14:textId="77777777" w:rsidR="002A6A49" w:rsidRPr="00A0784E" w:rsidRDefault="002A6A49" w:rsidP="00B559DD">
            <w:pPr>
              <w:pStyle w:val="Outline"/>
              <w:tabs>
                <w:tab w:val="left" w:pos="1080"/>
                <w:tab w:val="right" w:leader="dot" w:pos="9000"/>
              </w:tabs>
              <w:spacing w:before="120" w:after="120"/>
              <w:ind w:left="567" w:hanging="567"/>
              <w:jc w:val="both"/>
              <w:rPr>
                <w:spacing w:val="-3"/>
                <w:lang w:val="es-CO"/>
              </w:rPr>
            </w:pPr>
            <w:r w:rsidRPr="00A0784E">
              <w:rPr>
                <w:kern w:val="0"/>
                <w:szCs w:val="24"/>
                <w:lang w:val="es-CO"/>
              </w:rPr>
              <w:t>27.2</w:t>
            </w:r>
            <w:r w:rsidRPr="00A0784E">
              <w:rPr>
                <w:kern w:val="0"/>
                <w:szCs w:val="24"/>
                <w:lang w:val="es-CO"/>
              </w:rPr>
              <w:tab/>
            </w:r>
            <w:r w:rsidRPr="00A0784E">
              <w:rPr>
                <w:spacing w:val="-3"/>
                <w:lang w:val="es-CO"/>
              </w:rPr>
              <w:t>El Programa actualizado será aquel que refleje los avances reales logrados en cada actividad y los efectos de tales avances en el calendario de ejecución de las tareas restantes, incluyendo cualquier cambio en la secuencia de las actividades.</w:t>
            </w:r>
          </w:p>
          <w:p w14:paraId="6345DEBF" w14:textId="77777777" w:rsidR="002A6A49" w:rsidRPr="00A0784E" w:rsidRDefault="002A6A49" w:rsidP="00B559DD">
            <w:pPr>
              <w:pStyle w:val="Outline"/>
              <w:tabs>
                <w:tab w:val="left" w:pos="1080"/>
                <w:tab w:val="right" w:leader="dot" w:pos="9000"/>
              </w:tabs>
              <w:spacing w:before="120" w:after="120"/>
              <w:ind w:left="567" w:hanging="567"/>
              <w:jc w:val="both"/>
              <w:rPr>
                <w:spacing w:val="-3"/>
                <w:lang w:val="es-CO"/>
              </w:rPr>
            </w:pPr>
            <w:r w:rsidRPr="00A0784E">
              <w:rPr>
                <w:kern w:val="0"/>
                <w:szCs w:val="24"/>
                <w:lang w:val="es-CO"/>
              </w:rPr>
              <w:t>27.3</w:t>
            </w:r>
            <w:r w:rsidRPr="00A0784E">
              <w:rPr>
                <w:kern w:val="0"/>
                <w:szCs w:val="24"/>
                <w:lang w:val="es-CO"/>
              </w:rPr>
              <w:tab/>
            </w:r>
            <w:r w:rsidRPr="00A0784E">
              <w:rPr>
                <w:spacing w:val="-3"/>
                <w:lang w:val="es-CO"/>
              </w:rPr>
              <w:t xml:space="preserve">El Contratista deberá presentar al </w:t>
            </w:r>
            <w:r w:rsidR="0012706D" w:rsidRPr="00A0784E">
              <w:rPr>
                <w:spacing w:val="-3"/>
                <w:lang w:val="es-CO"/>
              </w:rPr>
              <w:t>Interventor</w:t>
            </w:r>
            <w:r w:rsidRPr="00A0784E">
              <w:rPr>
                <w:spacing w:val="-3"/>
                <w:lang w:val="es-CO"/>
              </w:rPr>
              <w:t xml:space="preserve"> para su aprobación, un Programa con intervalos iguales que no excedan el período </w:t>
            </w:r>
            <w:r w:rsidRPr="00A0784E">
              <w:rPr>
                <w:b/>
                <w:bCs/>
                <w:spacing w:val="-3"/>
                <w:lang w:val="es-CO"/>
              </w:rPr>
              <w:t>establecidos en las CEC</w:t>
            </w:r>
            <w:r w:rsidRPr="00A0784E">
              <w:rPr>
                <w:spacing w:val="-3"/>
                <w:lang w:val="es-CO"/>
              </w:rPr>
              <w:t xml:space="preserve">. Si el Contratista no presenta dicho Programa actualizado dentro de este plazo, el </w:t>
            </w:r>
            <w:r w:rsidR="0012706D" w:rsidRPr="00A0784E">
              <w:rPr>
                <w:spacing w:val="-3"/>
                <w:lang w:val="es-CO"/>
              </w:rPr>
              <w:t>Interventor</w:t>
            </w:r>
            <w:r w:rsidRPr="00A0784E">
              <w:rPr>
                <w:spacing w:val="-3"/>
                <w:lang w:val="es-CO"/>
              </w:rPr>
              <w:t xml:space="preserve"> podrá</w:t>
            </w:r>
            <w:r w:rsidR="000C68AF" w:rsidRPr="00A0784E">
              <w:rPr>
                <w:spacing w:val="-3"/>
                <w:lang w:val="es-CO"/>
              </w:rPr>
              <w:t xml:space="preserve"> autorizar </w:t>
            </w:r>
            <w:r w:rsidRPr="00A0784E">
              <w:rPr>
                <w:spacing w:val="-3"/>
                <w:lang w:val="es-CO"/>
              </w:rPr>
              <w:t xml:space="preserve">retener el monto </w:t>
            </w:r>
            <w:r w:rsidRPr="00A0784E">
              <w:rPr>
                <w:b/>
                <w:bCs/>
                <w:spacing w:val="-3"/>
                <w:lang w:val="es-CO"/>
              </w:rPr>
              <w:t xml:space="preserve">especificado en las CEC </w:t>
            </w:r>
            <w:r w:rsidRPr="00A0784E">
              <w:rPr>
                <w:spacing w:val="-3"/>
                <w:lang w:val="es-CO"/>
              </w:rPr>
              <w:t>del próximo certificado de pago y</w:t>
            </w:r>
            <w:r w:rsidR="000C68AF" w:rsidRPr="00A0784E">
              <w:rPr>
                <w:spacing w:val="-3"/>
                <w:lang w:val="es-CO"/>
              </w:rPr>
              <w:t xml:space="preserve"> </w:t>
            </w:r>
            <w:r w:rsidRPr="00A0784E">
              <w:rPr>
                <w:spacing w:val="-3"/>
                <w:lang w:val="es-CO"/>
              </w:rPr>
              <w:t xml:space="preserve">continuar reteniendo dicho monto hasta el pago que prosiga a la fecha en la cual el Contratista haya presentado el Programa </w:t>
            </w:r>
            <w:r w:rsidRPr="00A0784E">
              <w:rPr>
                <w:spacing w:val="-3"/>
                <w:lang w:val="es-CO"/>
              </w:rPr>
              <w:lastRenderedPageBreak/>
              <w:t>atrasado.</w:t>
            </w:r>
          </w:p>
          <w:p w14:paraId="0A7F3509" w14:textId="77777777" w:rsidR="002A6A49" w:rsidRPr="00A0784E" w:rsidRDefault="002A6A49" w:rsidP="00B559DD">
            <w:pPr>
              <w:pStyle w:val="Outline"/>
              <w:tabs>
                <w:tab w:val="left" w:pos="1080"/>
                <w:tab w:val="right" w:leader="dot" w:pos="9000"/>
              </w:tabs>
              <w:spacing w:before="120" w:after="120"/>
              <w:ind w:left="567" w:hanging="567"/>
              <w:jc w:val="both"/>
              <w:rPr>
                <w:kern w:val="0"/>
                <w:szCs w:val="24"/>
                <w:lang w:val="es-CO"/>
              </w:rPr>
            </w:pPr>
            <w:r w:rsidRPr="00A0784E">
              <w:rPr>
                <w:kern w:val="0"/>
                <w:szCs w:val="24"/>
                <w:lang w:val="es-CO"/>
              </w:rPr>
              <w:t>27.4</w:t>
            </w:r>
            <w:r w:rsidRPr="00A0784E">
              <w:rPr>
                <w:kern w:val="0"/>
                <w:szCs w:val="24"/>
                <w:lang w:val="es-CO"/>
              </w:rPr>
              <w:tab/>
            </w:r>
            <w:r w:rsidRPr="00A0784E">
              <w:rPr>
                <w:spacing w:val="-3"/>
                <w:lang w:val="es-CO"/>
              </w:rPr>
              <w:t xml:space="preserve">La aprobación del Programa por el </w:t>
            </w:r>
            <w:r w:rsidR="0012706D" w:rsidRPr="00A0784E">
              <w:rPr>
                <w:spacing w:val="-3"/>
                <w:lang w:val="es-CO"/>
              </w:rPr>
              <w:t>Interventor</w:t>
            </w:r>
            <w:r w:rsidRPr="00A0784E">
              <w:rPr>
                <w:spacing w:val="-3"/>
                <w:lang w:val="es-CO"/>
              </w:rPr>
              <w:t xml:space="preserve"> no modificará de manera alguna las obligaciones del Contratista.</w:t>
            </w:r>
            <w:r w:rsidR="000D5EC9" w:rsidRPr="00A0784E">
              <w:rPr>
                <w:spacing w:val="-3"/>
                <w:lang w:val="es-CO"/>
              </w:rPr>
              <w:t xml:space="preserve"> </w:t>
            </w:r>
            <w:r w:rsidRPr="00A0784E">
              <w:rPr>
                <w:spacing w:val="-3"/>
                <w:lang w:val="es-CO"/>
              </w:rPr>
              <w:t xml:space="preserve">El Contratista podrá modificar el Programa y presentarlo nuevamente al </w:t>
            </w:r>
            <w:r w:rsidR="0012706D" w:rsidRPr="00A0784E">
              <w:rPr>
                <w:spacing w:val="-3"/>
                <w:lang w:val="es-CO"/>
              </w:rPr>
              <w:t>Interventor</w:t>
            </w:r>
            <w:r w:rsidRPr="00A0784E">
              <w:rPr>
                <w:spacing w:val="-3"/>
                <w:lang w:val="es-CO"/>
              </w:rPr>
              <w:t xml:space="preserve"> en cualquier momento.</w:t>
            </w:r>
            <w:r w:rsidR="000D5EC9" w:rsidRPr="00A0784E">
              <w:rPr>
                <w:spacing w:val="-3"/>
                <w:lang w:val="es-CO"/>
              </w:rPr>
              <w:t xml:space="preserve"> </w:t>
            </w:r>
            <w:r w:rsidRPr="00A0784E">
              <w:rPr>
                <w:spacing w:val="-3"/>
                <w:lang w:val="es-CO"/>
              </w:rPr>
              <w:t>El Programa modificado deberá reflejar los efectos de las Variaciones y de los Eventos Compensables.</w:t>
            </w:r>
          </w:p>
        </w:tc>
      </w:tr>
      <w:tr w:rsidR="002A6A49" w:rsidRPr="00A0784E" w14:paraId="5D198F11" w14:textId="77777777" w:rsidTr="00B1324B">
        <w:trPr>
          <w:jc w:val="center"/>
        </w:trPr>
        <w:tc>
          <w:tcPr>
            <w:tcW w:w="2121" w:type="dxa"/>
          </w:tcPr>
          <w:p w14:paraId="36024199" w14:textId="77777777" w:rsidR="002A6A49" w:rsidRPr="00A0784E" w:rsidRDefault="002A6A49" w:rsidP="008A7DD4">
            <w:pPr>
              <w:pStyle w:val="SectionVHeading3"/>
              <w:spacing w:before="120" w:after="120"/>
              <w:ind w:left="454" w:hanging="454"/>
            </w:pPr>
            <w:bookmarkStart w:id="543" w:name="_Toc300757415"/>
            <w:bookmarkStart w:id="544" w:name="_Toc300868308"/>
            <w:bookmarkStart w:id="545" w:name="_Toc317359950"/>
            <w:bookmarkStart w:id="546" w:name="_Toc317860749"/>
            <w:bookmarkStart w:id="547" w:name="_Toc317863119"/>
            <w:bookmarkStart w:id="548" w:name="_Toc317865938"/>
            <w:bookmarkStart w:id="549" w:name="_Toc353806763"/>
            <w:bookmarkStart w:id="550" w:name="_Toc354218787"/>
            <w:r w:rsidRPr="00A0784E">
              <w:lastRenderedPageBreak/>
              <w:t>28.</w:t>
            </w:r>
            <w:r w:rsidRPr="00A0784E">
              <w:tab/>
              <w:t>Prórroga de la Fecha Prevista de Terminación</w:t>
            </w:r>
            <w:bookmarkEnd w:id="543"/>
            <w:bookmarkEnd w:id="544"/>
            <w:bookmarkEnd w:id="545"/>
            <w:bookmarkEnd w:id="546"/>
            <w:bookmarkEnd w:id="547"/>
            <w:bookmarkEnd w:id="548"/>
            <w:bookmarkEnd w:id="549"/>
            <w:bookmarkEnd w:id="550"/>
          </w:p>
        </w:tc>
        <w:tc>
          <w:tcPr>
            <w:tcW w:w="6584" w:type="dxa"/>
            <w:gridSpan w:val="2"/>
          </w:tcPr>
          <w:p w14:paraId="54C1F36D" w14:textId="4CBF8E6A" w:rsidR="003E07D0" w:rsidRDefault="002A6A49" w:rsidP="0072692A">
            <w:pPr>
              <w:spacing w:before="120" w:after="120"/>
              <w:ind w:left="567" w:hanging="567"/>
              <w:jc w:val="both"/>
              <w:rPr>
                <w:spacing w:val="-3"/>
              </w:rPr>
            </w:pPr>
            <w:r w:rsidRPr="00A0784E">
              <w:t>28.1</w:t>
            </w:r>
            <w:r w:rsidRPr="00A0784E">
              <w:tab/>
            </w:r>
            <w:r w:rsidRPr="00A0784E">
              <w:rPr>
                <w:spacing w:val="-3"/>
              </w:rPr>
              <w:t xml:space="preserve">El </w:t>
            </w:r>
            <w:r w:rsidR="00F54B09" w:rsidRPr="00A0784E">
              <w:rPr>
                <w:spacing w:val="-3"/>
              </w:rPr>
              <w:t xml:space="preserve">Interventor </w:t>
            </w:r>
            <w:r w:rsidRPr="00A0784E">
              <w:rPr>
                <w:spacing w:val="-3"/>
              </w:rPr>
              <w:t>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2AD233CA" w14:textId="05B1E8E9" w:rsidR="00F54B09" w:rsidRPr="00A0784E" w:rsidRDefault="00F54B09" w:rsidP="00775A4D">
            <w:pPr>
              <w:spacing w:before="120" w:after="120"/>
              <w:ind w:left="567" w:hanging="567"/>
              <w:jc w:val="both"/>
            </w:pPr>
            <w:r w:rsidRPr="00A0784E">
              <w:t>28.</w:t>
            </w:r>
            <w:r w:rsidR="00775A4D">
              <w:t>2</w:t>
            </w:r>
            <w:r w:rsidRPr="00A0784E">
              <w:tab/>
            </w:r>
            <w:r w:rsidRPr="00A0784E">
              <w:rPr>
                <w:spacing w:val="-3"/>
              </w:rPr>
              <w:t>El Interventor determinará si debe prorrogarse la Fecha Prevista de Terminación y por cuánto tiempo, dentro de los veintiún (21) días siguientes a la fecha en que el Contratista solicite al Interventor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2A6A49" w:rsidRPr="00A0784E" w14:paraId="2FA1FD37" w14:textId="77777777" w:rsidTr="00B1324B">
        <w:trPr>
          <w:jc w:val="center"/>
        </w:trPr>
        <w:tc>
          <w:tcPr>
            <w:tcW w:w="2121" w:type="dxa"/>
          </w:tcPr>
          <w:p w14:paraId="38927257" w14:textId="77777777" w:rsidR="002A6A49" w:rsidRPr="00A0784E" w:rsidRDefault="002A6A49" w:rsidP="008A7DD4">
            <w:pPr>
              <w:pStyle w:val="SectionVHeading3"/>
              <w:spacing w:before="120" w:after="120"/>
              <w:ind w:left="454" w:hanging="454"/>
            </w:pPr>
            <w:bookmarkStart w:id="551" w:name="_Toc300757416"/>
            <w:bookmarkStart w:id="552" w:name="_Toc300868309"/>
            <w:bookmarkStart w:id="553" w:name="_Toc317359951"/>
            <w:bookmarkStart w:id="554" w:name="_Toc317860750"/>
            <w:bookmarkStart w:id="555" w:name="_Toc317863120"/>
            <w:bookmarkStart w:id="556" w:name="_Toc317865939"/>
            <w:bookmarkStart w:id="557" w:name="_Toc353806764"/>
            <w:bookmarkStart w:id="558" w:name="_Toc354218788"/>
            <w:r w:rsidRPr="00A0784E">
              <w:t>29.</w:t>
            </w:r>
            <w:r w:rsidRPr="00A0784E">
              <w:tab/>
              <w:t>Aceleración de las Obras</w:t>
            </w:r>
            <w:bookmarkEnd w:id="551"/>
            <w:bookmarkEnd w:id="552"/>
            <w:bookmarkEnd w:id="553"/>
            <w:bookmarkEnd w:id="554"/>
            <w:bookmarkEnd w:id="555"/>
            <w:bookmarkEnd w:id="556"/>
            <w:bookmarkEnd w:id="557"/>
            <w:bookmarkEnd w:id="558"/>
          </w:p>
        </w:tc>
        <w:tc>
          <w:tcPr>
            <w:tcW w:w="6584" w:type="dxa"/>
            <w:gridSpan w:val="2"/>
          </w:tcPr>
          <w:p w14:paraId="65395469" w14:textId="77777777" w:rsidR="002A6A49" w:rsidRPr="00A0784E" w:rsidRDefault="002A6A49" w:rsidP="00B559DD">
            <w:pPr>
              <w:spacing w:before="120" w:after="120"/>
              <w:ind w:left="567" w:hanging="567"/>
              <w:jc w:val="both"/>
              <w:rPr>
                <w:spacing w:val="-3"/>
              </w:rPr>
            </w:pPr>
            <w:r w:rsidRPr="00A0784E">
              <w:t>29.1</w:t>
            </w:r>
            <w:r w:rsidRPr="00A0784E">
              <w:tab/>
            </w:r>
            <w:r w:rsidRPr="00A0784E">
              <w:rPr>
                <w:spacing w:val="-3"/>
              </w:rPr>
              <w:t xml:space="preserve">Cuando el Contratante quiera que el Contratista finalice las Obras antes de la Fecha Prevista de Terminación, el </w:t>
            </w:r>
            <w:r w:rsidR="0012706D" w:rsidRPr="00A0784E">
              <w:rPr>
                <w:spacing w:val="-3"/>
              </w:rPr>
              <w:t>Interventor</w:t>
            </w:r>
            <w:r w:rsidRPr="00A0784E">
              <w:rPr>
                <w:spacing w:val="-3"/>
              </w:rPr>
              <w:t xml:space="preserve"> deberá solicitar al Contratista propuestas valoradas para conseguir la necesaria aceleración de la ejecución de los trabajos.</w:t>
            </w:r>
            <w:r w:rsidR="000D5EC9" w:rsidRPr="00A0784E">
              <w:rPr>
                <w:spacing w:val="-3"/>
              </w:rPr>
              <w:t xml:space="preserve"> </w:t>
            </w:r>
            <w:r w:rsidRPr="00A0784E">
              <w:rPr>
                <w:spacing w:val="-3"/>
              </w:rPr>
              <w:t>Si el Contratante aceptara dichas propuestas, la Fecha Prevista de Terminación será modificada como corresponda y ratificada por el Contratante y el Contratista.</w:t>
            </w:r>
          </w:p>
          <w:p w14:paraId="6368340F" w14:textId="77777777" w:rsidR="002A6A49" w:rsidRPr="00A0784E" w:rsidRDefault="002A6A49" w:rsidP="00B559DD">
            <w:pPr>
              <w:spacing w:before="120" w:after="120"/>
              <w:ind w:left="567" w:hanging="567"/>
              <w:jc w:val="both"/>
            </w:pPr>
            <w:r w:rsidRPr="00A0784E">
              <w:t>29.2</w:t>
            </w:r>
            <w:r w:rsidRPr="00A0784E">
              <w:tab/>
            </w:r>
            <w:r w:rsidRPr="00A0784E">
              <w:rPr>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2A6A49" w:rsidRPr="00A0784E" w14:paraId="0AEAADD9" w14:textId="77777777" w:rsidTr="00B1324B">
        <w:trPr>
          <w:jc w:val="center"/>
        </w:trPr>
        <w:tc>
          <w:tcPr>
            <w:tcW w:w="2121" w:type="dxa"/>
          </w:tcPr>
          <w:p w14:paraId="747BF1AE" w14:textId="77777777" w:rsidR="002A6A49" w:rsidRPr="00A0784E" w:rsidRDefault="002A6A49" w:rsidP="008A7DD4">
            <w:pPr>
              <w:pStyle w:val="SectionVHeading3"/>
              <w:spacing w:before="120" w:after="120"/>
              <w:ind w:left="454" w:hanging="454"/>
            </w:pPr>
            <w:bookmarkStart w:id="559" w:name="_Toc300757417"/>
            <w:bookmarkStart w:id="560" w:name="_Toc300868310"/>
            <w:bookmarkStart w:id="561" w:name="_Toc317359952"/>
            <w:bookmarkStart w:id="562" w:name="_Toc317860751"/>
            <w:bookmarkStart w:id="563" w:name="_Toc317863121"/>
            <w:bookmarkStart w:id="564" w:name="_Toc317865940"/>
            <w:bookmarkStart w:id="565" w:name="_Toc353806765"/>
            <w:bookmarkStart w:id="566" w:name="_Toc354218789"/>
            <w:r w:rsidRPr="00A0784E">
              <w:t>30.</w:t>
            </w:r>
            <w:r w:rsidRPr="00A0784E">
              <w:tab/>
              <w:t xml:space="preserve">Demoras Ordenadas por el </w:t>
            </w:r>
            <w:r w:rsidR="0012706D" w:rsidRPr="00A0784E">
              <w:t>Interventor</w:t>
            </w:r>
            <w:bookmarkEnd w:id="559"/>
            <w:bookmarkEnd w:id="560"/>
            <w:bookmarkEnd w:id="561"/>
            <w:bookmarkEnd w:id="562"/>
            <w:bookmarkEnd w:id="563"/>
            <w:bookmarkEnd w:id="564"/>
            <w:bookmarkEnd w:id="565"/>
            <w:bookmarkEnd w:id="566"/>
          </w:p>
        </w:tc>
        <w:tc>
          <w:tcPr>
            <w:tcW w:w="6584" w:type="dxa"/>
            <w:gridSpan w:val="2"/>
          </w:tcPr>
          <w:p w14:paraId="51F3A415" w14:textId="77777777" w:rsidR="002A6A49" w:rsidRPr="00A0784E" w:rsidRDefault="002A6A49" w:rsidP="00B559DD">
            <w:pPr>
              <w:spacing w:before="120" w:after="120"/>
              <w:ind w:left="567" w:hanging="567"/>
              <w:jc w:val="both"/>
            </w:pPr>
            <w:r w:rsidRPr="00A0784E">
              <w:t>30.1</w:t>
            </w:r>
            <w:r w:rsidRPr="00A0784E">
              <w:tab/>
            </w:r>
            <w:r w:rsidRPr="00A0784E">
              <w:rPr>
                <w:spacing w:val="-3"/>
              </w:rPr>
              <w:t xml:space="preserve">El </w:t>
            </w:r>
            <w:r w:rsidR="0012706D" w:rsidRPr="00A0784E">
              <w:rPr>
                <w:spacing w:val="-3"/>
              </w:rPr>
              <w:t>Interventor</w:t>
            </w:r>
            <w:r w:rsidRPr="00A0784E">
              <w:rPr>
                <w:spacing w:val="-3"/>
              </w:rPr>
              <w:t xml:space="preserve"> podrá ordenar al Contratista que demore la iniciación o el avance de cualquier actividad comprendida en las Obras.</w:t>
            </w:r>
          </w:p>
        </w:tc>
      </w:tr>
      <w:tr w:rsidR="002A6A49" w:rsidRPr="00A0784E" w14:paraId="73541D8D" w14:textId="77777777" w:rsidTr="00B1324B">
        <w:trPr>
          <w:jc w:val="center"/>
        </w:trPr>
        <w:tc>
          <w:tcPr>
            <w:tcW w:w="2121" w:type="dxa"/>
          </w:tcPr>
          <w:p w14:paraId="681C06BE" w14:textId="77777777" w:rsidR="002A6A49" w:rsidRPr="00A0784E" w:rsidRDefault="002A6A49" w:rsidP="008A7DD4">
            <w:pPr>
              <w:pStyle w:val="SectionVHeading3"/>
              <w:spacing w:before="120" w:after="120"/>
              <w:ind w:left="454" w:hanging="454"/>
            </w:pPr>
            <w:bookmarkStart w:id="567" w:name="_Toc300757418"/>
            <w:bookmarkStart w:id="568" w:name="_Toc300868311"/>
            <w:bookmarkStart w:id="569" w:name="_Toc317359953"/>
            <w:bookmarkStart w:id="570" w:name="_Toc317860752"/>
            <w:bookmarkStart w:id="571" w:name="_Toc317863122"/>
            <w:bookmarkStart w:id="572" w:name="_Toc317865941"/>
            <w:bookmarkStart w:id="573" w:name="_Toc353806766"/>
            <w:bookmarkStart w:id="574" w:name="_Toc354218790"/>
            <w:r w:rsidRPr="00A0784E">
              <w:t>31.</w:t>
            </w:r>
            <w:r w:rsidRPr="00A0784E">
              <w:tab/>
              <w:t>Reuniones Administrativ</w:t>
            </w:r>
            <w:r w:rsidRPr="00A0784E">
              <w:lastRenderedPageBreak/>
              <w:t>as</w:t>
            </w:r>
            <w:bookmarkEnd w:id="567"/>
            <w:bookmarkEnd w:id="568"/>
            <w:bookmarkEnd w:id="569"/>
            <w:bookmarkEnd w:id="570"/>
            <w:bookmarkEnd w:id="571"/>
            <w:bookmarkEnd w:id="572"/>
            <w:bookmarkEnd w:id="573"/>
            <w:bookmarkEnd w:id="574"/>
          </w:p>
        </w:tc>
        <w:tc>
          <w:tcPr>
            <w:tcW w:w="6584" w:type="dxa"/>
            <w:gridSpan w:val="2"/>
          </w:tcPr>
          <w:p w14:paraId="163B879C" w14:textId="77777777" w:rsidR="002A6A49" w:rsidRPr="00A0784E" w:rsidRDefault="002A6A49" w:rsidP="00B559DD">
            <w:pPr>
              <w:spacing w:before="120" w:after="120"/>
              <w:ind w:left="567" w:hanging="567"/>
              <w:jc w:val="both"/>
              <w:rPr>
                <w:spacing w:val="-3"/>
              </w:rPr>
            </w:pPr>
            <w:r w:rsidRPr="00A0784E">
              <w:lastRenderedPageBreak/>
              <w:t>31.1</w:t>
            </w:r>
            <w:r w:rsidRPr="00A0784E">
              <w:tab/>
              <w:t xml:space="preserve">Tanto el </w:t>
            </w:r>
            <w:r w:rsidR="0012706D" w:rsidRPr="00A0784E">
              <w:t>Interventor</w:t>
            </w:r>
            <w:r w:rsidRPr="00A0784E">
              <w:t xml:space="preserve"> como el Contratista podrán solicitar a la otra parte que asista a reuniones administrativas. El objetivo de dichas reuniones será la revisión de la </w:t>
            </w:r>
            <w:r w:rsidRPr="00A0784E">
              <w:lastRenderedPageBreak/>
              <w:t>programación de los trabajos pendientes y la resolución de asuntos planteados conforme con el procedimiento de Advertencia Anticipada descrito en la Cláusula 32</w:t>
            </w:r>
            <w:r w:rsidR="00F54B09" w:rsidRPr="00A0784E">
              <w:t xml:space="preserve"> de las CGC</w:t>
            </w:r>
            <w:r w:rsidRPr="00A0784E">
              <w:t>.</w:t>
            </w:r>
          </w:p>
          <w:p w14:paraId="04CE2452" w14:textId="77777777" w:rsidR="002A6A49" w:rsidRPr="00A0784E" w:rsidRDefault="002A6A49" w:rsidP="00B559DD">
            <w:pPr>
              <w:spacing w:before="120" w:after="120"/>
              <w:ind w:left="567" w:hanging="567"/>
              <w:jc w:val="both"/>
            </w:pPr>
            <w:r w:rsidRPr="00A0784E">
              <w:t>31.2</w:t>
            </w:r>
            <w:r w:rsidRPr="00A0784E">
              <w:tab/>
            </w:r>
            <w:r w:rsidRPr="00A0784E">
              <w:rPr>
                <w:spacing w:val="-3"/>
              </w:rPr>
              <w:t xml:space="preserve">El </w:t>
            </w:r>
            <w:r w:rsidR="0012706D" w:rsidRPr="00A0784E">
              <w:rPr>
                <w:spacing w:val="-3"/>
              </w:rPr>
              <w:t>Interventor</w:t>
            </w:r>
            <w:r w:rsidRPr="00A0784E">
              <w:rPr>
                <w:spacing w:val="-3"/>
              </w:rPr>
              <w:t xml:space="preserve"> deberá llevar un registro de lo tratado en las reuniones administrativas y suministrar copias del mismo a los asistentes y al Contratante.</w:t>
            </w:r>
            <w:r w:rsidR="000D5EC9" w:rsidRPr="00A0784E">
              <w:rPr>
                <w:spacing w:val="-3"/>
              </w:rPr>
              <w:t xml:space="preserve"> </w:t>
            </w:r>
            <w:r w:rsidRPr="00A0784E">
              <w:rPr>
                <w:spacing w:val="-3"/>
              </w:rPr>
              <w:t xml:space="preserve">Ya sea en la propia reunión o con posterioridad a ella, el </w:t>
            </w:r>
            <w:r w:rsidR="0012706D" w:rsidRPr="00A0784E">
              <w:rPr>
                <w:spacing w:val="-3"/>
              </w:rPr>
              <w:t>Interventor</w:t>
            </w:r>
            <w:r w:rsidRPr="00A0784E">
              <w:rPr>
                <w:spacing w:val="-3"/>
              </w:rPr>
              <w:t xml:space="preserve"> deberá decidir y comunicar por escrito a todos los asistentes sus respectivas obligaciones en relación con las medidas que deban adoptarse.</w:t>
            </w:r>
          </w:p>
        </w:tc>
      </w:tr>
      <w:tr w:rsidR="002A6A49" w:rsidRPr="00A0784E" w14:paraId="61026F61" w14:textId="77777777" w:rsidTr="00B1324B">
        <w:trPr>
          <w:jc w:val="center"/>
        </w:trPr>
        <w:tc>
          <w:tcPr>
            <w:tcW w:w="2121" w:type="dxa"/>
          </w:tcPr>
          <w:p w14:paraId="7CFE9A2A" w14:textId="77777777" w:rsidR="002A6A49" w:rsidRPr="00A0784E" w:rsidRDefault="002A6A49" w:rsidP="008A7DD4">
            <w:pPr>
              <w:pStyle w:val="SectionVHeading3"/>
              <w:spacing w:before="120" w:after="120"/>
              <w:ind w:left="454" w:hanging="454"/>
            </w:pPr>
            <w:bookmarkStart w:id="575" w:name="_Toc300757419"/>
            <w:bookmarkStart w:id="576" w:name="_Toc300868312"/>
            <w:bookmarkStart w:id="577" w:name="_Toc317359954"/>
            <w:bookmarkStart w:id="578" w:name="_Toc317860753"/>
            <w:bookmarkStart w:id="579" w:name="_Toc317863123"/>
            <w:bookmarkStart w:id="580" w:name="_Toc317865942"/>
            <w:bookmarkStart w:id="581" w:name="_Toc353806767"/>
            <w:bookmarkStart w:id="582" w:name="_Toc354218791"/>
            <w:r w:rsidRPr="00A0784E">
              <w:lastRenderedPageBreak/>
              <w:t>32.</w:t>
            </w:r>
            <w:r w:rsidRPr="00A0784E">
              <w:tab/>
              <w:t>Advertencia Anticipada</w:t>
            </w:r>
            <w:bookmarkEnd w:id="575"/>
            <w:bookmarkEnd w:id="576"/>
            <w:bookmarkEnd w:id="577"/>
            <w:bookmarkEnd w:id="578"/>
            <w:bookmarkEnd w:id="579"/>
            <w:bookmarkEnd w:id="580"/>
            <w:bookmarkEnd w:id="581"/>
            <w:bookmarkEnd w:id="582"/>
          </w:p>
        </w:tc>
        <w:tc>
          <w:tcPr>
            <w:tcW w:w="6584" w:type="dxa"/>
            <w:gridSpan w:val="2"/>
          </w:tcPr>
          <w:p w14:paraId="4E6D257C" w14:textId="77777777" w:rsidR="002A6A49" w:rsidRPr="00A0784E" w:rsidRDefault="002A6A49" w:rsidP="00B559DD">
            <w:pPr>
              <w:spacing w:before="120" w:after="120"/>
              <w:ind w:left="567" w:hanging="567"/>
              <w:jc w:val="both"/>
            </w:pPr>
            <w:r w:rsidRPr="00A0784E">
              <w:t>32.1</w:t>
            </w:r>
            <w:r w:rsidRPr="00A0784E">
              <w:tab/>
              <w:t xml:space="preserve">El Contratista deberá advertir al </w:t>
            </w:r>
            <w:r w:rsidR="0012706D" w:rsidRPr="00A0784E">
              <w:t>Interventor</w:t>
            </w:r>
            <w:r w:rsidRPr="00A0784E">
              <w:t xml:space="preserve"> lo antes posible sobre futuros eventos probables</w:t>
            </w:r>
            <w:r w:rsidR="000D5EC9" w:rsidRPr="00A0784E">
              <w:t xml:space="preserve"> </w:t>
            </w:r>
            <w:r w:rsidRPr="00A0784E">
              <w:t>o circunstancias específicas que puedan perjudicar la calidad de los trabajos, elevar el Precio del Contrato o demorar la ejecución de las Obras.</w:t>
            </w:r>
            <w:r w:rsidR="000D5EC9" w:rsidRPr="00A0784E">
              <w:t xml:space="preserve"> </w:t>
            </w:r>
            <w:r w:rsidRPr="00A0784E">
              <w:t xml:space="preserve">El </w:t>
            </w:r>
            <w:r w:rsidR="0012706D" w:rsidRPr="00A0784E">
              <w:t>Interventor</w:t>
            </w:r>
            <w:r w:rsidRPr="00A0784E">
              <w:t xml:space="preserve"> podrá solicitarle al Contratista que presente una estimación de los efectos esperados que el futuro evento o circunstancia podrían tener sobre el Precio del Contrato y la Fecha de Terminación.</w:t>
            </w:r>
            <w:r w:rsidR="000D5EC9" w:rsidRPr="00A0784E">
              <w:t xml:space="preserve"> </w:t>
            </w:r>
            <w:r w:rsidRPr="00A0784E">
              <w:t>El Contratista deberá proporcionar dicha estimación tan pronto como le sea razonablemente posible, siempre y</w:t>
            </w:r>
            <w:r w:rsidR="000D5EC9" w:rsidRPr="00A0784E">
              <w:t xml:space="preserve"> </w:t>
            </w:r>
            <w:r w:rsidRPr="00A0784E">
              <w:t>cuando este plazo no exceda de treinta (30) días a partir del momento en que se estimen los eventos.</w:t>
            </w:r>
          </w:p>
          <w:p w14:paraId="4C43D2FF" w14:textId="77777777" w:rsidR="002A6A49" w:rsidRPr="00A0784E" w:rsidRDefault="002A6A49" w:rsidP="00B559DD">
            <w:pPr>
              <w:spacing w:before="120" w:after="120"/>
              <w:ind w:left="567" w:hanging="567"/>
              <w:jc w:val="both"/>
            </w:pPr>
            <w:r w:rsidRPr="00A0784E">
              <w:t>32.2</w:t>
            </w:r>
            <w:r w:rsidRPr="00A0784E">
              <w:tab/>
            </w:r>
            <w:r w:rsidRPr="00A0784E">
              <w:rPr>
                <w:spacing w:val="-3"/>
              </w:rPr>
              <w:t xml:space="preserve">El Contratista colaborará con el </w:t>
            </w:r>
            <w:r w:rsidR="0012706D" w:rsidRPr="00A0784E">
              <w:rPr>
                <w:spacing w:val="-3"/>
              </w:rPr>
              <w:t>Interventor</w:t>
            </w:r>
            <w:r w:rsidRPr="00A0784E">
              <w:rPr>
                <w:spacing w:val="-3"/>
              </w:rPr>
              <w:t xml:space="preserve"> en la preparación y consideración de posibles maneras en que cualquier participante en los trabajos pueda evitar o reducir los efectos de dicho evento o circunstancia y para ejecutar las instrucciones que consecuentemente ordenare el </w:t>
            </w:r>
            <w:r w:rsidR="0012706D" w:rsidRPr="00A0784E">
              <w:rPr>
                <w:spacing w:val="-3"/>
              </w:rPr>
              <w:t>Interventor</w:t>
            </w:r>
            <w:r w:rsidRPr="00A0784E">
              <w:rPr>
                <w:spacing w:val="-3"/>
              </w:rPr>
              <w:t>.</w:t>
            </w:r>
          </w:p>
        </w:tc>
      </w:tr>
      <w:tr w:rsidR="00EC7FC7" w:rsidRPr="00A0784E" w14:paraId="4F3D1028" w14:textId="77777777" w:rsidTr="00B1324B">
        <w:trPr>
          <w:jc w:val="center"/>
        </w:trPr>
        <w:tc>
          <w:tcPr>
            <w:tcW w:w="8705" w:type="dxa"/>
            <w:gridSpan w:val="3"/>
          </w:tcPr>
          <w:p w14:paraId="3577C7E9" w14:textId="77777777" w:rsidR="00EC7FC7" w:rsidRPr="009401DA" w:rsidRDefault="00EC7FC7" w:rsidP="0059774D">
            <w:pPr>
              <w:pStyle w:val="SectionVHeading3"/>
              <w:numPr>
                <w:ilvl w:val="0"/>
                <w:numId w:val="34"/>
              </w:numPr>
              <w:spacing w:before="120" w:after="120"/>
              <w:ind w:left="397" w:hanging="397"/>
              <w:jc w:val="center"/>
              <w:rPr>
                <w:sz w:val="28"/>
              </w:rPr>
            </w:pPr>
            <w:bookmarkStart w:id="583" w:name="_Toc317865943"/>
            <w:bookmarkStart w:id="584" w:name="_Toc353806768"/>
            <w:bookmarkStart w:id="585" w:name="_Toc354218792"/>
            <w:r w:rsidRPr="009401DA">
              <w:rPr>
                <w:sz w:val="28"/>
              </w:rPr>
              <w:t>Control de Calidad</w:t>
            </w:r>
            <w:bookmarkEnd w:id="583"/>
            <w:bookmarkEnd w:id="584"/>
            <w:bookmarkEnd w:id="585"/>
          </w:p>
        </w:tc>
      </w:tr>
      <w:tr w:rsidR="002A6A49" w:rsidRPr="00A0784E" w14:paraId="475A3AFF" w14:textId="77777777" w:rsidTr="00B1324B">
        <w:trPr>
          <w:jc w:val="center"/>
        </w:trPr>
        <w:tc>
          <w:tcPr>
            <w:tcW w:w="2121" w:type="dxa"/>
          </w:tcPr>
          <w:p w14:paraId="74A1B88D" w14:textId="77777777" w:rsidR="002A6A49" w:rsidRPr="00A0784E" w:rsidRDefault="002A6A49" w:rsidP="008A7DD4">
            <w:pPr>
              <w:pStyle w:val="SectionVHeading3"/>
              <w:spacing w:before="120" w:after="120"/>
              <w:ind w:left="454" w:hanging="454"/>
            </w:pPr>
            <w:bookmarkStart w:id="586" w:name="_Toc300757420"/>
            <w:bookmarkStart w:id="587" w:name="_Toc300868313"/>
            <w:bookmarkStart w:id="588" w:name="_Toc317359955"/>
            <w:bookmarkStart w:id="589" w:name="_Toc317860754"/>
            <w:bookmarkStart w:id="590" w:name="_Toc317863124"/>
            <w:bookmarkStart w:id="591" w:name="_Toc317865944"/>
            <w:bookmarkStart w:id="592" w:name="_Toc353806769"/>
            <w:bookmarkStart w:id="593" w:name="_Toc354218793"/>
            <w:r w:rsidRPr="00A0784E">
              <w:t>33.</w:t>
            </w:r>
            <w:r w:rsidRPr="00A0784E">
              <w:tab/>
              <w:t>Identificación de Defectos</w:t>
            </w:r>
            <w:bookmarkEnd w:id="586"/>
            <w:bookmarkEnd w:id="587"/>
            <w:bookmarkEnd w:id="588"/>
            <w:bookmarkEnd w:id="589"/>
            <w:bookmarkEnd w:id="590"/>
            <w:bookmarkEnd w:id="591"/>
            <w:bookmarkEnd w:id="592"/>
            <w:bookmarkEnd w:id="593"/>
          </w:p>
        </w:tc>
        <w:tc>
          <w:tcPr>
            <w:tcW w:w="6584" w:type="dxa"/>
            <w:gridSpan w:val="2"/>
          </w:tcPr>
          <w:p w14:paraId="7B31FA3F" w14:textId="77777777" w:rsidR="002A6A49" w:rsidRPr="00A0784E" w:rsidRDefault="002A6A49" w:rsidP="00B559DD">
            <w:pPr>
              <w:spacing w:before="120" w:after="120"/>
              <w:ind w:left="567" w:hanging="567"/>
              <w:jc w:val="both"/>
            </w:pPr>
            <w:r w:rsidRPr="00A0784E">
              <w:t>33.1</w:t>
            </w:r>
            <w:r w:rsidRPr="00A0784E">
              <w:tab/>
            </w:r>
            <w:r w:rsidRPr="00A0784E">
              <w:rPr>
                <w:spacing w:val="-3"/>
              </w:rPr>
              <w:t xml:space="preserve">El </w:t>
            </w:r>
            <w:r w:rsidR="0012706D" w:rsidRPr="00A0784E">
              <w:rPr>
                <w:spacing w:val="-3"/>
              </w:rPr>
              <w:t>Interventor</w:t>
            </w:r>
            <w:r w:rsidRPr="00A0784E">
              <w:rPr>
                <w:spacing w:val="-3"/>
              </w:rPr>
              <w:t xml:space="preserve"> controlará el trabajo del Contratista y le notificará de cualquier defecto que encuentre.</w:t>
            </w:r>
            <w:r w:rsidR="000D5EC9" w:rsidRPr="00A0784E">
              <w:rPr>
                <w:spacing w:val="-3"/>
              </w:rPr>
              <w:t xml:space="preserve"> </w:t>
            </w:r>
            <w:r w:rsidRPr="00A0784E">
              <w:rPr>
                <w:spacing w:val="-3"/>
              </w:rPr>
              <w:t>Dicho control no modificará de manera alguna las obligaciones del Contratista.</w:t>
            </w:r>
            <w:r w:rsidR="000D5EC9" w:rsidRPr="00A0784E">
              <w:rPr>
                <w:spacing w:val="-3"/>
              </w:rPr>
              <w:t xml:space="preserve"> </w:t>
            </w:r>
            <w:r w:rsidRPr="00A0784E">
              <w:rPr>
                <w:spacing w:val="-3"/>
              </w:rPr>
              <w:t xml:space="preserve">El </w:t>
            </w:r>
            <w:r w:rsidR="0012706D" w:rsidRPr="00A0784E">
              <w:rPr>
                <w:spacing w:val="-3"/>
              </w:rPr>
              <w:t>Interventor</w:t>
            </w:r>
            <w:r w:rsidRPr="00A0784E">
              <w:rPr>
                <w:spacing w:val="-3"/>
              </w:rPr>
              <w:t xml:space="preserve"> podrá ordenar al Contratista que localice un defecto y que ponga al descubierto y someta a prueba cualquier trabajo que el </w:t>
            </w:r>
            <w:r w:rsidR="0012706D" w:rsidRPr="00A0784E">
              <w:rPr>
                <w:spacing w:val="-3"/>
              </w:rPr>
              <w:t>Interventor</w:t>
            </w:r>
            <w:r w:rsidRPr="00A0784E">
              <w:rPr>
                <w:spacing w:val="-3"/>
              </w:rPr>
              <w:t xml:space="preserve"> considere que pudiera tener algún defecto.</w:t>
            </w:r>
          </w:p>
        </w:tc>
      </w:tr>
      <w:tr w:rsidR="002A6A49" w:rsidRPr="00A0784E" w14:paraId="29641731" w14:textId="77777777" w:rsidTr="00B1324B">
        <w:trPr>
          <w:jc w:val="center"/>
        </w:trPr>
        <w:tc>
          <w:tcPr>
            <w:tcW w:w="2121" w:type="dxa"/>
          </w:tcPr>
          <w:p w14:paraId="6B962911" w14:textId="77777777" w:rsidR="002A6A49" w:rsidRPr="00A0784E" w:rsidRDefault="002A6A49" w:rsidP="008A7DD4">
            <w:pPr>
              <w:pStyle w:val="SectionVHeading3"/>
              <w:spacing w:before="120" w:after="120"/>
              <w:ind w:left="454" w:hanging="454"/>
            </w:pPr>
            <w:bookmarkStart w:id="594" w:name="_Toc300757421"/>
            <w:bookmarkStart w:id="595" w:name="_Toc300868314"/>
            <w:bookmarkStart w:id="596" w:name="_Toc317359956"/>
            <w:bookmarkStart w:id="597" w:name="_Toc317860755"/>
            <w:bookmarkStart w:id="598" w:name="_Toc317863125"/>
            <w:bookmarkStart w:id="599" w:name="_Toc317865945"/>
            <w:bookmarkStart w:id="600" w:name="_Toc353806770"/>
            <w:bookmarkStart w:id="601" w:name="_Toc354218794"/>
            <w:r w:rsidRPr="00A0784E">
              <w:t>34.</w:t>
            </w:r>
            <w:r w:rsidRPr="00A0784E">
              <w:tab/>
              <w:t>Pruebas</w:t>
            </w:r>
            <w:bookmarkEnd w:id="594"/>
            <w:bookmarkEnd w:id="595"/>
            <w:bookmarkEnd w:id="596"/>
            <w:bookmarkEnd w:id="597"/>
            <w:bookmarkEnd w:id="598"/>
            <w:bookmarkEnd w:id="599"/>
            <w:bookmarkEnd w:id="600"/>
            <w:bookmarkEnd w:id="601"/>
          </w:p>
        </w:tc>
        <w:tc>
          <w:tcPr>
            <w:tcW w:w="6584" w:type="dxa"/>
            <w:gridSpan w:val="2"/>
          </w:tcPr>
          <w:p w14:paraId="7AB2689C" w14:textId="77777777" w:rsidR="002A6A49" w:rsidRPr="00A0784E" w:rsidRDefault="002A6A49" w:rsidP="00B559DD">
            <w:pPr>
              <w:spacing w:before="120" w:after="120"/>
              <w:ind w:left="567" w:hanging="567"/>
              <w:jc w:val="both"/>
              <w:rPr>
                <w:b/>
                <w:bCs/>
              </w:rPr>
            </w:pPr>
            <w:r w:rsidRPr="00A0784E">
              <w:t>34.1</w:t>
            </w:r>
            <w:r w:rsidRPr="00A0784E">
              <w:rPr>
                <w:b/>
                <w:bCs/>
              </w:rPr>
              <w:tab/>
            </w:r>
            <w:r w:rsidRPr="00A0784E">
              <w:rPr>
                <w:spacing w:val="-3"/>
              </w:rPr>
              <w:t xml:space="preserve">Si el </w:t>
            </w:r>
            <w:r w:rsidR="0012706D" w:rsidRPr="00A0784E">
              <w:rPr>
                <w:spacing w:val="-3"/>
              </w:rPr>
              <w:t>Interventor</w:t>
            </w:r>
            <w:r w:rsidRPr="00A0784E">
              <w:rPr>
                <w:spacing w:val="-3"/>
              </w:rPr>
              <w:t xml:space="preserve"> ordena al Contratista realizar alguna prueba que no esté contemplada en las Especificaciones a fin de verificar si algún trabajo tiene defectos y la prueba revela que los tiene, el Contratista pagará el costo de la prueba y de las muestras.</w:t>
            </w:r>
            <w:r w:rsidR="000D5EC9" w:rsidRPr="00A0784E">
              <w:rPr>
                <w:spacing w:val="-3"/>
              </w:rPr>
              <w:t xml:space="preserve"> </w:t>
            </w:r>
            <w:r w:rsidRPr="00A0784E">
              <w:rPr>
                <w:spacing w:val="-3"/>
              </w:rPr>
              <w:t>Si no se encuentra ningún defecto, la prueba se considerará un Evento Compensable.</w:t>
            </w:r>
          </w:p>
        </w:tc>
      </w:tr>
      <w:tr w:rsidR="002A6A49" w:rsidRPr="00A0784E" w14:paraId="2A975283" w14:textId="77777777" w:rsidTr="00B1324B">
        <w:trPr>
          <w:jc w:val="center"/>
        </w:trPr>
        <w:tc>
          <w:tcPr>
            <w:tcW w:w="2121" w:type="dxa"/>
          </w:tcPr>
          <w:p w14:paraId="7FDA89A4" w14:textId="77777777" w:rsidR="002A6A49" w:rsidRPr="00A0784E" w:rsidRDefault="002A6A49" w:rsidP="008A7DD4">
            <w:pPr>
              <w:pStyle w:val="SectionVHeading3"/>
              <w:spacing w:before="120" w:after="120"/>
              <w:ind w:left="454" w:hanging="454"/>
            </w:pPr>
            <w:bookmarkStart w:id="602" w:name="_Toc300757422"/>
            <w:bookmarkStart w:id="603" w:name="_Toc300868315"/>
            <w:bookmarkStart w:id="604" w:name="_Toc317359957"/>
            <w:bookmarkStart w:id="605" w:name="_Toc317860756"/>
            <w:bookmarkStart w:id="606" w:name="_Toc317863126"/>
            <w:bookmarkStart w:id="607" w:name="_Toc317865946"/>
            <w:bookmarkStart w:id="608" w:name="_Toc353806771"/>
            <w:bookmarkStart w:id="609" w:name="_Toc354218795"/>
            <w:r w:rsidRPr="00A0784E">
              <w:lastRenderedPageBreak/>
              <w:t>35.</w:t>
            </w:r>
            <w:r w:rsidRPr="00A0784E">
              <w:tab/>
              <w:t>Corrección de Defectos</w:t>
            </w:r>
            <w:bookmarkEnd w:id="602"/>
            <w:bookmarkEnd w:id="603"/>
            <w:bookmarkEnd w:id="604"/>
            <w:bookmarkEnd w:id="605"/>
            <w:bookmarkEnd w:id="606"/>
            <w:bookmarkEnd w:id="607"/>
            <w:bookmarkEnd w:id="608"/>
            <w:bookmarkEnd w:id="609"/>
          </w:p>
        </w:tc>
        <w:tc>
          <w:tcPr>
            <w:tcW w:w="6584" w:type="dxa"/>
            <w:gridSpan w:val="2"/>
          </w:tcPr>
          <w:p w14:paraId="7DDF466B" w14:textId="77777777" w:rsidR="002A6A49" w:rsidRPr="00A0784E" w:rsidRDefault="002A6A49" w:rsidP="00B559DD">
            <w:pPr>
              <w:spacing w:before="120" w:after="120"/>
              <w:ind w:left="567" w:hanging="567"/>
              <w:jc w:val="both"/>
              <w:rPr>
                <w:spacing w:val="-3"/>
              </w:rPr>
            </w:pPr>
            <w:r w:rsidRPr="00A0784E">
              <w:t>35.1</w:t>
            </w:r>
            <w:r w:rsidRPr="00A0784E">
              <w:rPr>
                <w:b/>
                <w:bCs/>
              </w:rPr>
              <w:tab/>
            </w:r>
            <w:r w:rsidRPr="00A0784E">
              <w:rPr>
                <w:spacing w:val="-3"/>
              </w:rPr>
              <w:t xml:space="preserve">El </w:t>
            </w:r>
            <w:r w:rsidR="0012706D" w:rsidRPr="00A0784E">
              <w:rPr>
                <w:spacing w:val="-3"/>
              </w:rPr>
              <w:t>Interventor</w:t>
            </w:r>
            <w:r w:rsidRPr="00A0784E">
              <w:rPr>
                <w:spacing w:val="-3"/>
              </w:rPr>
              <w:t xml:space="preserve"> notificará al Contratista todos los defectos de que tenga conocimiento antes de que finalice el Período de Responsabilidad por Defectos, que se inicia en la fecha de terminación y </w:t>
            </w:r>
            <w:r w:rsidRPr="00A0784E">
              <w:rPr>
                <w:b/>
                <w:bCs/>
                <w:spacing w:val="-3"/>
              </w:rPr>
              <w:t>se define en</w:t>
            </w:r>
            <w:r w:rsidRPr="00A0784E">
              <w:rPr>
                <w:spacing w:val="-3"/>
              </w:rPr>
              <w:t xml:space="preserve"> </w:t>
            </w:r>
            <w:r w:rsidRPr="00A0784E">
              <w:rPr>
                <w:b/>
                <w:bCs/>
                <w:spacing w:val="-3"/>
              </w:rPr>
              <w:t>las CEC</w:t>
            </w:r>
            <w:r w:rsidRPr="00A0784E">
              <w:rPr>
                <w:spacing w:val="-3"/>
              </w:rPr>
              <w:t>.</w:t>
            </w:r>
            <w:r w:rsidR="000D5EC9" w:rsidRPr="00A0784E">
              <w:rPr>
                <w:spacing w:val="-3"/>
              </w:rPr>
              <w:t xml:space="preserve"> </w:t>
            </w:r>
            <w:r w:rsidRPr="00A0784E">
              <w:rPr>
                <w:spacing w:val="-3"/>
              </w:rPr>
              <w:t>El Período de Responsabilidad por Defectos se prorrogará mientras queden defectos por corregir.</w:t>
            </w:r>
          </w:p>
          <w:p w14:paraId="799D8229" w14:textId="77777777" w:rsidR="002A6A49" w:rsidRPr="00A0784E" w:rsidRDefault="002A6A49" w:rsidP="00B559DD">
            <w:pPr>
              <w:spacing w:before="120" w:after="120"/>
              <w:ind w:left="567" w:hanging="567"/>
              <w:jc w:val="both"/>
            </w:pPr>
            <w:r w:rsidRPr="00A0784E">
              <w:t>35.2</w:t>
            </w:r>
            <w:r w:rsidRPr="00A0784E">
              <w:tab/>
            </w:r>
            <w:r w:rsidRPr="00A0784E">
              <w:rPr>
                <w:spacing w:val="-3"/>
              </w:rPr>
              <w:t xml:space="preserve">Cada vez que se notifique un defecto, el Contratista lo corregirá dentro del plazo especificado en la notificación del </w:t>
            </w:r>
            <w:r w:rsidR="0012706D" w:rsidRPr="00A0784E">
              <w:rPr>
                <w:spacing w:val="-3"/>
              </w:rPr>
              <w:t>Interventor</w:t>
            </w:r>
            <w:r w:rsidRPr="00A0784E">
              <w:rPr>
                <w:spacing w:val="-3"/>
              </w:rPr>
              <w:t>.</w:t>
            </w:r>
          </w:p>
        </w:tc>
      </w:tr>
      <w:tr w:rsidR="002A6A49" w:rsidRPr="00A0784E" w14:paraId="3F3A66EA" w14:textId="77777777" w:rsidTr="00B1324B">
        <w:trPr>
          <w:jc w:val="center"/>
        </w:trPr>
        <w:tc>
          <w:tcPr>
            <w:tcW w:w="2121" w:type="dxa"/>
          </w:tcPr>
          <w:p w14:paraId="0A45298F" w14:textId="77777777" w:rsidR="002A6A49" w:rsidRPr="00A0784E" w:rsidRDefault="002A6A49" w:rsidP="008A7DD4">
            <w:pPr>
              <w:pStyle w:val="SectionVHeading3"/>
              <w:spacing w:before="120" w:after="120"/>
              <w:ind w:left="454" w:hanging="454"/>
            </w:pPr>
            <w:bookmarkStart w:id="610" w:name="_Toc300757423"/>
            <w:bookmarkStart w:id="611" w:name="_Toc300868316"/>
            <w:bookmarkStart w:id="612" w:name="_Toc317359958"/>
            <w:bookmarkStart w:id="613" w:name="_Toc317860757"/>
            <w:bookmarkStart w:id="614" w:name="_Toc317863127"/>
            <w:bookmarkStart w:id="615" w:name="_Toc317865947"/>
            <w:bookmarkStart w:id="616" w:name="_Toc353806772"/>
            <w:bookmarkStart w:id="617" w:name="_Toc354218796"/>
            <w:r w:rsidRPr="00A0784E">
              <w:t>36.</w:t>
            </w:r>
            <w:r w:rsidRPr="00A0784E">
              <w:tab/>
              <w:t>Defectos no corregidos</w:t>
            </w:r>
            <w:bookmarkEnd w:id="610"/>
            <w:bookmarkEnd w:id="611"/>
            <w:bookmarkEnd w:id="612"/>
            <w:bookmarkEnd w:id="613"/>
            <w:bookmarkEnd w:id="614"/>
            <w:bookmarkEnd w:id="615"/>
            <w:bookmarkEnd w:id="616"/>
            <w:bookmarkEnd w:id="617"/>
          </w:p>
        </w:tc>
        <w:tc>
          <w:tcPr>
            <w:tcW w:w="6584" w:type="dxa"/>
            <w:gridSpan w:val="2"/>
          </w:tcPr>
          <w:p w14:paraId="1A580EBF" w14:textId="77777777" w:rsidR="002A6A49" w:rsidRPr="00A0784E" w:rsidRDefault="002A6A49" w:rsidP="00B559DD">
            <w:pPr>
              <w:spacing w:before="120" w:after="120"/>
              <w:ind w:left="567" w:hanging="567"/>
              <w:jc w:val="both"/>
            </w:pPr>
            <w:r w:rsidRPr="00A0784E">
              <w:t>36.1</w:t>
            </w:r>
            <w:r w:rsidRPr="00A0784E">
              <w:tab/>
            </w:r>
            <w:r w:rsidRPr="00A0784E">
              <w:rPr>
                <w:spacing w:val="-3"/>
              </w:rPr>
              <w:t xml:space="preserve">Si el Contratista no ha corregido un defecto dentro del plazo especificado en la notificación del </w:t>
            </w:r>
            <w:r w:rsidR="0012706D" w:rsidRPr="00A0784E">
              <w:rPr>
                <w:spacing w:val="-3"/>
              </w:rPr>
              <w:t>Interventor</w:t>
            </w:r>
            <w:r w:rsidRPr="00A0784E">
              <w:rPr>
                <w:spacing w:val="-3"/>
              </w:rPr>
              <w:t>, este último estimará el precio de la corrección del defecto, y el Contratista deberá pagar dicho monto.</w:t>
            </w:r>
          </w:p>
        </w:tc>
      </w:tr>
      <w:tr w:rsidR="00EC7FC7" w:rsidRPr="00A0784E" w14:paraId="74D84A3C" w14:textId="77777777" w:rsidTr="00B1324B">
        <w:trPr>
          <w:jc w:val="center"/>
        </w:trPr>
        <w:tc>
          <w:tcPr>
            <w:tcW w:w="8705" w:type="dxa"/>
            <w:gridSpan w:val="3"/>
          </w:tcPr>
          <w:p w14:paraId="3E8AFB52" w14:textId="77777777" w:rsidR="00EC7FC7" w:rsidRPr="009401DA" w:rsidRDefault="007F53D0" w:rsidP="0059774D">
            <w:pPr>
              <w:pStyle w:val="SectionVHeading3"/>
              <w:numPr>
                <w:ilvl w:val="0"/>
                <w:numId w:val="34"/>
              </w:numPr>
              <w:spacing w:before="120" w:after="120"/>
              <w:ind w:left="397" w:hanging="397"/>
              <w:jc w:val="center"/>
              <w:rPr>
                <w:sz w:val="28"/>
              </w:rPr>
            </w:pPr>
            <w:bookmarkStart w:id="618" w:name="_Toc317865948"/>
            <w:bookmarkStart w:id="619" w:name="_Toc353806773"/>
            <w:bookmarkStart w:id="620" w:name="_Toc354218797"/>
            <w:r w:rsidRPr="009401DA">
              <w:rPr>
                <w:sz w:val="28"/>
              </w:rPr>
              <w:t>Control de Costos</w:t>
            </w:r>
            <w:bookmarkEnd w:id="618"/>
            <w:bookmarkEnd w:id="619"/>
            <w:bookmarkEnd w:id="620"/>
          </w:p>
        </w:tc>
      </w:tr>
      <w:tr w:rsidR="002A6A49" w:rsidRPr="00A0784E" w14:paraId="40FD2598" w14:textId="77777777" w:rsidTr="00B1324B">
        <w:trPr>
          <w:jc w:val="center"/>
        </w:trPr>
        <w:tc>
          <w:tcPr>
            <w:tcW w:w="2379" w:type="dxa"/>
            <w:gridSpan w:val="2"/>
          </w:tcPr>
          <w:p w14:paraId="28A4CAA5" w14:textId="77777777" w:rsidR="002A6A49" w:rsidRPr="00A0784E" w:rsidRDefault="002A6A49" w:rsidP="008A7DD4">
            <w:pPr>
              <w:pStyle w:val="SectionVHeading3"/>
              <w:spacing w:before="120" w:after="120"/>
              <w:ind w:left="454" w:hanging="454"/>
            </w:pPr>
            <w:bookmarkStart w:id="621" w:name="_Toc300757424"/>
            <w:bookmarkStart w:id="622" w:name="_Toc300868317"/>
            <w:bookmarkStart w:id="623" w:name="_Toc317359959"/>
            <w:bookmarkStart w:id="624" w:name="_Toc317860758"/>
            <w:bookmarkStart w:id="625" w:name="_Toc317863128"/>
            <w:bookmarkStart w:id="626" w:name="_Toc317865949"/>
            <w:bookmarkStart w:id="627" w:name="_Toc353806774"/>
            <w:bookmarkStart w:id="628" w:name="_Toc354218798"/>
            <w:r w:rsidRPr="00A0784E">
              <w:t>37.</w:t>
            </w:r>
            <w:r w:rsidRPr="00A0784E">
              <w:tab/>
              <w:t>Lista de Cantidades</w:t>
            </w:r>
            <w:r w:rsidRPr="00A0784E">
              <w:rPr>
                <w:rStyle w:val="Refdenotaalpie"/>
                <w:b w:val="0"/>
                <w:bCs w:val="0"/>
              </w:rPr>
              <w:footnoteReference w:id="40"/>
            </w:r>
            <w:bookmarkEnd w:id="621"/>
            <w:bookmarkEnd w:id="622"/>
            <w:bookmarkEnd w:id="623"/>
            <w:bookmarkEnd w:id="624"/>
            <w:bookmarkEnd w:id="625"/>
            <w:bookmarkEnd w:id="626"/>
            <w:bookmarkEnd w:id="627"/>
            <w:bookmarkEnd w:id="628"/>
          </w:p>
        </w:tc>
        <w:tc>
          <w:tcPr>
            <w:tcW w:w="6326" w:type="dxa"/>
          </w:tcPr>
          <w:p w14:paraId="54FEF6AE" w14:textId="77777777" w:rsidR="002A6A49" w:rsidRPr="00A0784E" w:rsidRDefault="002A6A49" w:rsidP="00B559DD">
            <w:pPr>
              <w:spacing w:before="120" w:after="120"/>
              <w:ind w:left="567" w:hanging="567"/>
              <w:jc w:val="both"/>
              <w:rPr>
                <w:spacing w:val="-3"/>
              </w:rPr>
            </w:pPr>
            <w:r w:rsidRPr="00A0784E">
              <w:rPr>
                <w:spacing w:val="-3"/>
              </w:rPr>
              <w:t>37.1</w:t>
            </w:r>
            <w:r w:rsidRPr="00A0784E">
              <w:rPr>
                <w:spacing w:val="-3"/>
              </w:rPr>
              <w:tab/>
              <w:t>La Lista de Cantidades deberá contener los rubros correspondientes a la construcción, el montaje, las pruebas y los trabajos de puesta en servicio que deba ejecutar el Contratista.</w:t>
            </w:r>
          </w:p>
          <w:p w14:paraId="544A49C6" w14:textId="77777777" w:rsidR="002A6A49" w:rsidRPr="00A0784E" w:rsidRDefault="002A6A49" w:rsidP="00B559DD">
            <w:pPr>
              <w:spacing w:before="120" w:after="120"/>
              <w:ind w:left="567" w:hanging="567"/>
              <w:jc w:val="both"/>
            </w:pPr>
            <w:r w:rsidRPr="00A0784E">
              <w:t>37.2</w:t>
            </w:r>
            <w:r w:rsidRPr="00A0784E">
              <w:tab/>
              <w:t xml:space="preserve">La Lista de Cantidades se </w:t>
            </w:r>
            <w:r w:rsidRPr="00A0784E">
              <w:rPr>
                <w:spacing w:val="-3"/>
              </w:rPr>
              <w:t>usa para calcular el Precio del Contrato. Al Contratista se le paga por la cantidad de trabajo realizado al precio unitario especificado para cada rubro en la Lista de Cantidades.</w:t>
            </w:r>
          </w:p>
        </w:tc>
      </w:tr>
      <w:tr w:rsidR="002A6A49" w:rsidRPr="00A0784E" w14:paraId="716F29E3" w14:textId="77777777" w:rsidTr="00B1324B">
        <w:trPr>
          <w:jc w:val="center"/>
        </w:trPr>
        <w:tc>
          <w:tcPr>
            <w:tcW w:w="2379" w:type="dxa"/>
            <w:gridSpan w:val="2"/>
          </w:tcPr>
          <w:p w14:paraId="4A980AF0" w14:textId="2775B237" w:rsidR="002A6A49" w:rsidRPr="00A0784E" w:rsidRDefault="002A6A49" w:rsidP="00E41B1F">
            <w:pPr>
              <w:pStyle w:val="SectionVHeading3"/>
              <w:spacing w:before="120" w:after="120"/>
              <w:ind w:left="454" w:hanging="454"/>
            </w:pPr>
            <w:bookmarkStart w:id="629" w:name="_Toc300868318"/>
            <w:bookmarkStart w:id="630" w:name="_Toc300757425"/>
            <w:bookmarkStart w:id="631" w:name="_Toc317359960"/>
            <w:bookmarkStart w:id="632" w:name="_Toc317860759"/>
            <w:bookmarkStart w:id="633" w:name="_Toc317863129"/>
            <w:bookmarkStart w:id="634" w:name="_Toc317865950"/>
            <w:bookmarkStart w:id="635" w:name="_Toc353806775"/>
            <w:bookmarkStart w:id="636" w:name="_Toc354218799"/>
            <w:r w:rsidRPr="00A0784E">
              <w:t>38.</w:t>
            </w:r>
            <w:r w:rsidR="00E41B1F">
              <w:t xml:space="preserve"> </w:t>
            </w:r>
            <w:r w:rsidRPr="00A0784E">
              <w:t>Modificaciones en las Cantidades</w:t>
            </w:r>
            <w:r w:rsidR="00562A39">
              <w:t xml:space="preserve"> </w:t>
            </w:r>
            <w:r w:rsidRPr="00562A39">
              <w:rPr>
                <w:sz w:val="18"/>
                <w:szCs w:val="18"/>
              </w:rPr>
              <w:footnoteReference w:id="41"/>
            </w:r>
            <w:bookmarkEnd w:id="629"/>
            <w:bookmarkEnd w:id="630"/>
            <w:bookmarkEnd w:id="631"/>
            <w:bookmarkEnd w:id="632"/>
            <w:bookmarkEnd w:id="633"/>
            <w:bookmarkEnd w:id="634"/>
            <w:bookmarkEnd w:id="635"/>
            <w:bookmarkEnd w:id="636"/>
          </w:p>
        </w:tc>
        <w:tc>
          <w:tcPr>
            <w:tcW w:w="6326" w:type="dxa"/>
          </w:tcPr>
          <w:p w14:paraId="45E88768" w14:textId="77777777" w:rsidR="002A6A49" w:rsidRPr="00A0784E" w:rsidRDefault="002A6A49" w:rsidP="00B559DD">
            <w:pPr>
              <w:pStyle w:val="Outline"/>
              <w:spacing w:before="120" w:after="120"/>
              <w:ind w:left="567" w:hanging="567"/>
              <w:jc w:val="both"/>
              <w:rPr>
                <w:spacing w:val="-3"/>
                <w:lang w:val="es-CO"/>
              </w:rPr>
            </w:pPr>
            <w:r w:rsidRPr="00A0784E">
              <w:rPr>
                <w:kern w:val="0"/>
                <w:szCs w:val="24"/>
                <w:lang w:val="es-CO"/>
              </w:rPr>
              <w:t>38.1</w:t>
            </w:r>
            <w:r w:rsidRPr="00A0784E">
              <w:rPr>
                <w:kern w:val="0"/>
                <w:szCs w:val="24"/>
                <w:lang w:val="es-CO"/>
              </w:rPr>
              <w:tab/>
            </w:r>
            <w:r w:rsidRPr="00A0784E">
              <w:rPr>
                <w:spacing w:val="-3"/>
                <w:lang w:val="es-CO"/>
              </w:rPr>
              <w:t>Si la cantidad final de los trabajos ejecutados difiere en más de</w:t>
            </w:r>
            <w:r w:rsidR="005F63CC" w:rsidRPr="00A0784E">
              <w:rPr>
                <w:spacing w:val="-3"/>
                <w:lang w:val="es-CO"/>
              </w:rPr>
              <w:t xml:space="preserve"> </w:t>
            </w:r>
            <w:r w:rsidRPr="00A0784E">
              <w:rPr>
                <w:spacing w:val="-3"/>
                <w:lang w:val="es-CO"/>
              </w:rPr>
              <w:t xml:space="preserve">25% de la especificada en la Lista de Cantidades para un rubro en particular, y siempre que la diferencia exceda el 1% del Precio Inicial del Contrato, el </w:t>
            </w:r>
            <w:r w:rsidR="0036318A" w:rsidRPr="00A0784E">
              <w:rPr>
                <w:spacing w:val="-3"/>
                <w:lang w:val="es-CO"/>
              </w:rPr>
              <w:t>Interventor</w:t>
            </w:r>
            <w:r w:rsidRPr="00A0784E">
              <w:rPr>
                <w:spacing w:val="-3"/>
                <w:lang w:val="es-CO"/>
              </w:rPr>
              <w:t xml:space="preserve"> modificará los precios para reflejar el cambio.</w:t>
            </w:r>
          </w:p>
          <w:p w14:paraId="049F820B" w14:textId="77777777" w:rsidR="002A6A49" w:rsidRPr="00A0784E" w:rsidRDefault="002A6A49" w:rsidP="00B559DD">
            <w:pPr>
              <w:pStyle w:val="Outline"/>
              <w:spacing w:before="120" w:after="120"/>
              <w:ind w:left="567" w:hanging="567"/>
              <w:jc w:val="both"/>
              <w:rPr>
                <w:spacing w:val="-3"/>
                <w:lang w:val="es-CO"/>
              </w:rPr>
            </w:pPr>
            <w:r w:rsidRPr="00A0784E">
              <w:rPr>
                <w:kern w:val="0"/>
                <w:szCs w:val="24"/>
                <w:lang w:val="es-CO"/>
              </w:rPr>
              <w:t>38.2</w:t>
            </w:r>
            <w:r w:rsidRPr="00A0784E">
              <w:rPr>
                <w:kern w:val="0"/>
                <w:szCs w:val="24"/>
                <w:lang w:val="es-CO"/>
              </w:rPr>
              <w:tab/>
            </w:r>
            <w:r w:rsidR="004C4AC8" w:rsidRPr="00A0784E">
              <w:rPr>
                <w:spacing w:val="-3"/>
                <w:lang w:val="es-CO"/>
              </w:rPr>
              <w:t xml:space="preserve">El </w:t>
            </w:r>
            <w:r w:rsidR="00530B04" w:rsidRPr="00A0784E">
              <w:rPr>
                <w:spacing w:val="-3"/>
                <w:lang w:val="es-CO"/>
              </w:rPr>
              <w:t>Interventor</w:t>
            </w:r>
            <w:r w:rsidR="004C4AC8" w:rsidRPr="00A0784E">
              <w:rPr>
                <w:spacing w:val="-3"/>
                <w:lang w:val="es-CO"/>
              </w:rPr>
              <w:t xml:space="preserve"> no ajustará los precios debido a diferencias en las cantidades si con ello se excede el Precio Inicial del </w:t>
            </w:r>
            <w:r w:rsidR="004C4AC8" w:rsidRPr="00A0784E">
              <w:rPr>
                <w:spacing w:val="-3"/>
                <w:lang w:val="es-CO"/>
              </w:rPr>
              <w:lastRenderedPageBreak/>
              <w:t>Contrato en más del 15%, a menos que cuente con la aprobación previa del Contratante</w:t>
            </w:r>
            <w:r w:rsidR="004C4AC8" w:rsidRPr="00A0784E" w:rsidDel="004C4AC8">
              <w:rPr>
                <w:kern w:val="0"/>
                <w:szCs w:val="24"/>
                <w:lang w:val="es-CO"/>
              </w:rPr>
              <w:t xml:space="preserve"> </w:t>
            </w:r>
          </w:p>
          <w:p w14:paraId="764C8AA1" w14:textId="77777777" w:rsidR="002A6A49" w:rsidRPr="00A0784E" w:rsidRDefault="002A6A49" w:rsidP="00B559DD">
            <w:pPr>
              <w:spacing w:before="120" w:after="120"/>
              <w:ind w:left="567" w:hanging="567"/>
              <w:jc w:val="both"/>
            </w:pPr>
            <w:r w:rsidRPr="00A0784E">
              <w:t>38.3</w:t>
            </w:r>
            <w:r w:rsidRPr="00A0784E">
              <w:tab/>
              <w:t xml:space="preserve">Si el </w:t>
            </w:r>
            <w:r w:rsidR="0036318A" w:rsidRPr="00A0784E">
              <w:t>Interventor</w:t>
            </w:r>
            <w:r w:rsidRPr="00A0784E">
              <w:t xml:space="preserve"> lo solicita, el Contratista deberá proporcionarle un desglose de los costos correspondientes a cualquier precio que conste en la Lista de Cantidades.</w:t>
            </w:r>
          </w:p>
        </w:tc>
      </w:tr>
      <w:tr w:rsidR="002A6A49" w:rsidRPr="00A0784E" w14:paraId="79ADFDCF" w14:textId="77777777" w:rsidTr="00B1324B">
        <w:trPr>
          <w:jc w:val="center"/>
        </w:trPr>
        <w:tc>
          <w:tcPr>
            <w:tcW w:w="2379" w:type="dxa"/>
            <w:gridSpan w:val="2"/>
          </w:tcPr>
          <w:p w14:paraId="50A6DCC7" w14:textId="77777777" w:rsidR="002A6A49" w:rsidRPr="00A0784E" w:rsidRDefault="002A6A49" w:rsidP="008A7DD4">
            <w:pPr>
              <w:pStyle w:val="SectionVHeading3"/>
              <w:spacing w:before="120" w:after="120"/>
              <w:ind w:left="454" w:hanging="454"/>
            </w:pPr>
            <w:bookmarkStart w:id="637" w:name="_Toc300757426"/>
            <w:bookmarkStart w:id="638" w:name="_Toc300868319"/>
            <w:bookmarkStart w:id="639" w:name="_Toc317359961"/>
            <w:bookmarkStart w:id="640" w:name="_Toc317860760"/>
            <w:bookmarkStart w:id="641" w:name="_Toc317863130"/>
            <w:bookmarkStart w:id="642" w:name="_Toc317865951"/>
            <w:bookmarkStart w:id="643" w:name="_Toc353806776"/>
            <w:bookmarkStart w:id="644" w:name="_Toc354218800"/>
            <w:r w:rsidRPr="00A0784E">
              <w:lastRenderedPageBreak/>
              <w:t>39.</w:t>
            </w:r>
            <w:r w:rsidRPr="00A0784E">
              <w:tab/>
              <w:t>Variaciones</w:t>
            </w:r>
            <w:bookmarkEnd w:id="637"/>
            <w:bookmarkEnd w:id="638"/>
            <w:bookmarkEnd w:id="639"/>
            <w:bookmarkEnd w:id="640"/>
            <w:bookmarkEnd w:id="641"/>
            <w:bookmarkEnd w:id="642"/>
            <w:bookmarkEnd w:id="643"/>
            <w:bookmarkEnd w:id="644"/>
          </w:p>
        </w:tc>
        <w:tc>
          <w:tcPr>
            <w:tcW w:w="6326" w:type="dxa"/>
          </w:tcPr>
          <w:p w14:paraId="2C70AD1D"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39.1</w:t>
            </w:r>
            <w:r w:rsidRPr="00A0784E">
              <w:rPr>
                <w:kern w:val="0"/>
                <w:szCs w:val="24"/>
                <w:lang w:val="es-CO"/>
              </w:rPr>
              <w:tab/>
            </w:r>
            <w:r w:rsidRPr="00A0784E">
              <w:rPr>
                <w:spacing w:val="-3"/>
                <w:lang w:val="es-CO"/>
              </w:rPr>
              <w:t>Todas las Variaciones deberán incluirse en los Programas</w:t>
            </w:r>
            <w:r w:rsidRPr="00A0784E">
              <w:rPr>
                <w:rStyle w:val="Refdenotaalpie"/>
                <w:spacing w:val="-3"/>
                <w:lang w:val="es-CO"/>
              </w:rPr>
              <w:footnoteReference w:id="42"/>
            </w:r>
            <w:r w:rsidRPr="00A0784E">
              <w:rPr>
                <w:spacing w:val="-3"/>
                <w:lang w:val="es-CO"/>
              </w:rPr>
              <w:t xml:space="preserve"> actualizados que presente el Contratista.</w:t>
            </w:r>
            <w:r w:rsidR="000D5EC9" w:rsidRPr="00A0784E">
              <w:rPr>
                <w:spacing w:val="-3"/>
                <w:lang w:val="es-CO"/>
              </w:rPr>
              <w:t xml:space="preserve"> </w:t>
            </w:r>
          </w:p>
        </w:tc>
      </w:tr>
      <w:tr w:rsidR="002A6A49" w:rsidRPr="00A0784E" w14:paraId="510ABC1B" w14:textId="77777777" w:rsidTr="00B1324B">
        <w:trPr>
          <w:jc w:val="center"/>
        </w:trPr>
        <w:tc>
          <w:tcPr>
            <w:tcW w:w="2379" w:type="dxa"/>
            <w:gridSpan w:val="2"/>
          </w:tcPr>
          <w:p w14:paraId="22EEEAF5" w14:textId="77777777" w:rsidR="002A6A49" w:rsidRPr="00A0784E" w:rsidRDefault="002A6A49" w:rsidP="008A7DD4">
            <w:pPr>
              <w:pStyle w:val="SectionVHeading3"/>
              <w:spacing w:before="120" w:after="120"/>
              <w:ind w:left="454" w:hanging="454"/>
            </w:pPr>
            <w:bookmarkStart w:id="645" w:name="_Toc300757427"/>
            <w:bookmarkStart w:id="646" w:name="_Toc300868320"/>
            <w:bookmarkStart w:id="647" w:name="_Toc317359962"/>
            <w:bookmarkStart w:id="648" w:name="_Toc317860761"/>
            <w:bookmarkStart w:id="649" w:name="_Toc317863131"/>
            <w:bookmarkStart w:id="650" w:name="_Toc317865952"/>
            <w:bookmarkStart w:id="651" w:name="_Toc353806777"/>
            <w:bookmarkStart w:id="652" w:name="_Toc354218801"/>
            <w:r w:rsidRPr="00A0784E">
              <w:t>40.</w:t>
            </w:r>
            <w:r w:rsidRPr="00A0784E">
              <w:tab/>
              <w:t>Pagos de las Variaciones</w:t>
            </w:r>
            <w:bookmarkEnd w:id="645"/>
            <w:bookmarkEnd w:id="646"/>
            <w:bookmarkEnd w:id="647"/>
            <w:bookmarkEnd w:id="648"/>
            <w:bookmarkEnd w:id="649"/>
            <w:bookmarkEnd w:id="650"/>
            <w:bookmarkEnd w:id="651"/>
            <w:bookmarkEnd w:id="652"/>
          </w:p>
        </w:tc>
        <w:tc>
          <w:tcPr>
            <w:tcW w:w="6326" w:type="dxa"/>
          </w:tcPr>
          <w:p w14:paraId="42B87D1D"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40.1</w:t>
            </w:r>
            <w:r w:rsidRPr="00A0784E">
              <w:rPr>
                <w:kern w:val="0"/>
                <w:szCs w:val="24"/>
                <w:lang w:val="es-CO"/>
              </w:rPr>
              <w:tab/>
              <w:t>C</w:t>
            </w:r>
            <w:r w:rsidRPr="00A0784E">
              <w:rPr>
                <w:spacing w:val="-3"/>
                <w:lang w:val="es-CO"/>
              </w:rPr>
              <w:t xml:space="preserve">uando el </w:t>
            </w:r>
            <w:r w:rsidR="0036318A" w:rsidRPr="00A0784E">
              <w:rPr>
                <w:spacing w:val="-3"/>
                <w:lang w:val="es-CO"/>
              </w:rPr>
              <w:t>Interventor</w:t>
            </w:r>
            <w:r w:rsidRPr="00A0784E">
              <w:rPr>
                <w:spacing w:val="-3"/>
                <w:lang w:val="es-CO"/>
              </w:rPr>
              <w:t xml:space="preserve"> la solicite,</w:t>
            </w:r>
            <w:r w:rsidRPr="00A0784E">
              <w:rPr>
                <w:kern w:val="0"/>
                <w:szCs w:val="24"/>
                <w:lang w:val="es-CO"/>
              </w:rPr>
              <w:t xml:space="preserve"> el Contratista deberá presentarle </w:t>
            </w:r>
            <w:r w:rsidRPr="00A0784E">
              <w:rPr>
                <w:spacing w:val="-3"/>
                <w:lang w:val="es-CO"/>
              </w:rPr>
              <w:t xml:space="preserve">una cotización para la ejecución de una Variación. El Contratista deberá proporcionársela dentro de los siete (7) días siguientes a la solicitud, o dentro de un plazo mayor si el </w:t>
            </w:r>
            <w:r w:rsidR="0036318A" w:rsidRPr="00A0784E">
              <w:rPr>
                <w:spacing w:val="-3"/>
                <w:lang w:val="es-CO"/>
              </w:rPr>
              <w:t>Interventor</w:t>
            </w:r>
            <w:r w:rsidRPr="00A0784E">
              <w:rPr>
                <w:spacing w:val="-3"/>
                <w:lang w:val="es-CO"/>
              </w:rPr>
              <w:t xml:space="preserve"> así lo hubiera determinado.</w:t>
            </w:r>
            <w:r w:rsidR="000D5EC9" w:rsidRPr="00A0784E">
              <w:rPr>
                <w:spacing w:val="-3"/>
                <w:lang w:val="es-CO"/>
              </w:rPr>
              <w:t xml:space="preserve"> </w:t>
            </w:r>
            <w:r w:rsidRPr="00A0784E">
              <w:rPr>
                <w:spacing w:val="-3"/>
                <w:lang w:val="es-CO"/>
              </w:rPr>
              <w:t xml:space="preserve">El </w:t>
            </w:r>
            <w:r w:rsidR="0036318A" w:rsidRPr="00A0784E">
              <w:rPr>
                <w:spacing w:val="-3"/>
                <w:lang w:val="es-CO"/>
              </w:rPr>
              <w:t>Interventor</w:t>
            </w:r>
            <w:r w:rsidRPr="00A0784E">
              <w:rPr>
                <w:spacing w:val="-3"/>
                <w:lang w:val="es-CO"/>
              </w:rPr>
              <w:t xml:space="preserve"> deberá analizar la cotización con el Contratante, antes de ordenar la Variación.</w:t>
            </w:r>
          </w:p>
          <w:p w14:paraId="3AA49FA5" w14:textId="77777777" w:rsidR="002A6A49" w:rsidRPr="00A0784E" w:rsidRDefault="002A6A49" w:rsidP="00B559DD">
            <w:pPr>
              <w:pStyle w:val="Outline"/>
              <w:spacing w:before="120" w:after="120"/>
              <w:ind w:left="567" w:hanging="567"/>
              <w:jc w:val="both"/>
              <w:rPr>
                <w:spacing w:val="-3"/>
                <w:lang w:val="es-CO"/>
              </w:rPr>
            </w:pPr>
            <w:r w:rsidRPr="00A0784E">
              <w:rPr>
                <w:kern w:val="0"/>
                <w:szCs w:val="24"/>
                <w:lang w:val="es-CO"/>
              </w:rPr>
              <w:t>40.2</w:t>
            </w:r>
            <w:r w:rsidRPr="00A0784E">
              <w:rPr>
                <w:kern w:val="0"/>
                <w:szCs w:val="24"/>
                <w:lang w:val="es-CO"/>
              </w:rPr>
              <w:tab/>
            </w:r>
            <w:r w:rsidRPr="00A0784E">
              <w:rPr>
                <w:spacing w:val="-3"/>
                <w:lang w:val="es-CO"/>
              </w:rPr>
              <w:t xml:space="preserve">Cuando los trabajos correspondientes a la Variación coincidan con un rubro descrito en la Lista de Cantidades y si, a juicio del </w:t>
            </w:r>
            <w:r w:rsidR="0036318A" w:rsidRPr="00A0784E">
              <w:rPr>
                <w:spacing w:val="-3"/>
                <w:lang w:val="es-CO"/>
              </w:rPr>
              <w:t>Interventor</w:t>
            </w:r>
            <w:r w:rsidRPr="00A0784E">
              <w:rPr>
                <w:spacing w:val="-3"/>
                <w:lang w:val="es-CO"/>
              </w:rPr>
              <w:t xml:space="preserve">, la cantidad de trabajo o su calendario de ejecución no produce cambios en el costo unitario por encima del límite establecido en la </w:t>
            </w:r>
            <w:proofErr w:type="spellStart"/>
            <w:r w:rsidRPr="00A0784E">
              <w:rPr>
                <w:spacing w:val="-3"/>
                <w:lang w:val="es-CO"/>
              </w:rPr>
              <w:t>Subcláusula</w:t>
            </w:r>
            <w:proofErr w:type="spellEnd"/>
            <w:r w:rsidRPr="00A0784E">
              <w:rPr>
                <w:spacing w:val="-3"/>
                <w:lang w:val="es-CO"/>
              </w:rPr>
              <w:t xml:space="preserve"> 38.1</w:t>
            </w:r>
            <w:r w:rsidR="005F63CC" w:rsidRPr="00A0784E">
              <w:rPr>
                <w:spacing w:val="-3"/>
                <w:lang w:val="es-CO"/>
              </w:rPr>
              <w:t xml:space="preserve"> de las CGC</w:t>
            </w:r>
            <w:r w:rsidRPr="00A0784E">
              <w:rPr>
                <w:spacing w:val="-3"/>
                <w:lang w:val="es-CO"/>
              </w:rPr>
              <w:t>, para calcular el valor de la Variación se usará el precio indicado en la Lista de Cantidades.</w:t>
            </w:r>
            <w:r w:rsidR="000D5EC9" w:rsidRPr="00A0784E">
              <w:rPr>
                <w:spacing w:val="-3"/>
                <w:lang w:val="es-CO"/>
              </w:rPr>
              <w:t xml:space="preserve"> </w:t>
            </w:r>
            <w:r w:rsidRPr="00A0784E">
              <w:rPr>
                <w:spacing w:val="-3"/>
                <w:lang w:val="es-CO"/>
              </w:rPr>
              <w:t>Si el costo unitario se modificara, o si la naturaleza o el calendario de ejecución de los trabajos correspondientes a la Variación no coincidiera</w:t>
            </w:r>
            <w:r w:rsidR="001D5A0A" w:rsidRPr="00A0784E">
              <w:rPr>
                <w:spacing w:val="-3"/>
                <w:lang w:val="es-CO"/>
              </w:rPr>
              <w:t>n</w:t>
            </w:r>
            <w:r w:rsidRPr="00A0784E">
              <w:rPr>
                <w:spacing w:val="-3"/>
                <w:lang w:val="es-CO"/>
              </w:rPr>
              <w:t xml:space="preserve"> con los rubros de la Lista de Cantidades, el Contratista deberá proporcionar una cotización con nuevos precios para los rubros pertinentes de los trabajos.</w:t>
            </w:r>
            <w:r w:rsidRPr="00A0784E">
              <w:rPr>
                <w:rStyle w:val="Refdenotaalpie"/>
                <w:spacing w:val="-3"/>
                <w:lang w:val="es-CO"/>
              </w:rPr>
              <w:footnoteReference w:id="43"/>
            </w:r>
          </w:p>
          <w:p w14:paraId="588D5C2D" w14:textId="77777777" w:rsidR="002A6A49" w:rsidRPr="00A0784E" w:rsidRDefault="002A6A49" w:rsidP="00B559DD">
            <w:pPr>
              <w:spacing w:before="120" w:after="120"/>
              <w:ind w:left="567" w:hanging="567"/>
              <w:jc w:val="both"/>
              <w:rPr>
                <w:spacing w:val="-3"/>
              </w:rPr>
            </w:pPr>
            <w:r w:rsidRPr="00A0784E">
              <w:t>40.3</w:t>
            </w:r>
            <w:r w:rsidRPr="00A0784E">
              <w:tab/>
            </w:r>
            <w:r w:rsidRPr="00A0784E">
              <w:rPr>
                <w:spacing w:val="-3"/>
              </w:rPr>
              <w:t xml:space="preserve">Si el </w:t>
            </w:r>
            <w:r w:rsidR="0036318A" w:rsidRPr="00A0784E">
              <w:rPr>
                <w:spacing w:val="-3"/>
              </w:rPr>
              <w:t>Interventor</w:t>
            </w:r>
            <w:r w:rsidRPr="00A0784E">
              <w:rPr>
                <w:spacing w:val="-3"/>
              </w:rPr>
              <w:t xml:space="preserve"> no considerase</w:t>
            </w:r>
            <w:r w:rsidR="000D5EC9" w:rsidRPr="00A0784E">
              <w:rPr>
                <w:spacing w:val="-3"/>
              </w:rPr>
              <w:t xml:space="preserve"> </w:t>
            </w:r>
            <w:r w:rsidRPr="00A0784E">
              <w:rPr>
                <w:spacing w:val="-3"/>
              </w:rPr>
              <w:t>la cotización del Contratista razonable, podrá ordenar la Variación y modificar el Precio del Contrato basado en su propia estimación de los efectos de la Variación sobre los costos del Contratista.</w:t>
            </w:r>
          </w:p>
          <w:p w14:paraId="4215FF04" w14:textId="77777777" w:rsidR="002A6A49" w:rsidRPr="00A0784E" w:rsidRDefault="002A6A49" w:rsidP="00B559DD">
            <w:pPr>
              <w:spacing w:before="120" w:after="120"/>
              <w:ind w:left="567" w:hanging="567"/>
              <w:jc w:val="both"/>
              <w:rPr>
                <w:spacing w:val="-3"/>
              </w:rPr>
            </w:pPr>
            <w:r w:rsidRPr="00A0784E">
              <w:rPr>
                <w:spacing w:val="-3"/>
              </w:rPr>
              <w:t>40.4</w:t>
            </w:r>
            <w:r w:rsidRPr="00A0784E">
              <w:rPr>
                <w:spacing w:val="-3"/>
              </w:rPr>
              <w:tab/>
              <w:t xml:space="preserve">Si el </w:t>
            </w:r>
            <w:r w:rsidR="0036318A" w:rsidRPr="00A0784E">
              <w:rPr>
                <w:spacing w:val="-3"/>
              </w:rPr>
              <w:t>Interventor</w:t>
            </w:r>
            <w:r w:rsidRPr="00A0784E">
              <w:rPr>
                <w:spacing w:val="-3"/>
              </w:rPr>
              <w:t xml:space="preserve"> decide que la urgencia de la Variación no permite obtener y analizar una cotización sin demorar los trabajos, no se solicitará cotización alguna y la Variación se considerará como un Evento Compensable.</w:t>
            </w:r>
          </w:p>
          <w:p w14:paraId="60E52008" w14:textId="77777777" w:rsidR="002A6A49" w:rsidRPr="00A0784E" w:rsidRDefault="002A6A49" w:rsidP="00B559DD">
            <w:pPr>
              <w:tabs>
                <w:tab w:val="left" w:pos="1938"/>
                <w:tab w:val="left" w:pos="2586"/>
                <w:tab w:val="left" w:pos="2880"/>
              </w:tabs>
              <w:spacing w:before="120" w:after="120"/>
              <w:ind w:left="567" w:hanging="567"/>
              <w:jc w:val="both"/>
            </w:pPr>
            <w:r w:rsidRPr="00A0784E">
              <w:t>40.5</w:t>
            </w:r>
            <w:r w:rsidRPr="00A0784E">
              <w:tab/>
              <w:t>El Contratista no tendrá derecho al pago de costos adicionales que podrían haberse evitado si hubiese hecho la Advertencia Anticipada pertinente.</w:t>
            </w:r>
          </w:p>
        </w:tc>
      </w:tr>
      <w:tr w:rsidR="002A6A49" w:rsidRPr="00A0784E" w14:paraId="3BE10CE6" w14:textId="77777777" w:rsidTr="00B1324B">
        <w:trPr>
          <w:jc w:val="center"/>
        </w:trPr>
        <w:tc>
          <w:tcPr>
            <w:tcW w:w="2379" w:type="dxa"/>
            <w:gridSpan w:val="2"/>
          </w:tcPr>
          <w:p w14:paraId="23DF328C" w14:textId="77777777" w:rsidR="002A6A49" w:rsidRPr="00A0784E" w:rsidRDefault="002A6A49" w:rsidP="008A7DD4">
            <w:pPr>
              <w:pStyle w:val="SectionVHeading3"/>
              <w:spacing w:before="120" w:after="120"/>
              <w:ind w:left="454" w:hanging="454"/>
            </w:pPr>
            <w:bookmarkStart w:id="653" w:name="_Toc300757428"/>
            <w:bookmarkStart w:id="654" w:name="_Toc300868321"/>
            <w:bookmarkStart w:id="655" w:name="_Toc317359963"/>
            <w:bookmarkStart w:id="656" w:name="_Toc317860762"/>
            <w:bookmarkStart w:id="657" w:name="_Toc317863132"/>
            <w:bookmarkStart w:id="658" w:name="_Toc317865953"/>
            <w:bookmarkStart w:id="659" w:name="_Toc353806778"/>
            <w:bookmarkStart w:id="660" w:name="_Toc354218802"/>
            <w:r w:rsidRPr="00A0784E">
              <w:lastRenderedPageBreak/>
              <w:t>41.</w:t>
            </w:r>
            <w:r w:rsidRPr="00A0784E">
              <w:tab/>
              <w:t>Proyecciones</w:t>
            </w:r>
            <w:r w:rsidR="000D5EC9" w:rsidRPr="00A0784E">
              <w:t xml:space="preserve"> </w:t>
            </w:r>
            <w:r w:rsidRPr="00A0784E">
              <w:t>de Flujo de Efectivos</w:t>
            </w:r>
            <w:bookmarkEnd w:id="653"/>
            <w:bookmarkEnd w:id="654"/>
            <w:bookmarkEnd w:id="655"/>
            <w:bookmarkEnd w:id="656"/>
            <w:bookmarkEnd w:id="657"/>
            <w:bookmarkEnd w:id="658"/>
            <w:bookmarkEnd w:id="659"/>
            <w:bookmarkEnd w:id="660"/>
          </w:p>
        </w:tc>
        <w:tc>
          <w:tcPr>
            <w:tcW w:w="6326" w:type="dxa"/>
          </w:tcPr>
          <w:p w14:paraId="44A2FD6D"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41.1</w:t>
            </w:r>
            <w:r w:rsidRPr="00A0784E">
              <w:rPr>
                <w:kern w:val="0"/>
                <w:szCs w:val="24"/>
                <w:lang w:val="es-CO"/>
              </w:rPr>
              <w:tab/>
            </w:r>
            <w:r w:rsidRPr="00A0784E">
              <w:rPr>
                <w:spacing w:val="-3"/>
                <w:lang w:val="es-CO"/>
              </w:rPr>
              <w:t>Cuando se actualice el Programa</w:t>
            </w:r>
            <w:r w:rsidR="005F63CC" w:rsidRPr="00A0784E">
              <w:rPr>
                <w:rStyle w:val="Refdenotaalpie"/>
                <w:spacing w:val="-3"/>
                <w:lang w:val="es-CO"/>
              </w:rPr>
              <w:footnoteReference w:id="44"/>
            </w:r>
            <w:r w:rsidRPr="00A0784E">
              <w:rPr>
                <w:spacing w:val="-3"/>
                <w:lang w:val="es-CO"/>
              </w:rPr>
              <w:t xml:space="preserve">, el Contratista deberá proporcionar al </w:t>
            </w:r>
            <w:r w:rsidR="0036318A" w:rsidRPr="00A0784E">
              <w:rPr>
                <w:spacing w:val="-3"/>
                <w:lang w:val="es-CO"/>
              </w:rPr>
              <w:t>Interventor</w:t>
            </w:r>
            <w:r w:rsidRPr="00A0784E">
              <w:rPr>
                <w:spacing w:val="-3"/>
                <w:lang w:val="es-CO"/>
              </w:rPr>
              <w:t xml:space="preserve"> una proyección actualizada del flujo de efectivos. Dicha proyección podrá incluir diferentes monedas según se estipulen en el Contrato.</w:t>
            </w:r>
          </w:p>
        </w:tc>
      </w:tr>
      <w:tr w:rsidR="002A6A49" w:rsidRPr="00A0784E" w14:paraId="6A4765FE" w14:textId="77777777" w:rsidTr="00B1324B">
        <w:trPr>
          <w:jc w:val="center"/>
        </w:trPr>
        <w:tc>
          <w:tcPr>
            <w:tcW w:w="2379" w:type="dxa"/>
            <w:gridSpan w:val="2"/>
          </w:tcPr>
          <w:p w14:paraId="43B8A647" w14:textId="77777777" w:rsidR="002A6A49" w:rsidRPr="00A0784E" w:rsidRDefault="002A6A49" w:rsidP="008A7DD4">
            <w:pPr>
              <w:pStyle w:val="SectionVHeading3"/>
              <w:spacing w:before="120" w:after="120"/>
              <w:ind w:left="454" w:hanging="454"/>
            </w:pPr>
            <w:bookmarkStart w:id="661" w:name="_Toc300757429"/>
            <w:bookmarkStart w:id="662" w:name="_Toc300868322"/>
            <w:bookmarkStart w:id="663" w:name="_Toc317359964"/>
            <w:bookmarkStart w:id="664" w:name="_Toc317860763"/>
            <w:bookmarkStart w:id="665" w:name="_Toc317863133"/>
            <w:bookmarkStart w:id="666" w:name="_Toc317865954"/>
            <w:bookmarkStart w:id="667" w:name="_Toc353806779"/>
            <w:bookmarkStart w:id="668" w:name="_Toc354218803"/>
            <w:r w:rsidRPr="00A0784E">
              <w:t>42.</w:t>
            </w:r>
            <w:r w:rsidRPr="00A0784E">
              <w:tab/>
              <w:t>Actas de Obra</w:t>
            </w:r>
            <w:bookmarkEnd w:id="661"/>
            <w:bookmarkEnd w:id="662"/>
            <w:bookmarkEnd w:id="663"/>
            <w:bookmarkEnd w:id="664"/>
            <w:bookmarkEnd w:id="665"/>
            <w:bookmarkEnd w:id="666"/>
            <w:bookmarkEnd w:id="667"/>
            <w:bookmarkEnd w:id="668"/>
            <w:r w:rsidRPr="00A0784E">
              <w:t xml:space="preserve"> </w:t>
            </w:r>
          </w:p>
        </w:tc>
        <w:tc>
          <w:tcPr>
            <w:tcW w:w="6326" w:type="dxa"/>
          </w:tcPr>
          <w:p w14:paraId="1DCFB9A7"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42.1</w:t>
            </w:r>
            <w:r w:rsidRPr="00A0784E">
              <w:rPr>
                <w:kern w:val="0"/>
                <w:szCs w:val="24"/>
                <w:lang w:val="es-CO"/>
              </w:rPr>
              <w:tab/>
              <w:t xml:space="preserve">El Contratista presentará al </w:t>
            </w:r>
            <w:r w:rsidR="0036318A" w:rsidRPr="00A0784E">
              <w:rPr>
                <w:kern w:val="0"/>
                <w:szCs w:val="24"/>
                <w:lang w:val="es-CO"/>
              </w:rPr>
              <w:t>Interventor</w:t>
            </w:r>
            <w:r w:rsidRPr="00A0784E">
              <w:rPr>
                <w:kern w:val="0"/>
                <w:szCs w:val="24"/>
                <w:lang w:val="es-CO"/>
              </w:rPr>
              <w:t xml:space="preserve"> cuentas mensuales por el valor estimado de los trabajos ejecutados menos las sumas acumuladas previamente certificadas por el </w:t>
            </w:r>
            <w:r w:rsidR="0036318A" w:rsidRPr="00A0784E">
              <w:rPr>
                <w:kern w:val="0"/>
                <w:szCs w:val="24"/>
                <w:lang w:val="es-CO"/>
              </w:rPr>
              <w:t>Interventor</w:t>
            </w:r>
            <w:r w:rsidRPr="00A0784E">
              <w:rPr>
                <w:kern w:val="0"/>
                <w:szCs w:val="24"/>
                <w:lang w:val="es-CO"/>
              </w:rPr>
              <w:t xml:space="preserve"> de conformidad con la </w:t>
            </w:r>
            <w:proofErr w:type="spellStart"/>
            <w:r w:rsidRPr="00A0784E">
              <w:rPr>
                <w:kern w:val="0"/>
                <w:szCs w:val="24"/>
                <w:lang w:val="es-CO"/>
              </w:rPr>
              <w:t>Subcláusula</w:t>
            </w:r>
            <w:proofErr w:type="spellEnd"/>
            <w:r w:rsidRPr="00A0784E">
              <w:rPr>
                <w:kern w:val="0"/>
                <w:szCs w:val="24"/>
                <w:lang w:val="es-CO"/>
              </w:rPr>
              <w:t xml:space="preserve"> 42.2</w:t>
            </w:r>
            <w:r w:rsidR="005F63CC" w:rsidRPr="00A0784E">
              <w:rPr>
                <w:kern w:val="0"/>
                <w:szCs w:val="24"/>
                <w:lang w:val="es-CO"/>
              </w:rPr>
              <w:t xml:space="preserve"> </w:t>
            </w:r>
            <w:r w:rsidR="00104399" w:rsidRPr="00A0784E">
              <w:rPr>
                <w:kern w:val="0"/>
                <w:szCs w:val="24"/>
                <w:lang w:val="es-CO"/>
              </w:rPr>
              <w:t>de las CGC</w:t>
            </w:r>
            <w:r w:rsidRPr="00A0784E">
              <w:rPr>
                <w:kern w:val="0"/>
                <w:szCs w:val="24"/>
                <w:lang w:val="es-CO"/>
              </w:rPr>
              <w:t xml:space="preserve">. </w:t>
            </w:r>
          </w:p>
          <w:p w14:paraId="4511F690" w14:textId="5BD98D88"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42.2</w:t>
            </w:r>
            <w:r w:rsidRPr="00A0784E">
              <w:rPr>
                <w:kern w:val="0"/>
                <w:szCs w:val="24"/>
                <w:lang w:val="es-CO"/>
              </w:rPr>
              <w:tab/>
              <w:t xml:space="preserve">El </w:t>
            </w:r>
            <w:r w:rsidR="0036318A" w:rsidRPr="00A0784E">
              <w:rPr>
                <w:kern w:val="0"/>
                <w:szCs w:val="24"/>
                <w:lang w:val="es-CO"/>
              </w:rPr>
              <w:t>Interventor</w:t>
            </w:r>
            <w:r w:rsidRPr="00A0784E">
              <w:rPr>
                <w:kern w:val="0"/>
                <w:szCs w:val="24"/>
                <w:lang w:val="es-CO"/>
              </w:rPr>
              <w:t xml:space="preserve"> verificará las cuentas mensuales del Contratista y certificará, a través de actas de obra, la suma que deberá pagársele.</w:t>
            </w:r>
          </w:p>
          <w:p w14:paraId="5D2CC34F"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42.3</w:t>
            </w:r>
            <w:r w:rsidRPr="00A0784E">
              <w:rPr>
                <w:kern w:val="0"/>
                <w:szCs w:val="24"/>
                <w:lang w:val="es-CO"/>
              </w:rPr>
              <w:tab/>
              <w:t xml:space="preserve">El valor de los trabajos ejecutados será determinado por el </w:t>
            </w:r>
            <w:r w:rsidR="0036318A" w:rsidRPr="00A0784E">
              <w:rPr>
                <w:kern w:val="0"/>
                <w:szCs w:val="24"/>
                <w:lang w:val="es-CO"/>
              </w:rPr>
              <w:t>Interventor</w:t>
            </w:r>
            <w:r w:rsidRPr="00A0784E">
              <w:rPr>
                <w:kern w:val="0"/>
                <w:szCs w:val="24"/>
                <w:lang w:val="es-CO"/>
              </w:rPr>
              <w:t>.</w:t>
            </w:r>
          </w:p>
          <w:p w14:paraId="194D951A"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42.4</w:t>
            </w:r>
            <w:r w:rsidRPr="00A0784E">
              <w:rPr>
                <w:kern w:val="0"/>
                <w:szCs w:val="24"/>
                <w:lang w:val="es-CO"/>
              </w:rPr>
              <w:tab/>
              <w:t>El valor de los trabajos ejecutados comprenderá el valor de las cantidades terminadas de los rubros incluidos en la Lista de Cantidades</w:t>
            </w:r>
            <w:r w:rsidR="001D5A0A" w:rsidRPr="00A0784E">
              <w:rPr>
                <w:rStyle w:val="Refdenotaalpie"/>
                <w:kern w:val="0"/>
                <w:szCs w:val="24"/>
                <w:lang w:val="es-CO"/>
              </w:rPr>
              <w:footnoteReference w:id="45"/>
            </w:r>
            <w:r w:rsidRPr="00A0784E">
              <w:rPr>
                <w:kern w:val="0"/>
                <w:szCs w:val="24"/>
                <w:lang w:val="es-CO"/>
              </w:rPr>
              <w:t>.</w:t>
            </w:r>
          </w:p>
          <w:p w14:paraId="505DD365"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42.5</w:t>
            </w:r>
            <w:r w:rsidRPr="00A0784E">
              <w:rPr>
                <w:kern w:val="0"/>
                <w:szCs w:val="24"/>
                <w:lang w:val="es-CO"/>
              </w:rPr>
              <w:tab/>
              <w:t>El valor de los trabajos ejecutados incluirá la estimación de las Variaciones y de los Eventos Compensables.</w:t>
            </w:r>
          </w:p>
          <w:p w14:paraId="3A83B870"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42.6</w:t>
            </w:r>
            <w:r w:rsidRPr="00A0784E">
              <w:rPr>
                <w:kern w:val="0"/>
                <w:szCs w:val="24"/>
                <w:lang w:val="es-CO"/>
              </w:rPr>
              <w:tab/>
              <w:t xml:space="preserve">El </w:t>
            </w:r>
            <w:r w:rsidR="0036318A" w:rsidRPr="00A0784E">
              <w:rPr>
                <w:kern w:val="0"/>
                <w:szCs w:val="24"/>
                <w:lang w:val="es-CO"/>
              </w:rPr>
              <w:t>Interventor</w:t>
            </w:r>
            <w:r w:rsidRPr="00A0784E">
              <w:rPr>
                <w:kern w:val="0"/>
                <w:szCs w:val="24"/>
                <w:lang w:val="es-CO"/>
              </w:rPr>
              <w:t xml:space="preserve"> </w:t>
            </w:r>
            <w:r w:rsidRPr="00A0784E">
              <w:rPr>
                <w:spacing w:val="-3"/>
                <w:lang w:val="es-CO"/>
              </w:rPr>
              <w:t>podrá excluir cualquier rubro incluido en un acta de obra</w:t>
            </w:r>
            <w:r w:rsidR="000D5EC9" w:rsidRPr="00A0784E">
              <w:rPr>
                <w:spacing w:val="-3"/>
                <w:lang w:val="es-CO"/>
              </w:rPr>
              <w:t xml:space="preserve"> </w:t>
            </w:r>
            <w:r w:rsidRPr="00A0784E">
              <w:rPr>
                <w:spacing w:val="-3"/>
                <w:lang w:val="es-CO"/>
              </w:rPr>
              <w:t>anterior o reducir la proporción de cualquier rubro que se hubiera certificado anteriormente en consideración de información más reciente.</w:t>
            </w:r>
          </w:p>
        </w:tc>
      </w:tr>
      <w:tr w:rsidR="002A6A49" w:rsidRPr="00A0784E" w14:paraId="2049051C" w14:textId="77777777" w:rsidTr="00B1324B">
        <w:trPr>
          <w:jc w:val="center"/>
        </w:trPr>
        <w:tc>
          <w:tcPr>
            <w:tcW w:w="2379" w:type="dxa"/>
            <w:gridSpan w:val="2"/>
          </w:tcPr>
          <w:p w14:paraId="5020C226" w14:textId="77777777" w:rsidR="002A6A49" w:rsidRPr="00A0784E" w:rsidRDefault="002A6A49" w:rsidP="008A7DD4">
            <w:pPr>
              <w:pStyle w:val="SectionVHeading3"/>
              <w:spacing w:before="120" w:after="120"/>
              <w:ind w:left="454" w:hanging="454"/>
            </w:pPr>
            <w:bookmarkStart w:id="669" w:name="_Toc300757430"/>
            <w:bookmarkStart w:id="670" w:name="_Toc300868323"/>
            <w:bookmarkStart w:id="671" w:name="_Toc317359965"/>
            <w:bookmarkStart w:id="672" w:name="_Toc317860764"/>
            <w:bookmarkStart w:id="673" w:name="_Toc317863134"/>
            <w:bookmarkStart w:id="674" w:name="_Toc317865955"/>
            <w:bookmarkStart w:id="675" w:name="_Toc353806780"/>
            <w:bookmarkStart w:id="676" w:name="_Toc354218804"/>
            <w:r w:rsidRPr="00A0784E">
              <w:t>43.</w:t>
            </w:r>
            <w:r w:rsidRPr="00A0784E">
              <w:tab/>
              <w:t>Pagos</w:t>
            </w:r>
            <w:bookmarkEnd w:id="669"/>
            <w:bookmarkEnd w:id="670"/>
            <w:bookmarkEnd w:id="671"/>
            <w:bookmarkEnd w:id="672"/>
            <w:bookmarkEnd w:id="673"/>
            <w:bookmarkEnd w:id="674"/>
            <w:bookmarkEnd w:id="675"/>
            <w:bookmarkEnd w:id="676"/>
          </w:p>
        </w:tc>
        <w:tc>
          <w:tcPr>
            <w:tcW w:w="6326" w:type="dxa"/>
          </w:tcPr>
          <w:p w14:paraId="13C515D5"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43.1</w:t>
            </w:r>
            <w:r w:rsidRPr="00A0784E">
              <w:rPr>
                <w:kern w:val="0"/>
                <w:szCs w:val="24"/>
                <w:lang w:val="es-CO"/>
              </w:rPr>
              <w:tab/>
              <w:t>Los pagos serán ajustados para</w:t>
            </w:r>
            <w:r w:rsidR="000D5EC9" w:rsidRPr="00A0784E">
              <w:rPr>
                <w:kern w:val="0"/>
                <w:szCs w:val="24"/>
                <w:lang w:val="es-CO"/>
              </w:rPr>
              <w:t xml:space="preserve"> </w:t>
            </w:r>
            <w:r w:rsidRPr="00A0784E">
              <w:rPr>
                <w:kern w:val="0"/>
                <w:szCs w:val="24"/>
                <w:lang w:val="es-CO"/>
              </w:rPr>
              <w:t xml:space="preserve">deducir los pagos de anticipo y las retenciones. El Contratante pagará al Contratista los montos certificados por el </w:t>
            </w:r>
            <w:r w:rsidR="0036318A" w:rsidRPr="00A0784E">
              <w:rPr>
                <w:kern w:val="0"/>
                <w:szCs w:val="24"/>
                <w:lang w:val="es-CO"/>
              </w:rPr>
              <w:t>Interventor</w:t>
            </w:r>
            <w:r w:rsidRPr="00A0784E">
              <w:rPr>
                <w:kern w:val="0"/>
                <w:szCs w:val="24"/>
                <w:lang w:val="es-CO"/>
              </w:rPr>
              <w:t xml:space="preserve"> dentro de los veintiocho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w:t>
            </w:r>
          </w:p>
          <w:p w14:paraId="0AE340AF" w14:textId="77777777" w:rsidR="002A6A49" w:rsidRPr="00A0784E" w:rsidRDefault="002A6A49" w:rsidP="00B559DD">
            <w:pPr>
              <w:spacing w:before="120" w:after="120"/>
              <w:ind w:left="567" w:hanging="567"/>
              <w:jc w:val="both"/>
              <w:rPr>
                <w:spacing w:val="-3"/>
              </w:rPr>
            </w:pPr>
            <w:r w:rsidRPr="00A0784E">
              <w:t>43.2</w:t>
            </w:r>
            <w:r w:rsidRPr="00A0784E">
              <w:tab/>
              <w:t xml:space="preserve">Si el monto certificado es incrementado en un acta posterior o como resultado de un veredicto por el Mediador o un Árbitro, se le pagará interés al Contratista </w:t>
            </w:r>
            <w:r w:rsidRPr="00A0784E">
              <w:lastRenderedPageBreak/>
              <w:t xml:space="preserve">sobre el pago demorado como se establece en esta cláusula. El interés se calculará a partir de la fecha </w:t>
            </w:r>
            <w:r w:rsidRPr="00A0784E">
              <w:rPr>
                <w:spacing w:val="-3"/>
              </w:rPr>
              <w:t xml:space="preserve">en que se debería haber certificado dicho incremento si no hubiera habido </w:t>
            </w:r>
            <w:r w:rsidR="0036318A" w:rsidRPr="00A0784E">
              <w:rPr>
                <w:spacing w:val="-3"/>
              </w:rPr>
              <w:t>controversia</w:t>
            </w:r>
            <w:r w:rsidRPr="00A0784E">
              <w:rPr>
                <w:spacing w:val="-3"/>
              </w:rPr>
              <w:t>.</w:t>
            </w:r>
          </w:p>
          <w:p w14:paraId="4B3524CF" w14:textId="77777777" w:rsidR="002A6A49" w:rsidRPr="00A0784E" w:rsidRDefault="002A6A49" w:rsidP="00B559DD">
            <w:pPr>
              <w:spacing w:before="120" w:after="120"/>
              <w:ind w:left="567" w:hanging="567"/>
              <w:jc w:val="both"/>
              <w:rPr>
                <w:spacing w:val="-3"/>
              </w:rPr>
            </w:pPr>
            <w:r w:rsidRPr="00A0784E">
              <w:rPr>
                <w:spacing w:val="-3"/>
              </w:rPr>
              <w:t>43.3</w:t>
            </w:r>
            <w:r w:rsidRPr="00A0784E">
              <w:rPr>
                <w:spacing w:val="-3"/>
              </w:rPr>
              <w:tab/>
              <w:t>Salvo que se establezca otra cosa, todos los pagos y deducciones se efectuarán en las monedas en que está expresado el Precio del Contrato</w:t>
            </w:r>
            <w:r w:rsidRPr="00A0784E">
              <w:rPr>
                <w:i/>
                <w:spacing w:val="-3"/>
              </w:rPr>
              <w:t>.</w:t>
            </w:r>
          </w:p>
          <w:p w14:paraId="50D1EB9F"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43.4</w:t>
            </w:r>
            <w:r w:rsidRPr="00A0784E">
              <w:rPr>
                <w:kern w:val="0"/>
                <w:szCs w:val="24"/>
                <w:lang w:val="es-CO"/>
              </w:rPr>
              <w:tab/>
              <w:t>El Contratante no pagará los rubros de las Obras para los cuales no se indicó precio y se entenderá que están cubiertos en otros precios en el Contrato.</w:t>
            </w:r>
          </w:p>
        </w:tc>
      </w:tr>
      <w:tr w:rsidR="002A6A49" w:rsidRPr="00A0784E" w14:paraId="7F17E219" w14:textId="77777777" w:rsidTr="00B1324B">
        <w:trPr>
          <w:jc w:val="center"/>
        </w:trPr>
        <w:tc>
          <w:tcPr>
            <w:tcW w:w="2379" w:type="dxa"/>
            <w:gridSpan w:val="2"/>
          </w:tcPr>
          <w:p w14:paraId="2C55CE8D" w14:textId="77777777" w:rsidR="002A6A49" w:rsidRPr="00A0784E" w:rsidRDefault="002A6A49" w:rsidP="008A7DD4">
            <w:pPr>
              <w:pStyle w:val="SectionVHeading3"/>
              <w:spacing w:before="120" w:after="120"/>
              <w:ind w:left="454" w:hanging="454"/>
            </w:pPr>
            <w:bookmarkStart w:id="677" w:name="_Toc300757431"/>
            <w:bookmarkStart w:id="678" w:name="_Toc300868324"/>
            <w:bookmarkStart w:id="679" w:name="_Toc317359966"/>
            <w:bookmarkStart w:id="680" w:name="_Toc317860765"/>
            <w:bookmarkStart w:id="681" w:name="_Toc317863135"/>
            <w:bookmarkStart w:id="682" w:name="_Toc317865956"/>
            <w:bookmarkStart w:id="683" w:name="_Toc353806781"/>
            <w:bookmarkStart w:id="684" w:name="_Toc354218805"/>
            <w:r w:rsidRPr="00A0784E">
              <w:lastRenderedPageBreak/>
              <w:t>44.</w:t>
            </w:r>
            <w:r w:rsidRPr="00A0784E">
              <w:tab/>
              <w:t>Eventos Compensables</w:t>
            </w:r>
            <w:bookmarkEnd w:id="677"/>
            <w:bookmarkEnd w:id="678"/>
            <w:bookmarkEnd w:id="679"/>
            <w:bookmarkEnd w:id="680"/>
            <w:bookmarkEnd w:id="681"/>
            <w:bookmarkEnd w:id="682"/>
            <w:bookmarkEnd w:id="683"/>
            <w:bookmarkEnd w:id="684"/>
          </w:p>
        </w:tc>
        <w:tc>
          <w:tcPr>
            <w:tcW w:w="6326" w:type="dxa"/>
          </w:tcPr>
          <w:p w14:paraId="72E1C6B8"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44.1</w:t>
            </w:r>
            <w:r w:rsidRPr="00A0784E">
              <w:rPr>
                <w:kern w:val="0"/>
                <w:szCs w:val="24"/>
                <w:lang w:val="es-CO"/>
              </w:rPr>
              <w:tab/>
              <w:t>Se considerarán eventos compensables los siguientes:</w:t>
            </w:r>
          </w:p>
          <w:p w14:paraId="5A917654"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(a)</w:t>
            </w:r>
            <w:r w:rsidRPr="00A0784E">
              <w:rPr>
                <w:kern w:val="0"/>
                <w:szCs w:val="24"/>
                <w:lang w:val="es-CO"/>
              </w:rPr>
              <w:tab/>
              <w:t xml:space="preserve">El Contratante no permite acceso a una parte del Sitio de las Obras en la Fecha de Posesión del Sitio de las Obras de acuerdo con la </w:t>
            </w:r>
            <w:proofErr w:type="spellStart"/>
            <w:r w:rsidRPr="00A0784E">
              <w:rPr>
                <w:kern w:val="0"/>
                <w:szCs w:val="24"/>
                <w:lang w:val="es-CO"/>
              </w:rPr>
              <w:t>Subcláusula</w:t>
            </w:r>
            <w:proofErr w:type="spellEnd"/>
            <w:r w:rsidRPr="00A0784E">
              <w:rPr>
                <w:kern w:val="0"/>
                <w:szCs w:val="24"/>
                <w:lang w:val="es-CO"/>
              </w:rPr>
              <w:t xml:space="preserve"> 21.1 de las CGC.</w:t>
            </w:r>
          </w:p>
          <w:p w14:paraId="19756D87"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(b)</w:t>
            </w:r>
            <w:r w:rsidRPr="00A0784E">
              <w:rPr>
                <w:kern w:val="0"/>
                <w:szCs w:val="24"/>
                <w:lang w:val="es-CO"/>
              </w:rPr>
              <w:tab/>
              <w:t>El Contratante modifica la Lista de Otros Contratistas de tal manera que afecta el trabajo del Contratista en virtud del Contrato.</w:t>
            </w:r>
          </w:p>
          <w:p w14:paraId="48F794EE"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(c)</w:t>
            </w:r>
            <w:r w:rsidRPr="00A0784E">
              <w:rPr>
                <w:kern w:val="0"/>
                <w:szCs w:val="24"/>
                <w:lang w:val="es-CO"/>
              </w:rPr>
              <w:tab/>
              <w:t xml:space="preserve">El </w:t>
            </w:r>
            <w:r w:rsidR="0036318A" w:rsidRPr="00A0784E">
              <w:rPr>
                <w:kern w:val="0"/>
                <w:szCs w:val="24"/>
                <w:lang w:val="es-CO"/>
              </w:rPr>
              <w:t>Interventor</w:t>
            </w:r>
            <w:r w:rsidRPr="00A0784E">
              <w:rPr>
                <w:kern w:val="0"/>
                <w:szCs w:val="24"/>
                <w:lang w:val="es-CO"/>
              </w:rPr>
              <w:t xml:space="preserve"> ordena una demora o no emite los Planos, las Especificaciones o las instrucciones necesarias para la ejecución oportuna de las Obras.</w:t>
            </w:r>
          </w:p>
          <w:p w14:paraId="5D1953D6"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(d)</w:t>
            </w:r>
            <w:r w:rsidRPr="00A0784E">
              <w:rPr>
                <w:kern w:val="0"/>
                <w:szCs w:val="24"/>
                <w:lang w:val="es-CO"/>
              </w:rPr>
              <w:tab/>
              <w:t xml:space="preserve">El </w:t>
            </w:r>
            <w:r w:rsidR="0036318A" w:rsidRPr="00A0784E">
              <w:rPr>
                <w:kern w:val="0"/>
                <w:szCs w:val="24"/>
                <w:lang w:val="es-CO"/>
              </w:rPr>
              <w:t>Interventor</w:t>
            </w:r>
            <w:r w:rsidRPr="00A0784E">
              <w:rPr>
                <w:kern w:val="0"/>
                <w:szCs w:val="24"/>
                <w:lang w:val="es-CO"/>
              </w:rPr>
              <w:t xml:space="preserve"> ordena al Contratista que ponga al descubierto los trabajos o que realice pruebas adicionales a los trabajos y se comprueba posteriormente que los mismos no presentaban Defectos.</w:t>
            </w:r>
          </w:p>
          <w:p w14:paraId="2FB22FBB" w14:textId="77777777" w:rsidR="002A6A49" w:rsidRPr="00A0784E" w:rsidRDefault="002A6A49" w:rsidP="00B559DD">
            <w:pPr>
              <w:pStyle w:val="Outline"/>
              <w:keepNext/>
              <w:keepLines/>
              <w:spacing w:before="120" w:after="120"/>
              <w:ind w:left="1020" w:hanging="510"/>
              <w:jc w:val="both"/>
              <w:rPr>
                <w:spacing w:val="-3"/>
                <w:lang w:val="es-CO"/>
              </w:rPr>
            </w:pPr>
            <w:r w:rsidRPr="00A0784E">
              <w:rPr>
                <w:kern w:val="0"/>
                <w:szCs w:val="24"/>
                <w:lang w:val="es-CO"/>
              </w:rPr>
              <w:t>(e)</w:t>
            </w:r>
            <w:r w:rsidRPr="00A0784E">
              <w:rPr>
                <w:kern w:val="0"/>
                <w:szCs w:val="24"/>
                <w:lang w:val="es-CO"/>
              </w:rPr>
              <w:tab/>
            </w:r>
            <w:r w:rsidRPr="00A0784E">
              <w:rPr>
                <w:spacing w:val="-3"/>
                <w:lang w:val="es-CO"/>
              </w:rPr>
              <w:t xml:space="preserve">El </w:t>
            </w:r>
            <w:r w:rsidR="0036318A" w:rsidRPr="00A0784E">
              <w:rPr>
                <w:spacing w:val="-3"/>
                <w:lang w:val="es-CO"/>
              </w:rPr>
              <w:t>Interventor</w:t>
            </w:r>
            <w:r w:rsidRPr="00A0784E">
              <w:rPr>
                <w:spacing w:val="-3"/>
                <w:lang w:val="es-CO"/>
              </w:rPr>
              <w:t xml:space="preserve"> sin justificación desaprueba una subcontratación.</w:t>
            </w:r>
          </w:p>
          <w:p w14:paraId="61DDDD7E"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(f)</w:t>
            </w:r>
            <w:r w:rsidRPr="00A0784E">
              <w:rPr>
                <w:kern w:val="0"/>
                <w:szCs w:val="24"/>
                <w:lang w:val="es-CO"/>
              </w:rPr>
              <w:tab/>
              <w:t>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w:t>
            </w:r>
            <w:r w:rsidR="000D5EC9" w:rsidRPr="00A0784E">
              <w:rPr>
                <w:kern w:val="0"/>
                <w:szCs w:val="24"/>
                <w:lang w:val="es-CO"/>
              </w:rPr>
              <w:t xml:space="preserve"> </w:t>
            </w:r>
          </w:p>
          <w:p w14:paraId="17870C55"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(g)</w:t>
            </w:r>
            <w:r w:rsidRPr="00A0784E">
              <w:rPr>
                <w:kern w:val="0"/>
                <w:szCs w:val="24"/>
                <w:lang w:val="es-CO"/>
              </w:rPr>
              <w:tab/>
              <w:t xml:space="preserve">El </w:t>
            </w:r>
            <w:r w:rsidR="0036318A" w:rsidRPr="00A0784E">
              <w:rPr>
                <w:kern w:val="0"/>
                <w:szCs w:val="24"/>
                <w:lang w:val="es-CO"/>
              </w:rPr>
              <w:t>Interventor</w:t>
            </w:r>
            <w:r w:rsidRPr="00A0784E">
              <w:rPr>
                <w:kern w:val="0"/>
                <w:szCs w:val="24"/>
                <w:lang w:val="es-CO"/>
              </w:rPr>
              <w:t xml:space="preserve"> imparte una instrucción para lidiar con una condición imprevista, causada por el Contratante, o de ejecutar trabajos adicionales que son necesarios por razones de seguridad u otros motivos.</w:t>
            </w:r>
          </w:p>
          <w:p w14:paraId="32F0DF63"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(h)</w:t>
            </w:r>
            <w:r w:rsidRPr="00A0784E">
              <w:rPr>
                <w:kern w:val="0"/>
                <w:szCs w:val="24"/>
                <w:lang w:val="es-CO"/>
              </w:rPr>
              <w:tab/>
              <w:t xml:space="preserve">Otros contratistas, autoridades públicas, empresas de </w:t>
            </w:r>
            <w:r w:rsidRPr="00A0784E">
              <w:rPr>
                <w:kern w:val="0"/>
                <w:szCs w:val="24"/>
                <w:lang w:val="es-CO"/>
              </w:rPr>
              <w:lastRenderedPageBreak/>
              <w:t>servicios públicos, o el Contratante no trabajan conforme a las fechas y otras limitaciones estipuladas en el Contrato, causando demoras o costos adicionales al Contratista.</w:t>
            </w:r>
          </w:p>
          <w:p w14:paraId="5DB6AFE1"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(i)</w:t>
            </w:r>
            <w:r w:rsidRPr="00A0784E">
              <w:rPr>
                <w:kern w:val="0"/>
                <w:szCs w:val="24"/>
                <w:lang w:val="es-CO"/>
              </w:rPr>
              <w:tab/>
              <w:t>El anticipo se paga atrasado.</w:t>
            </w:r>
          </w:p>
          <w:p w14:paraId="44863F8D" w14:textId="77777777" w:rsidR="002A6A49" w:rsidRPr="00A0784E" w:rsidRDefault="002A6A49" w:rsidP="00B559DD">
            <w:pPr>
              <w:pStyle w:val="Outline"/>
              <w:keepNext/>
              <w:keepLines/>
              <w:spacing w:before="120" w:after="120"/>
              <w:ind w:left="1020" w:hanging="510"/>
              <w:jc w:val="both"/>
              <w:rPr>
                <w:kern w:val="0"/>
                <w:szCs w:val="24"/>
                <w:lang w:val="es-CO"/>
              </w:rPr>
            </w:pPr>
            <w:r w:rsidRPr="00A0784E">
              <w:rPr>
                <w:kern w:val="0"/>
                <w:szCs w:val="24"/>
                <w:lang w:val="es-CO"/>
              </w:rPr>
              <w:t>(j)</w:t>
            </w:r>
            <w:r w:rsidRPr="00A0784E">
              <w:rPr>
                <w:kern w:val="0"/>
                <w:szCs w:val="24"/>
                <w:lang w:val="es-CO"/>
              </w:rPr>
              <w:tab/>
              <w:t>Los efectos sobre el Contratista de cualquiera de los riesgos del Contratante.</w:t>
            </w:r>
          </w:p>
          <w:p w14:paraId="6D40E4E1" w14:textId="77777777" w:rsidR="002A6A49" w:rsidRPr="00A0784E" w:rsidRDefault="002A6A49" w:rsidP="00B559DD">
            <w:pPr>
              <w:pStyle w:val="Outline"/>
              <w:keepNext/>
              <w:keepLines/>
              <w:spacing w:before="120" w:after="120"/>
              <w:ind w:left="1020" w:hanging="510"/>
              <w:jc w:val="both"/>
              <w:rPr>
                <w:spacing w:val="-3"/>
                <w:lang w:val="es-CO"/>
              </w:rPr>
            </w:pPr>
            <w:r w:rsidRPr="00A0784E">
              <w:rPr>
                <w:kern w:val="0"/>
                <w:szCs w:val="24"/>
                <w:lang w:val="es-CO"/>
              </w:rPr>
              <w:t>(k)</w:t>
            </w:r>
            <w:r w:rsidRPr="00A0784E">
              <w:rPr>
                <w:kern w:val="0"/>
                <w:szCs w:val="24"/>
                <w:lang w:val="es-CO"/>
              </w:rPr>
              <w:tab/>
            </w:r>
            <w:r w:rsidRPr="00A0784E">
              <w:rPr>
                <w:spacing w:val="-3"/>
                <w:lang w:val="es-CO"/>
              </w:rPr>
              <w:t xml:space="preserve">El </w:t>
            </w:r>
            <w:r w:rsidR="0036318A" w:rsidRPr="00A0784E">
              <w:rPr>
                <w:spacing w:val="-3"/>
                <w:lang w:val="es-CO"/>
              </w:rPr>
              <w:t>Interventor</w:t>
            </w:r>
            <w:r w:rsidRPr="00A0784E">
              <w:rPr>
                <w:spacing w:val="-3"/>
                <w:lang w:val="es-CO"/>
              </w:rPr>
              <w:t xml:space="preserve"> demora sin justificación alguna la emisión del Acta de Terminación.</w:t>
            </w:r>
          </w:p>
          <w:p w14:paraId="6D9971B7"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44.2</w:t>
            </w:r>
            <w:r w:rsidRPr="00A0784E">
              <w:rPr>
                <w:kern w:val="0"/>
                <w:szCs w:val="24"/>
                <w:lang w:val="es-CO"/>
              </w:rPr>
              <w:tab/>
            </w:r>
            <w:r w:rsidRPr="00A0784E">
              <w:rPr>
                <w:spacing w:val="-3"/>
                <w:lang w:val="es-CO"/>
              </w:rPr>
              <w:t>Si un evento compensable ocasiona costos adicionales o impide que los trabajos se terminen con anterioridad a la Fecha Prevista de Terminación, se deberá aumentar el Precio del Contrato y/o se deberá prorrogar</w:t>
            </w:r>
            <w:r w:rsidR="000D5EC9" w:rsidRPr="00A0784E">
              <w:rPr>
                <w:spacing w:val="-3"/>
                <w:lang w:val="es-CO"/>
              </w:rPr>
              <w:t xml:space="preserve"> </w:t>
            </w:r>
            <w:r w:rsidRPr="00A0784E">
              <w:rPr>
                <w:spacing w:val="-3"/>
                <w:lang w:val="es-CO"/>
              </w:rPr>
              <w:t xml:space="preserve">la Fecha Prevista de Terminación. El </w:t>
            </w:r>
            <w:r w:rsidR="0036318A" w:rsidRPr="00A0784E">
              <w:rPr>
                <w:spacing w:val="-3"/>
                <w:lang w:val="es-CO"/>
              </w:rPr>
              <w:t>Interventor</w:t>
            </w:r>
            <w:r w:rsidRPr="00A0784E">
              <w:rPr>
                <w:spacing w:val="-3"/>
                <w:lang w:val="es-CO"/>
              </w:rPr>
              <w:t xml:space="preserve"> decidirá si el Precio del Contrato deberá incrementarse y el monto del incremento, y si la Fecha Prevista de Terminación deberá prorrogarse y en qué medida.</w:t>
            </w:r>
          </w:p>
          <w:p w14:paraId="32AC5B90" w14:textId="77777777" w:rsidR="002A6A49" w:rsidRPr="00A0784E" w:rsidRDefault="002A6A49" w:rsidP="00B559DD">
            <w:pPr>
              <w:spacing w:before="120" w:after="120"/>
              <w:ind w:left="567" w:hanging="567"/>
              <w:jc w:val="both"/>
            </w:pPr>
            <w:r w:rsidRPr="00A0784E">
              <w:t>44.3</w:t>
            </w:r>
            <w:r w:rsidRPr="00A0784E">
              <w:tab/>
              <w:t xml:space="preserve">Tan pronto como el Contratista proporcione información que demuestre los efectos de cada evento compensable en su proyección de costos, el </w:t>
            </w:r>
            <w:r w:rsidR="0012706D" w:rsidRPr="00A0784E">
              <w:t>Interventor</w:t>
            </w:r>
            <w:r w:rsidRPr="00A0784E">
              <w:t xml:space="preserve"> la evaluará</w:t>
            </w:r>
            <w:r w:rsidR="00D1249C" w:rsidRPr="00A0784E">
              <w:t xml:space="preserve"> y ajustará</w:t>
            </w:r>
            <w:r w:rsidRPr="00A0784E">
              <w:t xml:space="preserve"> </w:t>
            </w:r>
            <w:r w:rsidR="00195903" w:rsidRPr="00A0784E">
              <w:t>el</w:t>
            </w:r>
            <w:r w:rsidRPr="00A0784E">
              <w:t xml:space="preserve"> Precio del Contrato como corresponda.</w:t>
            </w:r>
            <w:r w:rsidR="000D5EC9" w:rsidRPr="00A0784E">
              <w:t xml:space="preserve"> </w:t>
            </w:r>
            <w:r w:rsidRPr="00A0784E">
              <w:t xml:space="preserve">Si el </w:t>
            </w:r>
            <w:r w:rsidR="0012706D" w:rsidRPr="00A0784E">
              <w:t>Interventor</w:t>
            </w:r>
            <w:r w:rsidRPr="00A0784E">
              <w:t xml:space="preserve"> no considerase la estimación del Contratista razonable, el Interventor preparará su propia estimación y </w:t>
            </w:r>
            <w:r w:rsidR="00D1249C" w:rsidRPr="00A0784E">
              <w:t>ajustará el</w:t>
            </w:r>
            <w:r w:rsidR="000D5EC9" w:rsidRPr="00A0784E">
              <w:t xml:space="preserve"> </w:t>
            </w:r>
            <w:r w:rsidRPr="00A0784E">
              <w:t>Precio del Contrato conforme a ésta. El Interventor supondrá que el Contratista reaccionará en forma competente y oportunamente frente al evento.</w:t>
            </w:r>
          </w:p>
          <w:p w14:paraId="19417450" w14:textId="77777777" w:rsidR="002A6A49" w:rsidRPr="00A0784E" w:rsidRDefault="002A6A49" w:rsidP="00B559DD">
            <w:pPr>
              <w:spacing w:before="120" w:after="120"/>
              <w:ind w:left="567" w:hanging="567"/>
              <w:jc w:val="both"/>
            </w:pPr>
            <w:r w:rsidRPr="00A0784E">
              <w:t>44.4</w:t>
            </w:r>
            <w:r w:rsidRPr="00A0784E">
              <w:tab/>
              <w:t xml:space="preserve">El Contratista no tendrá derecho al pago de ninguna compensación en la medida en que los intereses del Contratante se vieran perjudicados si el Contratista no hubiera dado aviso oportuno o no hubiera cooperado con el </w:t>
            </w:r>
            <w:r w:rsidR="0036318A" w:rsidRPr="00A0784E">
              <w:t>Interventor</w:t>
            </w:r>
            <w:r w:rsidRPr="00A0784E">
              <w:t>.</w:t>
            </w:r>
          </w:p>
        </w:tc>
      </w:tr>
      <w:tr w:rsidR="002A6A49" w:rsidRPr="00A0784E" w14:paraId="6A65C6DD" w14:textId="77777777" w:rsidTr="00B1324B">
        <w:trPr>
          <w:jc w:val="center"/>
        </w:trPr>
        <w:tc>
          <w:tcPr>
            <w:tcW w:w="2379" w:type="dxa"/>
            <w:gridSpan w:val="2"/>
          </w:tcPr>
          <w:p w14:paraId="5249CC65" w14:textId="77777777" w:rsidR="002A6A49" w:rsidRPr="00A0784E" w:rsidRDefault="002A6A49" w:rsidP="008A7DD4">
            <w:pPr>
              <w:pStyle w:val="SectionVHeading3"/>
              <w:spacing w:before="120" w:after="120"/>
              <w:ind w:left="454" w:hanging="454"/>
            </w:pPr>
            <w:bookmarkStart w:id="685" w:name="_Toc300757432"/>
            <w:bookmarkStart w:id="686" w:name="_Toc300868325"/>
            <w:bookmarkStart w:id="687" w:name="_Toc317359967"/>
            <w:bookmarkStart w:id="688" w:name="_Toc317860766"/>
            <w:bookmarkStart w:id="689" w:name="_Toc317863136"/>
            <w:bookmarkStart w:id="690" w:name="_Toc317865957"/>
            <w:bookmarkStart w:id="691" w:name="_Toc353806782"/>
            <w:bookmarkStart w:id="692" w:name="_Toc354218806"/>
            <w:r w:rsidRPr="00A0784E">
              <w:lastRenderedPageBreak/>
              <w:t>45.</w:t>
            </w:r>
            <w:r w:rsidRPr="00A0784E">
              <w:tab/>
              <w:t>Ajustes de precios por variación en los Impuestos</w:t>
            </w:r>
            <w:bookmarkEnd w:id="685"/>
            <w:bookmarkEnd w:id="686"/>
            <w:bookmarkEnd w:id="687"/>
            <w:bookmarkEnd w:id="688"/>
            <w:bookmarkEnd w:id="689"/>
            <w:bookmarkEnd w:id="690"/>
            <w:bookmarkEnd w:id="691"/>
            <w:bookmarkEnd w:id="692"/>
          </w:p>
        </w:tc>
        <w:tc>
          <w:tcPr>
            <w:tcW w:w="6326" w:type="dxa"/>
          </w:tcPr>
          <w:p w14:paraId="74332D82"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45.1</w:t>
            </w:r>
            <w:r w:rsidRPr="00A0784E">
              <w:rPr>
                <w:kern w:val="0"/>
                <w:szCs w:val="24"/>
                <w:lang w:val="es-CO"/>
              </w:rPr>
              <w:tab/>
            </w:r>
            <w:r w:rsidRPr="00A0784E">
              <w:rPr>
                <w:spacing w:val="-3"/>
                <w:lang w:val="es-CO"/>
              </w:rPr>
              <w:t>El</w:t>
            </w:r>
            <w:r w:rsidR="000D5EC9" w:rsidRPr="00A0784E">
              <w:rPr>
                <w:spacing w:val="-3"/>
                <w:lang w:val="es-CO"/>
              </w:rPr>
              <w:t xml:space="preserve"> </w:t>
            </w:r>
            <w:r w:rsidRPr="00A0784E">
              <w:rPr>
                <w:spacing w:val="-3"/>
                <w:lang w:val="es-CO"/>
              </w:rPr>
              <w:t>Precio del Contrato se ajustará si los impuestos, derechos y otros gravámenes cambian en el período comprendido entre la fecha que sea veintiocho (28) días anterior a la de presentación de las Ofertas para el Contrato y la fecha del acta de entrega definitiva de obra.</w:t>
            </w:r>
            <w:r w:rsidR="000D5EC9" w:rsidRPr="00A0784E">
              <w:rPr>
                <w:spacing w:val="-3"/>
                <w:lang w:val="es-CO"/>
              </w:rPr>
              <w:t xml:space="preserve"> </w:t>
            </w:r>
            <w:r w:rsidRPr="00A0784E">
              <w:rPr>
                <w:spacing w:val="-3"/>
                <w:lang w:val="es-CO"/>
              </w:rPr>
              <w:t>El ajuste se hará por el monto de los cambios en los impuestos pagaderos por el Contratista, siempre que dichos cambios no estuvieran ya reflejados en el Precio del Contrato, o sean resultado de la aplicación de la Cláusula 47 de las CGC.</w:t>
            </w:r>
          </w:p>
        </w:tc>
      </w:tr>
      <w:tr w:rsidR="002A6A49" w:rsidRPr="00A0784E" w14:paraId="618F591E" w14:textId="77777777" w:rsidTr="00B1324B">
        <w:trPr>
          <w:jc w:val="center"/>
        </w:trPr>
        <w:tc>
          <w:tcPr>
            <w:tcW w:w="2379" w:type="dxa"/>
            <w:gridSpan w:val="2"/>
          </w:tcPr>
          <w:p w14:paraId="5D8B0930" w14:textId="77777777" w:rsidR="002A6A49" w:rsidRPr="00A0784E" w:rsidRDefault="002A6A49" w:rsidP="008A7DD4">
            <w:pPr>
              <w:pStyle w:val="SectionVHeading3"/>
              <w:spacing w:before="120" w:after="120"/>
              <w:ind w:left="454" w:hanging="454"/>
            </w:pPr>
            <w:bookmarkStart w:id="693" w:name="_Toc300757433"/>
            <w:bookmarkStart w:id="694" w:name="_Toc300868326"/>
            <w:bookmarkStart w:id="695" w:name="_Toc317359968"/>
            <w:bookmarkStart w:id="696" w:name="_Toc317860767"/>
            <w:bookmarkStart w:id="697" w:name="_Toc317863137"/>
            <w:bookmarkStart w:id="698" w:name="_Toc317865958"/>
            <w:bookmarkStart w:id="699" w:name="_Toc353806783"/>
            <w:bookmarkStart w:id="700" w:name="_Toc354218807"/>
            <w:r w:rsidRPr="00A0784E">
              <w:t>46.</w:t>
            </w:r>
            <w:r w:rsidRPr="00A0784E">
              <w:tab/>
              <w:t>Monedas</w:t>
            </w:r>
            <w:bookmarkEnd w:id="693"/>
            <w:bookmarkEnd w:id="694"/>
            <w:bookmarkEnd w:id="695"/>
            <w:bookmarkEnd w:id="696"/>
            <w:bookmarkEnd w:id="697"/>
            <w:bookmarkEnd w:id="698"/>
            <w:bookmarkEnd w:id="699"/>
            <w:bookmarkEnd w:id="700"/>
          </w:p>
        </w:tc>
        <w:tc>
          <w:tcPr>
            <w:tcW w:w="6326" w:type="dxa"/>
          </w:tcPr>
          <w:p w14:paraId="39EC6EC6" w14:textId="77777777" w:rsidR="007909CD" w:rsidRPr="00A0784E" w:rsidRDefault="002A6A49" w:rsidP="00B559DD">
            <w:pPr>
              <w:pStyle w:val="Outline"/>
              <w:spacing w:before="120" w:after="120"/>
              <w:ind w:left="567" w:hanging="567"/>
              <w:jc w:val="both"/>
              <w:rPr>
                <w:kern w:val="0"/>
                <w:szCs w:val="24"/>
                <w:lang w:val="es-CO"/>
              </w:rPr>
            </w:pPr>
            <w:r w:rsidRPr="00A0784E">
              <w:rPr>
                <w:kern w:val="0"/>
                <w:szCs w:val="24"/>
                <w:lang w:val="es-CO"/>
              </w:rPr>
              <w:t>46.1</w:t>
            </w:r>
            <w:r w:rsidRPr="00A0784E">
              <w:rPr>
                <w:kern w:val="0"/>
                <w:szCs w:val="24"/>
                <w:lang w:val="es-CO"/>
              </w:rPr>
              <w:tab/>
            </w:r>
            <w:r w:rsidR="00856D41" w:rsidRPr="00A0784E">
              <w:rPr>
                <w:kern w:val="0"/>
                <w:szCs w:val="24"/>
                <w:lang w:val="es-CO"/>
              </w:rPr>
              <w:t xml:space="preserve">Cuando los pagos se deban hacer en monedas diferentes </w:t>
            </w:r>
            <w:r w:rsidR="00856D41" w:rsidRPr="00A0784E">
              <w:rPr>
                <w:kern w:val="0"/>
                <w:szCs w:val="24"/>
                <w:lang w:val="es-CO"/>
              </w:rPr>
              <w:lastRenderedPageBreak/>
              <w:t>a pesos colombianos,</w:t>
            </w:r>
            <w:r w:rsidR="000D5EC9" w:rsidRPr="00A0784E">
              <w:rPr>
                <w:kern w:val="0"/>
                <w:szCs w:val="24"/>
                <w:lang w:val="es-CO"/>
              </w:rPr>
              <w:t xml:space="preserve"> </w:t>
            </w:r>
            <w:r w:rsidR="00856D41" w:rsidRPr="00A0784E">
              <w:rPr>
                <w:kern w:val="0"/>
                <w:szCs w:val="24"/>
                <w:lang w:val="es-CO"/>
              </w:rPr>
              <w:t>la tasa de cambio que se utilizarán para calcular las sumas pagaderas será la</w:t>
            </w:r>
            <w:r w:rsidR="00716CFA" w:rsidRPr="00A0784E">
              <w:rPr>
                <w:kern w:val="0"/>
                <w:szCs w:val="24"/>
                <w:lang w:val="es-CO"/>
              </w:rPr>
              <w:t xml:space="preserve"> Tasa Representativa del Mercado (TRM) establecida por el Banco de la República, vigente a la fecha correspondiente </w:t>
            </w:r>
            <w:r w:rsidR="00CE7FC6" w:rsidRPr="00A0784E">
              <w:rPr>
                <w:kern w:val="0"/>
                <w:szCs w:val="24"/>
                <w:lang w:val="es-CO"/>
              </w:rPr>
              <w:t>a veintiocho (28) días antes de la fecha límit</w:t>
            </w:r>
            <w:r w:rsidR="00057CED" w:rsidRPr="00A0784E">
              <w:rPr>
                <w:kern w:val="0"/>
                <w:szCs w:val="24"/>
                <w:lang w:val="es-CO"/>
              </w:rPr>
              <w:t>e</w:t>
            </w:r>
            <w:r w:rsidR="00CE7FC6" w:rsidRPr="00A0784E">
              <w:rPr>
                <w:kern w:val="0"/>
                <w:szCs w:val="24"/>
                <w:lang w:val="es-CO"/>
              </w:rPr>
              <w:t xml:space="preserve"> para la presentación de las ofertas, de acuerdo con la </w:t>
            </w:r>
            <w:proofErr w:type="spellStart"/>
            <w:r w:rsidR="001D5A0A" w:rsidRPr="00A0784E">
              <w:rPr>
                <w:kern w:val="0"/>
                <w:szCs w:val="24"/>
                <w:lang w:val="es-CO"/>
              </w:rPr>
              <w:t>S</w:t>
            </w:r>
            <w:r w:rsidR="00CE7FC6" w:rsidRPr="00A0784E">
              <w:rPr>
                <w:kern w:val="0"/>
                <w:szCs w:val="24"/>
                <w:lang w:val="es-CO"/>
              </w:rPr>
              <w:t>ubcláusula</w:t>
            </w:r>
            <w:proofErr w:type="spellEnd"/>
            <w:r w:rsidR="00CE7FC6" w:rsidRPr="00A0784E">
              <w:rPr>
                <w:kern w:val="0"/>
                <w:szCs w:val="24"/>
                <w:lang w:val="es-CO"/>
              </w:rPr>
              <w:t xml:space="preserve"> 15.2 de las IAO.</w:t>
            </w:r>
            <w:r w:rsidR="00856D41" w:rsidRPr="00A0784E">
              <w:rPr>
                <w:kern w:val="0"/>
                <w:szCs w:val="24"/>
                <w:lang w:val="es-CO"/>
              </w:rPr>
              <w:t xml:space="preserve"> .</w:t>
            </w:r>
          </w:p>
          <w:p w14:paraId="3E6270D4" w14:textId="77777777" w:rsidR="002A6A49" w:rsidRPr="00A0784E" w:rsidRDefault="00856D41" w:rsidP="00B559DD">
            <w:pPr>
              <w:pStyle w:val="Outline"/>
              <w:spacing w:before="120" w:after="120"/>
              <w:ind w:left="567" w:hanging="567"/>
              <w:jc w:val="both"/>
              <w:rPr>
                <w:kern w:val="0"/>
                <w:szCs w:val="24"/>
                <w:lang w:val="es-CO"/>
              </w:rPr>
            </w:pPr>
            <w:r w:rsidRPr="00A0784E">
              <w:rPr>
                <w:kern w:val="0"/>
                <w:szCs w:val="24"/>
                <w:lang w:val="es-CO"/>
              </w:rPr>
              <w:t>46.2</w:t>
            </w:r>
            <w:r w:rsidR="00820D6B" w:rsidRPr="00A0784E">
              <w:rPr>
                <w:kern w:val="0"/>
                <w:szCs w:val="24"/>
                <w:lang w:val="es-CO"/>
              </w:rPr>
              <w:tab/>
            </w:r>
            <w:r w:rsidRPr="00A0784E">
              <w:rPr>
                <w:sz w:val="22"/>
                <w:lang w:val="es-CO"/>
              </w:rPr>
              <w:t xml:space="preserve">Para el caso de </w:t>
            </w:r>
            <w:r w:rsidRPr="00A0784E">
              <w:rPr>
                <w:lang w:val="es-CO"/>
              </w:rPr>
              <w:t xml:space="preserve">pagos en el territorio de la República de Colombia cuyo precio está cotizado en monedas diferentes a la moneda nacional, el pago se efectuará de acuerdo con lo </w:t>
            </w:r>
            <w:r w:rsidR="0099557F" w:rsidRPr="00A0784E">
              <w:rPr>
                <w:b/>
                <w:lang w:val="es-CO"/>
              </w:rPr>
              <w:t>estipulado en la CEC</w:t>
            </w:r>
            <w:r w:rsidRPr="00A0784E">
              <w:rPr>
                <w:lang w:val="es-CO"/>
              </w:rPr>
              <w:t>.</w:t>
            </w:r>
          </w:p>
        </w:tc>
      </w:tr>
      <w:tr w:rsidR="002A6A49" w:rsidRPr="00A0784E" w14:paraId="63362A9C" w14:textId="77777777" w:rsidTr="00B1324B">
        <w:trPr>
          <w:jc w:val="center"/>
        </w:trPr>
        <w:tc>
          <w:tcPr>
            <w:tcW w:w="2379" w:type="dxa"/>
            <w:gridSpan w:val="2"/>
          </w:tcPr>
          <w:p w14:paraId="535AC783" w14:textId="77777777" w:rsidR="002A6A49" w:rsidRPr="00A0784E" w:rsidRDefault="002A6A49" w:rsidP="008A7DD4">
            <w:pPr>
              <w:pStyle w:val="SectionVHeading3"/>
              <w:spacing w:before="120" w:after="120"/>
              <w:ind w:left="454" w:hanging="454"/>
            </w:pPr>
            <w:bookmarkStart w:id="701" w:name="_Toc300757434"/>
            <w:bookmarkStart w:id="702" w:name="_Toc300868327"/>
            <w:bookmarkStart w:id="703" w:name="_Toc317359969"/>
            <w:bookmarkStart w:id="704" w:name="_Toc317860768"/>
            <w:bookmarkStart w:id="705" w:name="_Toc317863138"/>
            <w:bookmarkStart w:id="706" w:name="_Toc317865959"/>
            <w:bookmarkStart w:id="707" w:name="_Toc353806784"/>
            <w:bookmarkStart w:id="708" w:name="_Toc354218808"/>
            <w:r w:rsidRPr="00A0784E">
              <w:lastRenderedPageBreak/>
              <w:t>47.</w:t>
            </w:r>
            <w:r w:rsidRPr="00A0784E">
              <w:tab/>
              <w:t>Ajustes de Precios</w:t>
            </w:r>
            <w:bookmarkEnd w:id="701"/>
            <w:bookmarkEnd w:id="702"/>
            <w:bookmarkEnd w:id="703"/>
            <w:bookmarkEnd w:id="704"/>
            <w:bookmarkEnd w:id="705"/>
            <w:bookmarkEnd w:id="706"/>
            <w:bookmarkEnd w:id="707"/>
            <w:bookmarkEnd w:id="708"/>
          </w:p>
        </w:tc>
        <w:tc>
          <w:tcPr>
            <w:tcW w:w="6326" w:type="dxa"/>
          </w:tcPr>
          <w:p w14:paraId="5CA4D0D8" w14:textId="77777777" w:rsidR="002A6A49" w:rsidRPr="00A0784E" w:rsidRDefault="002A6A49" w:rsidP="00B559DD">
            <w:pPr>
              <w:spacing w:before="120" w:after="120"/>
              <w:ind w:left="567" w:hanging="567"/>
              <w:jc w:val="both"/>
            </w:pPr>
            <w:r w:rsidRPr="00A0784E">
              <w:t>47.1</w:t>
            </w:r>
            <w:r w:rsidRPr="00A0784E">
              <w:tab/>
            </w:r>
            <w:r w:rsidRPr="00A0784E">
              <w:rPr>
                <w:spacing w:val="-3"/>
              </w:rPr>
              <w:t xml:space="preserve">Los precios se ajustarán para tener en cuenta las fluctuaciones del costo de los insumos, únicamente </w:t>
            </w:r>
            <w:r w:rsidRPr="00A0784E">
              <w:rPr>
                <w:b/>
                <w:bCs/>
                <w:spacing w:val="-3"/>
              </w:rPr>
              <w:t>si así se</w:t>
            </w:r>
            <w:r w:rsidRPr="00A0784E">
              <w:rPr>
                <w:spacing w:val="-3"/>
              </w:rPr>
              <w:t xml:space="preserve"> </w:t>
            </w:r>
            <w:r w:rsidRPr="00A0784E">
              <w:rPr>
                <w:b/>
                <w:bCs/>
                <w:spacing w:val="-3"/>
              </w:rPr>
              <w:t>estipula en las CEC</w:t>
            </w:r>
            <w:r w:rsidRPr="00A0784E">
              <w:rPr>
                <w:spacing w:val="-3"/>
              </w:rPr>
              <w:t>.</w:t>
            </w:r>
            <w:r w:rsidR="000D5EC9" w:rsidRPr="00A0784E">
              <w:rPr>
                <w:spacing w:val="-3"/>
              </w:rPr>
              <w:t xml:space="preserve"> </w:t>
            </w:r>
            <w:r w:rsidRPr="00A0784E">
              <w:rPr>
                <w:spacing w:val="-3"/>
              </w:rPr>
              <w:t>En tal caso, los montos autorizados en cada acta de obra, antes de las deducciones por concepto de anticipo, se deberán ajustar aplicando el respectivo factor de ajuste de precios a los montos que deban pagarse en cada moneda.</w:t>
            </w:r>
          </w:p>
          <w:p w14:paraId="39ECC9A8" w14:textId="77777777" w:rsidR="002A6A49" w:rsidRPr="00A0784E" w:rsidRDefault="0099557F" w:rsidP="00A00095">
            <w:pPr>
              <w:suppressAutoHyphens/>
              <w:spacing w:before="120" w:after="120"/>
              <w:jc w:val="center"/>
              <w:rPr>
                <w:b/>
                <w:spacing w:val="-3"/>
                <w:vertAlign w:val="subscript"/>
                <w:lang w:val="en-US"/>
              </w:rPr>
            </w:pPr>
            <w:r w:rsidRPr="00A0784E">
              <w:rPr>
                <w:b/>
                <w:spacing w:val="-3"/>
                <w:lang w:val="en-US"/>
              </w:rPr>
              <w:t>P</w:t>
            </w:r>
            <w:r w:rsidRPr="00A0784E">
              <w:rPr>
                <w:b/>
                <w:spacing w:val="-3"/>
                <w:vertAlign w:val="subscript"/>
                <w:lang w:val="en-US"/>
              </w:rPr>
              <w:t xml:space="preserve">c </w:t>
            </w:r>
            <w:r w:rsidRPr="00A0784E">
              <w:rPr>
                <w:b/>
                <w:spacing w:val="-3"/>
                <w:lang w:val="en-US"/>
              </w:rPr>
              <w:t>= A</w:t>
            </w:r>
            <w:r w:rsidRPr="00A0784E">
              <w:rPr>
                <w:b/>
                <w:spacing w:val="-3"/>
                <w:vertAlign w:val="subscript"/>
                <w:lang w:val="en-US"/>
              </w:rPr>
              <w:t>c</w:t>
            </w:r>
            <w:r w:rsidRPr="00A0784E">
              <w:rPr>
                <w:b/>
                <w:spacing w:val="-3"/>
                <w:lang w:val="en-US"/>
              </w:rPr>
              <w:t xml:space="preserve"> + </w:t>
            </w:r>
            <w:proofErr w:type="spellStart"/>
            <w:r w:rsidRPr="00A0784E">
              <w:rPr>
                <w:b/>
                <w:spacing w:val="-3"/>
                <w:lang w:val="en-US"/>
              </w:rPr>
              <w:t>B</w:t>
            </w:r>
            <w:r w:rsidRPr="00A0784E">
              <w:rPr>
                <w:b/>
                <w:spacing w:val="-3"/>
                <w:vertAlign w:val="subscript"/>
                <w:lang w:val="en-US"/>
              </w:rPr>
              <w:t>c</w:t>
            </w:r>
            <w:proofErr w:type="spellEnd"/>
            <w:r w:rsidRPr="00A0784E">
              <w:rPr>
                <w:b/>
                <w:spacing w:val="-3"/>
                <w:lang w:val="en-US"/>
              </w:rPr>
              <w:t xml:space="preserve"> (</w:t>
            </w:r>
            <w:proofErr w:type="spellStart"/>
            <w:r w:rsidRPr="00A0784E">
              <w:rPr>
                <w:b/>
                <w:spacing w:val="-3"/>
                <w:lang w:val="en-US"/>
              </w:rPr>
              <w:t>Imc</w:t>
            </w:r>
            <w:proofErr w:type="spellEnd"/>
            <w:r w:rsidRPr="00A0784E">
              <w:rPr>
                <w:b/>
                <w:spacing w:val="-3"/>
                <w:lang w:val="en-US"/>
              </w:rPr>
              <w:t>/</w:t>
            </w:r>
            <w:proofErr w:type="spellStart"/>
            <w:r w:rsidRPr="00A0784E">
              <w:rPr>
                <w:b/>
                <w:spacing w:val="-3"/>
                <w:lang w:val="en-US"/>
              </w:rPr>
              <w:t>Ioc</w:t>
            </w:r>
            <w:proofErr w:type="spellEnd"/>
            <w:r w:rsidRPr="00A0784E">
              <w:rPr>
                <w:b/>
                <w:spacing w:val="-3"/>
                <w:lang w:val="en-US"/>
              </w:rPr>
              <w:t>)</w:t>
            </w:r>
          </w:p>
          <w:p w14:paraId="4C010E0B" w14:textId="77777777" w:rsidR="002A6A49" w:rsidRPr="00A0784E" w:rsidRDefault="002A6A49" w:rsidP="00A00095">
            <w:pPr>
              <w:suppressAutoHyphens/>
              <w:spacing w:before="120" w:after="120"/>
              <w:jc w:val="both"/>
            </w:pPr>
            <w:r w:rsidRPr="00A0784E">
              <w:rPr>
                <w:spacing w:val="-3"/>
              </w:rPr>
              <w:t>en la cual:</w:t>
            </w:r>
          </w:p>
          <w:p w14:paraId="5F8497EE" w14:textId="77777777" w:rsidR="002A6A49" w:rsidRPr="00A0784E" w:rsidRDefault="002A6A49" w:rsidP="00A00095">
            <w:pPr>
              <w:suppressAutoHyphens/>
              <w:spacing w:before="120" w:after="120"/>
              <w:ind w:left="623" w:hanging="510"/>
              <w:jc w:val="both"/>
            </w:pPr>
            <w:r w:rsidRPr="00A0784E">
              <w:t>P</w:t>
            </w:r>
            <w:r w:rsidR="0099557F" w:rsidRPr="00A0784E">
              <w:rPr>
                <w:vertAlign w:val="subscript"/>
              </w:rPr>
              <w:t>c</w:t>
            </w:r>
            <w:r w:rsidR="00FA3863" w:rsidRPr="00A0784E">
              <w:t xml:space="preserve">: </w:t>
            </w:r>
            <w:r w:rsidRPr="00A0784E">
              <w:t>es el factor de ajuste correspondiente a la porción del Precio del Contrato que debe pagarse en una moneda específica, "c";</w:t>
            </w:r>
          </w:p>
          <w:p w14:paraId="7CC580CA" w14:textId="77777777" w:rsidR="002A6A49" w:rsidRPr="00A0784E" w:rsidRDefault="002A6A49" w:rsidP="00A00095">
            <w:pPr>
              <w:pStyle w:val="Outline"/>
              <w:suppressAutoHyphens/>
              <w:spacing w:before="120" w:after="120"/>
              <w:ind w:left="623" w:hanging="510"/>
              <w:jc w:val="both"/>
              <w:rPr>
                <w:spacing w:val="-3"/>
                <w:lang w:val="es-CO"/>
              </w:rPr>
            </w:pPr>
            <w:r w:rsidRPr="00A0784E">
              <w:rPr>
                <w:kern w:val="0"/>
                <w:szCs w:val="24"/>
                <w:lang w:val="es-CO"/>
              </w:rPr>
              <w:t>A</w:t>
            </w:r>
            <w:r w:rsidR="0099557F" w:rsidRPr="00A0784E">
              <w:rPr>
                <w:kern w:val="0"/>
                <w:szCs w:val="24"/>
                <w:vertAlign w:val="subscript"/>
                <w:lang w:val="es-CO"/>
              </w:rPr>
              <w:t>c</w:t>
            </w:r>
            <w:r w:rsidR="007C1AA9">
              <w:rPr>
                <w:kern w:val="0"/>
                <w:szCs w:val="24"/>
                <w:vertAlign w:val="subscript"/>
                <w:lang w:val="es-CO"/>
              </w:rPr>
              <w:t xml:space="preserve"> </w:t>
            </w:r>
            <w:r w:rsidRPr="00A0784E">
              <w:rPr>
                <w:kern w:val="0"/>
                <w:szCs w:val="24"/>
                <w:lang w:val="es-CO"/>
              </w:rPr>
              <w:t xml:space="preserve">y </w:t>
            </w:r>
            <w:proofErr w:type="spellStart"/>
            <w:r w:rsidRPr="00A0784E">
              <w:rPr>
                <w:kern w:val="0"/>
                <w:szCs w:val="24"/>
                <w:lang w:val="es-CO"/>
              </w:rPr>
              <w:t>B</w:t>
            </w:r>
            <w:r w:rsidR="0099557F" w:rsidRPr="00A0784E">
              <w:rPr>
                <w:kern w:val="0"/>
                <w:szCs w:val="24"/>
                <w:vertAlign w:val="subscript"/>
                <w:lang w:val="es-CO"/>
              </w:rPr>
              <w:t>c</w:t>
            </w:r>
            <w:proofErr w:type="spellEnd"/>
            <w:r w:rsidR="00FA3863" w:rsidRPr="00A0784E">
              <w:rPr>
                <w:kern w:val="0"/>
                <w:szCs w:val="24"/>
                <w:lang w:val="es-CO"/>
              </w:rPr>
              <w:t>:</w:t>
            </w:r>
            <w:r w:rsidRPr="00A0784E">
              <w:rPr>
                <w:kern w:val="0"/>
                <w:szCs w:val="24"/>
                <w:lang w:val="es-CO"/>
              </w:rPr>
              <w:t xml:space="preserve"> son coeficientes</w:t>
            </w:r>
            <w:r w:rsidRPr="00A0784E">
              <w:rPr>
                <w:kern w:val="0"/>
                <w:szCs w:val="24"/>
                <w:vertAlign w:val="superscript"/>
                <w:lang w:val="es-CO"/>
              </w:rPr>
              <w:footnoteReference w:id="46"/>
            </w:r>
            <w:r w:rsidRPr="00A0784E">
              <w:rPr>
                <w:kern w:val="0"/>
                <w:szCs w:val="24"/>
                <w:lang w:val="es-CO"/>
              </w:rPr>
              <w:t xml:space="preserve"> </w:t>
            </w:r>
            <w:r w:rsidRPr="00A0784E">
              <w:rPr>
                <w:b/>
                <w:bCs/>
                <w:kern w:val="0"/>
                <w:szCs w:val="24"/>
                <w:lang w:val="es-CO"/>
              </w:rPr>
              <w:t>estipulados en las CEC</w:t>
            </w:r>
            <w:r w:rsidRPr="00A0784E">
              <w:rPr>
                <w:kern w:val="0"/>
                <w:szCs w:val="24"/>
                <w:lang w:val="es-CO"/>
              </w:rPr>
              <w:t xml:space="preserve"> que representan, respectivamente</w:t>
            </w:r>
            <w:r w:rsidRPr="00A0784E">
              <w:rPr>
                <w:spacing w:val="-3"/>
                <w:lang w:val="es-CO"/>
              </w:rPr>
              <w:t>, las porciones no ajustables y ajustables del Precio del Contrato que deben pagarse en esa moneda específica "c", e</w:t>
            </w:r>
          </w:p>
          <w:p w14:paraId="3FEAC4D6" w14:textId="77777777" w:rsidR="002A6A49" w:rsidRPr="00A0784E" w:rsidRDefault="002A6A49" w:rsidP="00A00095">
            <w:pPr>
              <w:suppressAutoHyphens/>
              <w:spacing w:before="120" w:after="120"/>
              <w:ind w:left="623" w:hanging="510"/>
              <w:jc w:val="both"/>
              <w:rPr>
                <w:spacing w:val="-3"/>
              </w:rPr>
            </w:pPr>
            <w:proofErr w:type="spellStart"/>
            <w:r w:rsidRPr="00A0784E">
              <w:rPr>
                <w:spacing w:val="-3"/>
              </w:rPr>
              <w:t>I</w:t>
            </w:r>
            <w:r w:rsidRPr="00A0784E">
              <w:rPr>
                <w:spacing w:val="-3"/>
                <w:vertAlign w:val="subscript"/>
              </w:rPr>
              <w:t>mc</w:t>
            </w:r>
            <w:proofErr w:type="spellEnd"/>
            <w:r w:rsidRPr="00A0784E">
              <w:rPr>
                <w:spacing w:val="-3"/>
              </w:rPr>
              <w:tab/>
              <w:t xml:space="preserve">es el índice vigente al final del mes que se factura, e </w:t>
            </w:r>
            <w:proofErr w:type="spellStart"/>
            <w:r w:rsidRPr="00A0784E">
              <w:rPr>
                <w:spacing w:val="-3"/>
              </w:rPr>
              <w:t>I</w:t>
            </w:r>
            <w:r w:rsidRPr="00A0784E">
              <w:rPr>
                <w:spacing w:val="-3"/>
                <w:vertAlign w:val="subscript"/>
              </w:rPr>
              <w:t>oc</w:t>
            </w:r>
            <w:proofErr w:type="spellEnd"/>
            <w:r w:rsidRPr="00A0784E">
              <w:rPr>
                <w:spacing w:val="-3"/>
              </w:rPr>
              <w:t xml:space="preserve"> es el índice correspondiente a los insumos pagaderos, vigente veintiocho (28) días antes de la apertura de las Ofertas; ambos índices se refieren a la moneda “c”.</w:t>
            </w:r>
          </w:p>
          <w:p w14:paraId="2C8E1E89" w14:textId="77777777" w:rsidR="00FA3863" w:rsidRPr="00A0784E" w:rsidRDefault="00FA3863" w:rsidP="00A00095">
            <w:pPr>
              <w:suppressAutoHyphens/>
              <w:spacing w:before="120" w:after="120"/>
              <w:ind w:left="623" w:hanging="510"/>
              <w:jc w:val="both"/>
            </w:pPr>
            <w:r w:rsidRPr="00A0784E">
              <w:t>47.2</w:t>
            </w:r>
            <w:r w:rsidRPr="00A0784E">
              <w:tab/>
              <w:t xml:space="preserve">Si se modifica el valor del índice después de haberlo usado en un cálculo, dicho cálculo deberá corregirse y se deberá hacer un ajuste en el acta de obra siguiente. Se considerará que el valor del índice tiene en cuenta todos los cambios en el costo debido a fluctuaciones en los </w:t>
            </w:r>
            <w:r w:rsidRPr="00A0784E">
              <w:lastRenderedPageBreak/>
              <w:t>costos.</w:t>
            </w:r>
          </w:p>
        </w:tc>
      </w:tr>
      <w:tr w:rsidR="002A6A49" w:rsidRPr="00A0784E" w14:paraId="68A3ABA2" w14:textId="77777777" w:rsidTr="00B1324B">
        <w:trPr>
          <w:trHeight w:val="835"/>
          <w:jc w:val="center"/>
        </w:trPr>
        <w:tc>
          <w:tcPr>
            <w:tcW w:w="2379" w:type="dxa"/>
            <w:gridSpan w:val="2"/>
          </w:tcPr>
          <w:p w14:paraId="300D8F65" w14:textId="77777777" w:rsidR="002A6A49" w:rsidRPr="00A0784E" w:rsidRDefault="002A6A49" w:rsidP="008A7DD4">
            <w:pPr>
              <w:pStyle w:val="SectionVHeading3"/>
              <w:spacing w:before="120" w:after="120"/>
              <w:ind w:left="454" w:hanging="454"/>
            </w:pPr>
            <w:bookmarkStart w:id="709" w:name="_Toc300757435"/>
            <w:bookmarkStart w:id="710" w:name="_Toc300868328"/>
            <w:bookmarkStart w:id="711" w:name="_Toc317359970"/>
            <w:bookmarkStart w:id="712" w:name="_Toc317860769"/>
            <w:bookmarkStart w:id="713" w:name="_Toc317863139"/>
            <w:bookmarkStart w:id="714" w:name="_Toc317865960"/>
            <w:bookmarkStart w:id="715" w:name="_Toc353806785"/>
            <w:bookmarkStart w:id="716" w:name="_Toc354218809"/>
            <w:r w:rsidRPr="00A0784E">
              <w:lastRenderedPageBreak/>
              <w:t>48.</w:t>
            </w:r>
            <w:r w:rsidRPr="00A0784E">
              <w:tab/>
              <w:t>Retenciones</w:t>
            </w:r>
            <w:bookmarkEnd w:id="709"/>
            <w:bookmarkEnd w:id="710"/>
            <w:bookmarkEnd w:id="711"/>
            <w:bookmarkEnd w:id="712"/>
            <w:bookmarkEnd w:id="713"/>
            <w:bookmarkEnd w:id="714"/>
            <w:bookmarkEnd w:id="715"/>
            <w:bookmarkEnd w:id="716"/>
          </w:p>
        </w:tc>
        <w:tc>
          <w:tcPr>
            <w:tcW w:w="6326" w:type="dxa"/>
          </w:tcPr>
          <w:p w14:paraId="1342DEAD" w14:textId="77777777" w:rsidR="002A6A49" w:rsidRPr="00A0784E" w:rsidRDefault="002A6A49" w:rsidP="00B559DD">
            <w:pPr>
              <w:spacing w:before="120" w:after="120"/>
              <w:ind w:left="567" w:hanging="567"/>
              <w:jc w:val="both"/>
              <w:rPr>
                <w:spacing w:val="-3"/>
              </w:rPr>
            </w:pPr>
            <w:r w:rsidRPr="00A0784E">
              <w:t>48.1</w:t>
            </w:r>
            <w:r w:rsidRPr="00A0784E">
              <w:tab/>
            </w:r>
            <w:r w:rsidRPr="00A0784E">
              <w:rPr>
                <w:spacing w:val="-3"/>
              </w:rPr>
              <w:t xml:space="preserve">El Contratante retendrá de cada pago que se adeude al Contratista la proporción </w:t>
            </w:r>
            <w:r w:rsidRPr="00A0784E">
              <w:rPr>
                <w:b/>
                <w:bCs/>
                <w:spacing w:val="-3"/>
              </w:rPr>
              <w:t>estipulada en las CEC</w:t>
            </w:r>
            <w:r w:rsidRPr="00A0784E">
              <w:rPr>
                <w:spacing w:val="-3"/>
              </w:rPr>
              <w:t xml:space="preserve"> hasta que las Obras estén terminadas totalmente.</w:t>
            </w:r>
          </w:p>
          <w:p w14:paraId="0765432E" w14:textId="77777777" w:rsidR="002A6A49" w:rsidRPr="00A0784E" w:rsidRDefault="002A6A49" w:rsidP="00B559DD">
            <w:pPr>
              <w:spacing w:before="120" w:after="120"/>
              <w:ind w:left="567" w:hanging="567"/>
              <w:jc w:val="both"/>
            </w:pPr>
            <w:r w:rsidRPr="00A0784E">
              <w:t>48.2</w:t>
            </w:r>
            <w:r w:rsidRPr="00A0784E">
              <w:tab/>
              <w:t xml:space="preserve">Cuando las Obras estén totalmente terminadas y el </w:t>
            </w:r>
            <w:r w:rsidR="0036318A" w:rsidRPr="00A0784E">
              <w:t>Interventor</w:t>
            </w:r>
            <w:r w:rsidRPr="00A0784E">
              <w:t xml:space="preserve"> haya emitido el Acta de Terminación de las Obras de conformidad con la </w:t>
            </w:r>
            <w:proofErr w:type="spellStart"/>
            <w:r w:rsidRPr="00A0784E">
              <w:t>Subcláusula</w:t>
            </w:r>
            <w:proofErr w:type="spellEnd"/>
            <w:r w:rsidRPr="00A0784E">
              <w:t xml:space="preserve"> 55.1 de las CGC, se le pagará al Contratista la mitad del total retenido y la otra mitad cuando haya transcurrido el Período de Responsabilidad por Defectos y el </w:t>
            </w:r>
            <w:r w:rsidR="0036318A" w:rsidRPr="00A0784E">
              <w:t>Interventor</w:t>
            </w:r>
            <w:r w:rsidRPr="00A0784E">
              <w:t xml:space="preserve"> haya certificado que todos los defectos notificados al Contratista antes del vencimiento de este período han sido corregidos. </w:t>
            </w:r>
          </w:p>
          <w:p w14:paraId="52CEF541" w14:textId="77777777" w:rsidR="002A6A49" w:rsidRPr="00A0784E" w:rsidRDefault="002A6A49" w:rsidP="00B559DD">
            <w:pPr>
              <w:spacing w:before="120" w:after="120"/>
              <w:ind w:left="567" w:hanging="567"/>
              <w:jc w:val="both"/>
            </w:pPr>
            <w:r w:rsidRPr="00A0784E">
              <w:t>48.3</w:t>
            </w:r>
            <w:r w:rsidRPr="00A0784E">
              <w:tab/>
              <w:t>Cuando las Obras estén totalmente terminadas</w:t>
            </w:r>
            <w:r w:rsidRPr="00A0784E">
              <w:rPr>
                <w:spacing w:val="-3"/>
              </w:rPr>
              <w:t>, el Contratista podrá sustituir la retención con una garantía bancaria “a la vista”.</w:t>
            </w:r>
          </w:p>
        </w:tc>
      </w:tr>
      <w:tr w:rsidR="002A6A49" w:rsidRPr="00A0784E" w14:paraId="4914673C" w14:textId="77777777" w:rsidTr="00B1324B">
        <w:trPr>
          <w:trHeight w:val="1266"/>
          <w:jc w:val="center"/>
        </w:trPr>
        <w:tc>
          <w:tcPr>
            <w:tcW w:w="2379" w:type="dxa"/>
            <w:gridSpan w:val="2"/>
          </w:tcPr>
          <w:p w14:paraId="69FC4AB4" w14:textId="77777777" w:rsidR="002A6A49" w:rsidRPr="00A0784E" w:rsidRDefault="002A6A49" w:rsidP="008A7DD4">
            <w:pPr>
              <w:pStyle w:val="SectionVHeading3"/>
              <w:spacing w:before="120" w:after="120"/>
              <w:ind w:left="454" w:hanging="454"/>
            </w:pPr>
            <w:bookmarkStart w:id="717" w:name="_Toc115774696"/>
            <w:bookmarkStart w:id="718" w:name="_Toc300757436"/>
            <w:bookmarkStart w:id="719" w:name="_Toc300868329"/>
            <w:bookmarkStart w:id="720" w:name="_Toc317359971"/>
            <w:bookmarkStart w:id="721" w:name="_Toc317860770"/>
            <w:bookmarkStart w:id="722" w:name="_Toc317863140"/>
            <w:bookmarkStart w:id="723" w:name="_Toc317865961"/>
            <w:bookmarkStart w:id="724" w:name="_Toc353806786"/>
            <w:bookmarkStart w:id="725" w:name="_Toc354218810"/>
            <w:r w:rsidRPr="00A0784E">
              <w:t>49.</w:t>
            </w:r>
            <w:r w:rsidRPr="00A0784E">
              <w:tab/>
              <w:t>Liquidación por daños y perjuicios</w:t>
            </w:r>
            <w:bookmarkEnd w:id="717"/>
            <w:bookmarkEnd w:id="718"/>
            <w:bookmarkEnd w:id="719"/>
            <w:bookmarkEnd w:id="720"/>
            <w:bookmarkEnd w:id="721"/>
            <w:bookmarkEnd w:id="722"/>
            <w:bookmarkEnd w:id="723"/>
            <w:bookmarkEnd w:id="724"/>
            <w:bookmarkEnd w:id="725"/>
          </w:p>
        </w:tc>
        <w:tc>
          <w:tcPr>
            <w:tcW w:w="6326" w:type="dxa"/>
          </w:tcPr>
          <w:p w14:paraId="0ECAC7F7" w14:textId="77777777" w:rsidR="002A6A49" w:rsidRPr="00A0784E" w:rsidRDefault="002A6A49" w:rsidP="00B559DD">
            <w:pPr>
              <w:spacing w:before="120" w:after="120"/>
              <w:ind w:left="567" w:hanging="567"/>
              <w:jc w:val="both"/>
              <w:rPr>
                <w:spacing w:val="-3"/>
              </w:rPr>
            </w:pPr>
            <w:r w:rsidRPr="00A0784E">
              <w:t>49.1</w:t>
            </w:r>
            <w:r w:rsidRPr="00A0784E">
              <w:tab/>
            </w:r>
            <w:r w:rsidRPr="00A0784E">
              <w:rPr>
                <w:spacing w:val="-3"/>
              </w:rPr>
              <w:t xml:space="preserve">El Contratista deberá indemnizar al Contratante por daños y perjuicios conforme al precio por día </w:t>
            </w:r>
            <w:r w:rsidRPr="00A0784E">
              <w:rPr>
                <w:b/>
                <w:bCs/>
                <w:spacing w:val="-3"/>
              </w:rPr>
              <w:t>establecido en las CEC</w:t>
            </w:r>
            <w:r w:rsidRPr="00A0784E">
              <w:rPr>
                <w:spacing w:val="-3"/>
              </w:rPr>
              <w:t>, por cada día de retraso de la Fecha de Terminación con respecto a la Fecha Prevista de Terminación.</w:t>
            </w:r>
            <w:r w:rsidR="000D5EC9" w:rsidRPr="00A0784E">
              <w:rPr>
                <w:spacing w:val="-3"/>
              </w:rPr>
              <w:t xml:space="preserve"> </w:t>
            </w:r>
            <w:r w:rsidRPr="00A0784E">
              <w:rPr>
                <w:spacing w:val="-3"/>
              </w:rPr>
              <w:t xml:space="preserve">El monto total de daños y perjuicios no deberá exceder del monto </w:t>
            </w:r>
            <w:r w:rsidRPr="00A0784E">
              <w:rPr>
                <w:b/>
                <w:bCs/>
                <w:spacing w:val="-3"/>
              </w:rPr>
              <w:t>estipulado en las CEC</w:t>
            </w:r>
            <w:r w:rsidRPr="00A0784E">
              <w:rPr>
                <w:spacing w:val="-3"/>
              </w:rPr>
              <w:t>. El Contratante podrá deducir dicha indemnización de los pagos que se adeudaren al Contratista.</w:t>
            </w:r>
            <w:r w:rsidR="000D5EC9" w:rsidRPr="00A0784E">
              <w:rPr>
                <w:spacing w:val="-3"/>
              </w:rPr>
              <w:t xml:space="preserve"> </w:t>
            </w:r>
            <w:r w:rsidRPr="00A0784E">
              <w:rPr>
                <w:spacing w:val="-3"/>
              </w:rPr>
              <w:t>El pago por daños y perjuicios no afectará las obligaciones del Contratista.</w:t>
            </w:r>
          </w:p>
          <w:p w14:paraId="08AF531E" w14:textId="0EF540CB" w:rsidR="008B349C" w:rsidRPr="008B349C" w:rsidRDefault="002A6A49" w:rsidP="00775A4D">
            <w:pPr>
              <w:spacing w:before="120" w:after="120"/>
              <w:ind w:left="567" w:hanging="567"/>
              <w:jc w:val="both"/>
              <w:rPr>
                <w:spacing w:val="-3"/>
                <w:lang w:val="es-MX"/>
              </w:rPr>
            </w:pPr>
            <w:r w:rsidRPr="00A0784E">
              <w:t>49.2</w:t>
            </w:r>
            <w:r w:rsidRPr="00A0784E">
              <w:tab/>
            </w:r>
            <w:r w:rsidRPr="00A0784E">
              <w:rPr>
                <w:spacing w:val="-3"/>
              </w:rPr>
              <w:t>Si después de hecha la liquidación por daños y perjuicios se prorrogar</w:t>
            </w:r>
            <w:r w:rsidR="00AD5111">
              <w:rPr>
                <w:spacing w:val="-3"/>
              </w:rPr>
              <w:t>á</w:t>
            </w:r>
            <w:r w:rsidRPr="00A0784E">
              <w:rPr>
                <w:spacing w:val="-3"/>
              </w:rPr>
              <w:t xml:space="preserve"> la Fecha Prevista de Terminación, el </w:t>
            </w:r>
            <w:r w:rsidR="0036318A" w:rsidRPr="00A0784E">
              <w:rPr>
                <w:spacing w:val="-3"/>
              </w:rPr>
              <w:t>Interventor</w:t>
            </w:r>
            <w:r w:rsidR="0012454B" w:rsidRPr="00A0784E">
              <w:rPr>
                <w:spacing w:val="-3"/>
              </w:rPr>
              <w:t xml:space="preserve"> </w:t>
            </w:r>
            <w:r w:rsidRPr="00A0784E">
              <w:rPr>
                <w:spacing w:val="-3"/>
              </w:rPr>
              <w:t>deberá corregir en el siguiente certificado de pago</w:t>
            </w:r>
            <w:r w:rsidR="00FC577F">
              <w:rPr>
                <w:spacing w:val="-3"/>
              </w:rPr>
              <w:t>,</w:t>
            </w:r>
            <w:r w:rsidRPr="00A0784E">
              <w:rPr>
                <w:spacing w:val="-3"/>
              </w:rPr>
              <w:t xml:space="preserve">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A0784E">
              <w:rPr>
                <w:spacing w:val="-3"/>
              </w:rPr>
              <w:t>Subcláusula</w:t>
            </w:r>
            <w:proofErr w:type="spellEnd"/>
            <w:r w:rsidRPr="00A0784E">
              <w:rPr>
                <w:spacing w:val="-3"/>
              </w:rPr>
              <w:t xml:space="preserve"> 43.1 de las CGC.</w:t>
            </w:r>
          </w:p>
        </w:tc>
      </w:tr>
      <w:tr w:rsidR="002A6A49" w:rsidRPr="00A0784E" w14:paraId="35ABEFFD" w14:textId="77777777" w:rsidTr="00B1324B">
        <w:trPr>
          <w:jc w:val="center"/>
        </w:trPr>
        <w:tc>
          <w:tcPr>
            <w:tcW w:w="2379" w:type="dxa"/>
            <w:gridSpan w:val="2"/>
          </w:tcPr>
          <w:p w14:paraId="2EC9519F" w14:textId="77777777" w:rsidR="002A6A49" w:rsidRPr="00A0784E" w:rsidRDefault="002A6A49" w:rsidP="008A7DD4">
            <w:pPr>
              <w:pStyle w:val="SectionVHeading3"/>
              <w:spacing w:before="120" w:after="120"/>
              <w:ind w:left="454" w:hanging="454"/>
            </w:pPr>
            <w:bookmarkStart w:id="726" w:name="_Toc115774697"/>
            <w:bookmarkStart w:id="727" w:name="_Toc300757437"/>
            <w:bookmarkStart w:id="728" w:name="_Toc300868330"/>
            <w:bookmarkStart w:id="729" w:name="_Toc317359972"/>
            <w:bookmarkStart w:id="730" w:name="_Toc317860771"/>
            <w:bookmarkStart w:id="731" w:name="_Toc317863141"/>
            <w:bookmarkStart w:id="732" w:name="_Toc317865962"/>
            <w:bookmarkStart w:id="733" w:name="_Toc353806787"/>
            <w:bookmarkStart w:id="734" w:name="_Toc354218811"/>
            <w:r w:rsidRPr="00A0784E">
              <w:t>50.</w:t>
            </w:r>
            <w:r w:rsidRPr="00A0784E">
              <w:tab/>
              <w:t>Bonificaciones</w:t>
            </w:r>
            <w:bookmarkEnd w:id="726"/>
            <w:bookmarkEnd w:id="727"/>
            <w:bookmarkEnd w:id="728"/>
            <w:bookmarkEnd w:id="729"/>
            <w:bookmarkEnd w:id="730"/>
            <w:bookmarkEnd w:id="731"/>
            <w:bookmarkEnd w:id="732"/>
            <w:bookmarkEnd w:id="733"/>
            <w:bookmarkEnd w:id="734"/>
          </w:p>
        </w:tc>
        <w:tc>
          <w:tcPr>
            <w:tcW w:w="6326" w:type="dxa"/>
          </w:tcPr>
          <w:p w14:paraId="7C4D1F05" w14:textId="77777777" w:rsidR="002A6A49" w:rsidRPr="00A0784E" w:rsidRDefault="002A6A49" w:rsidP="00B559DD">
            <w:pPr>
              <w:spacing w:before="120" w:after="120"/>
              <w:ind w:left="567" w:hanging="567"/>
              <w:jc w:val="both"/>
            </w:pPr>
            <w:r w:rsidRPr="00A0784E">
              <w:rPr>
                <w:spacing w:val="-3"/>
              </w:rPr>
              <w:t>50.1</w:t>
            </w:r>
            <w:r w:rsidRPr="00A0784E">
              <w:rPr>
                <w:spacing w:val="-3"/>
              </w:rPr>
              <w:tab/>
              <w:t xml:space="preserve">Se pagará al Contratista una bonificación que se calculará a la tasa diaria </w:t>
            </w:r>
            <w:r w:rsidRPr="00A0784E">
              <w:rPr>
                <w:b/>
                <w:bCs/>
                <w:spacing w:val="-3"/>
              </w:rPr>
              <w:t>establecida en las CEC</w:t>
            </w:r>
            <w:r w:rsidRPr="00A0784E">
              <w:rPr>
                <w:spacing w:val="-3"/>
              </w:rPr>
              <w:t>, por cada día (menos los días que se le pague por acelerar las Obras) que la Fecha de Terminación de la totalidad de las Obras sea anterior a la Fecha Prevista de Terminación.</w:t>
            </w:r>
            <w:r w:rsidR="000D5EC9" w:rsidRPr="00A0784E">
              <w:rPr>
                <w:spacing w:val="-3"/>
              </w:rPr>
              <w:t xml:space="preserve"> </w:t>
            </w:r>
            <w:r w:rsidRPr="00A0784E">
              <w:rPr>
                <w:spacing w:val="-3"/>
              </w:rPr>
              <w:t xml:space="preserve">El Gerente de Obras deberá certificar que se han terminado las Obras de conformidad con la </w:t>
            </w:r>
            <w:proofErr w:type="spellStart"/>
            <w:r w:rsidRPr="00A0784E">
              <w:rPr>
                <w:spacing w:val="-3"/>
              </w:rPr>
              <w:t>Subcláusula</w:t>
            </w:r>
            <w:proofErr w:type="spellEnd"/>
            <w:r w:rsidRPr="00A0784E">
              <w:rPr>
                <w:spacing w:val="-3"/>
              </w:rPr>
              <w:t xml:space="preserve"> 55.1 de las CGC a</w:t>
            </w:r>
            <w:r w:rsidR="00FA3863" w:rsidRPr="00A0784E">
              <w:rPr>
                <w:spacing w:val="-3"/>
              </w:rPr>
              <w:t>u</w:t>
            </w:r>
            <w:r w:rsidRPr="00A0784E">
              <w:rPr>
                <w:spacing w:val="-3"/>
              </w:rPr>
              <w:t>n cuando el plazo para terminarlas no estuviera vencido.</w:t>
            </w:r>
          </w:p>
        </w:tc>
      </w:tr>
      <w:tr w:rsidR="002A6A49" w:rsidRPr="00A0784E" w14:paraId="6362E1C4" w14:textId="77777777" w:rsidTr="00B1324B">
        <w:trPr>
          <w:jc w:val="center"/>
        </w:trPr>
        <w:tc>
          <w:tcPr>
            <w:tcW w:w="2379" w:type="dxa"/>
            <w:gridSpan w:val="2"/>
          </w:tcPr>
          <w:p w14:paraId="2022896A" w14:textId="77777777" w:rsidR="002A6A49" w:rsidRPr="00A0784E" w:rsidRDefault="002A6A49" w:rsidP="008A7DD4">
            <w:pPr>
              <w:pStyle w:val="SectionVHeading3"/>
              <w:spacing w:before="120" w:after="120"/>
              <w:ind w:left="454" w:hanging="454"/>
            </w:pPr>
            <w:bookmarkStart w:id="735" w:name="_Toc300757438"/>
            <w:bookmarkStart w:id="736" w:name="_Toc300868331"/>
            <w:bookmarkStart w:id="737" w:name="_Toc317359973"/>
            <w:bookmarkStart w:id="738" w:name="_Toc317860772"/>
            <w:bookmarkStart w:id="739" w:name="_Toc317863142"/>
            <w:bookmarkStart w:id="740" w:name="_Toc317865963"/>
            <w:bookmarkStart w:id="741" w:name="_Toc353806788"/>
            <w:bookmarkStart w:id="742" w:name="_Toc354218812"/>
            <w:r w:rsidRPr="00A0784E">
              <w:lastRenderedPageBreak/>
              <w:t>51.</w:t>
            </w:r>
            <w:r w:rsidRPr="00A0784E">
              <w:tab/>
              <w:t>Pago de Anticipo</w:t>
            </w:r>
            <w:bookmarkEnd w:id="735"/>
            <w:bookmarkEnd w:id="736"/>
            <w:bookmarkEnd w:id="737"/>
            <w:bookmarkEnd w:id="738"/>
            <w:bookmarkEnd w:id="739"/>
            <w:bookmarkEnd w:id="740"/>
            <w:bookmarkEnd w:id="741"/>
            <w:bookmarkEnd w:id="742"/>
          </w:p>
        </w:tc>
        <w:tc>
          <w:tcPr>
            <w:tcW w:w="6326" w:type="dxa"/>
          </w:tcPr>
          <w:p w14:paraId="67FE6C71" w14:textId="77777777" w:rsidR="002A6A49" w:rsidRPr="00A0784E" w:rsidRDefault="002A6A49" w:rsidP="00B559DD">
            <w:pPr>
              <w:spacing w:before="120" w:after="120"/>
              <w:ind w:left="567" w:hanging="567"/>
              <w:jc w:val="both"/>
              <w:rPr>
                <w:spacing w:val="-3"/>
              </w:rPr>
            </w:pPr>
            <w:r w:rsidRPr="00A0784E">
              <w:rPr>
                <w:spacing w:val="-3"/>
              </w:rPr>
              <w:t>51.1</w:t>
            </w:r>
            <w:r w:rsidRPr="00A0784E">
              <w:rPr>
                <w:spacing w:val="-3"/>
              </w:rPr>
              <w:tab/>
              <w:t xml:space="preserve">El Contratante pagará al Contratista un anticipo por el monto </w:t>
            </w:r>
            <w:r w:rsidRPr="00A0784E">
              <w:rPr>
                <w:b/>
                <w:bCs/>
                <w:spacing w:val="-3"/>
              </w:rPr>
              <w:t>estipulado en las CEC</w:t>
            </w:r>
            <w:r w:rsidRPr="00A0784E">
              <w:rPr>
                <w:spacing w:val="-3"/>
              </w:rPr>
              <w:t xml:space="preserve"> en la fecha también </w:t>
            </w:r>
            <w:r w:rsidRPr="00A0784E">
              <w:rPr>
                <w:b/>
                <w:bCs/>
                <w:spacing w:val="-3"/>
              </w:rPr>
              <w:t xml:space="preserve">estipulada en las CEC, </w:t>
            </w:r>
            <w:r w:rsidRPr="00A0784E">
              <w:rPr>
                <w:spacing w:val="-3"/>
              </w:rPr>
              <w:t>contra la presentación por el Contratista de una Garantía Bancaria Incondicional emitida en la forma y por un banco aceptable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26930916" w14:textId="77777777" w:rsidR="002A6A49" w:rsidRPr="00A0784E" w:rsidRDefault="002A6A49" w:rsidP="00B559DD">
            <w:pPr>
              <w:spacing w:before="120" w:after="120"/>
              <w:ind w:left="567" w:hanging="567"/>
              <w:jc w:val="both"/>
              <w:rPr>
                <w:spacing w:val="-3"/>
              </w:rPr>
            </w:pPr>
            <w:r w:rsidRPr="00A0784E">
              <w:rPr>
                <w:spacing w:val="-3"/>
              </w:rPr>
              <w:t>51.2</w:t>
            </w:r>
            <w:r w:rsidRPr="00A0784E">
              <w:rPr>
                <w:spacing w:val="-3"/>
              </w:rPr>
              <w:tab/>
              <w:t>El Contratista deberá usar el anticipo únicamente para pagar equipos, planta, materiales y gastos de movilización que se requieran específicamente para la ejecución del Contrato.</w:t>
            </w:r>
            <w:r w:rsidR="000D5EC9" w:rsidRPr="00A0784E">
              <w:rPr>
                <w:spacing w:val="-3"/>
              </w:rPr>
              <w:t xml:space="preserve"> </w:t>
            </w:r>
            <w:r w:rsidRPr="00A0784E">
              <w:rPr>
                <w:spacing w:val="-3"/>
              </w:rPr>
              <w:t xml:space="preserve">El Contratista deberá demostrar que ha utilizado el anticipo para tales fines mediante la presentación de copias de las facturas u otros documentos al </w:t>
            </w:r>
            <w:r w:rsidR="0036318A" w:rsidRPr="00A0784E">
              <w:rPr>
                <w:spacing w:val="-3"/>
              </w:rPr>
              <w:t>Interventor</w:t>
            </w:r>
            <w:r w:rsidRPr="00A0784E">
              <w:rPr>
                <w:spacing w:val="-3"/>
              </w:rPr>
              <w:t>.</w:t>
            </w:r>
          </w:p>
          <w:p w14:paraId="71D06941" w14:textId="77777777" w:rsidR="002A6A49" w:rsidRPr="00A0784E" w:rsidRDefault="002A6A49" w:rsidP="00B559DD">
            <w:pPr>
              <w:spacing w:before="120" w:after="120"/>
              <w:ind w:left="567" w:hanging="567"/>
              <w:jc w:val="both"/>
              <w:rPr>
                <w:spacing w:val="-3"/>
              </w:rPr>
            </w:pPr>
            <w:r w:rsidRPr="00A0784E">
              <w:rPr>
                <w:spacing w:val="-3"/>
              </w:rPr>
              <w:t>51.3</w:t>
            </w:r>
            <w:r w:rsidRPr="00A0784E">
              <w:rPr>
                <w:spacing w:val="-3"/>
              </w:rPr>
              <w:tab/>
              <w:t>El anticipo será reembolsado mediante la deducción de montos proporcionales de los pagos que se adeuden al Contratista, de conformidad con la valoración del porcentaje de las Obras que haya sido terminado.</w:t>
            </w:r>
            <w:r w:rsidR="000D5EC9" w:rsidRPr="00A0784E">
              <w:rPr>
                <w:spacing w:val="-3"/>
              </w:rPr>
              <w:t xml:space="preserve"> </w:t>
            </w:r>
            <w:r w:rsidRPr="00A0784E">
              <w:rPr>
                <w:spacing w:val="-3"/>
              </w:rPr>
              <w:t>No se tomarán en cuenta el anticipo ni sus reembolsos para determinar la valoración de los trabajos realizados, Variaciones, ajuste de precios, eventos compensables, bonificaciones, o liquidación por daños y perjuicios.</w:t>
            </w:r>
          </w:p>
        </w:tc>
      </w:tr>
      <w:tr w:rsidR="002A6A49" w:rsidRPr="00A0784E" w14:paraId="06ABF8BD" w14:textId="77777777" w:rsidTr="00B1324B">
        <w:trPr>
          <w:jc w:val="center"/>
        </w:trPr>
        <w:tc>
          <w:tcPr>
            <w:tcW w:w="2379" w:type="dxa"/>
            <w:gridSpan w:val="2"/>
          </w:tcPr>
          <w:p w14:paraId="637BFF7B" w14:textId="77777777" w:rsidR="002A6A49" w:rsidRPr="00A0784E" w:rsidRDefault="002A6A49" w:rsidP="008A7DD4">
            <w:pPr>
              <w:pStyle w:val="SectionVHeading3"/>
              <w:spacing w:before="120" w:after="120"/>
              <w:ind w:left="454" w:hanging="454"/>
            </w:pPr>
            <w:bookmarkStart w:id="743" w:name="_Toc300757439"/>
            <w:bookmarkStart w:id="744" w:name="_Toc300868332"/>
            <w:bookmarkStart w:id="745" w:name="_Toc317359974"/>
            <w:bookmarkStart w:id="746" w:name="_Toc317860773"/>
            <w:bookmarkStart w:id="747" w:name="_Toc317863143"/>
            <w:bookmarkStart w:id="748" w:name="_Toc317865964"/>
            <w:bookmarkStart w:id="749" w:name="_Toc353806789"/>
            <w:bookmarkStart w:id="750" w:name="_Toc354218813"/>
            <w:r w:rsidRPr="00A0784E">
              <w:t>52.</w:t>
            </w:r>
            <w:r w:rsidRPr="00A0784E">
              <w:tab/>
              <w:t>Garantías</w:t>
            </w:r>
            <w:bookmarkEnd w:id="743"/>
            <w:bookmarkEnd w:id="744"/>
            <w:bookmarkEnd w:id="745"/>
            <w:bookmarkEnd w:id="746"/>
            <w:bookmarkEnd w:id="747"/>
            <w:bookmarkEnd w:id="748"/>
            <w:bookmarkEnd w:id="749"/>
            <w:bookmarkEnd w:id="750"/>
          </w:p>
        </w:tc>
        <w:tc>
          <w:tcPr>
            <w:tcW w:w="6326" w:type="dxa"/>
          </w:tcPr>
          <w:p w14:paraId="27050560" w14:textId="77777777" w:rsidR="002A6A49" w:rsidRPr="00A0784E" w:rsidRDefault="002A6A49" w:rsidP="00B559DD">
            <w:pPr>
              <w:spacing w:before="120" w:after="120"/>
              <w:ind w:left="567" w:hanging="567"/>
              <w:jc w:val="both"/>
              <w:rPr>
                <w:spacing w:val="-3"/>
              </w:rPr>
            </w:pPr>
            <w:r w:rsidRPr="00A0784E">
              <w:rPr>
                <w:spacing w:val="-3"/>
              </w:rPr>
              <w:t>52.1</w:t>
            </w:r>
            <w:r w:rsidRPr="00A0784E">
              <w:rPr>
                <w:spacing w:val="-3"/>
              </w:rPr>
              <w:tab/>
              <w:t xml:space="preserve">El Contratista deberá proporcionar al Contratante </w:t>
            </w:r>
            <w:r w:rsidR="00D05C0D" w:rsidRPr="00A0784E">
              <w:rPr>
                <w:spacing w:val="-3"/>
              </w:rPr>
              <w:t>la</w:t>
            </w:r>
            <w:r w:rsidR="00036AED" w:rsidRPr="00A0784E">
              <w:rPr>
                <w:spacing w:val="-3"/>
              </w:rPr>
              <w:t xml:space="preserve"> </w:t>
            </w:r>
            <w:r w:rsidRPr="00A0784E">
              <w:rPr>
                <w:spacing w:val="-3"/>
              </w:rPr>
              <w:t>Garantía de Cumplimiento</w:t>
            </w:r>
            <w:r w:rsidR="00FA3863" w:rsidRPr="00A0784E">
              <w:rPr>
                <w:spacing w:val="-3"/>
              </w:rPr>
              <w:t xml:space="preserve"> </w:t>
            </w:r>
            <w:r w:rsidRPr="00A0784E">
              <w:rPr>
                <w:spacing w:val="-3"/>
              </w:rPr>
              <w:t>a más tarda</w:t>
            </w:r>
            <w:r w:rsidR="00575BA0" w:rsidRPr="00A0784E">
              <w:rPr>
                <w:spacing w:val="-3"/>
              </w:rPr>
              <w:t>r a los veinti</w:t>
            </w:r>
            <w:r w:rsidR="00FA3863" w:rsidRPr="00A0784E">
              <w:rPr>
                <w:spacing w:val="-3"/>
              </w:rPr>
              <w:t>ú</w:t>
            </w:r>
            <w:r w:rsidR="00575BA0" w:rsidRPr="00A0784E">
              <w:rPr>
                <w:spacing w:val="-3"/>
              </w:rPr>
              <w:t xml:space="preserve">n </w:t>
            </w:r>
            <w:r w:rsidR="00FA3863" w:rsidRPr="00A0784E">
              <w:rPr>
                <w:spacing w:val="-3"/>
              </w:rPr>
              <w:t xml:space="preserve">(21) </w:t>
            </w:r>
            <w:r w:rsidR="00575BA0" w:rsidRPr="00A0784E">
              <w:rPr>
                <w:spacing w:val="-3"/>
              </w:rPr>
              <w:t>días definidos</w:t>
            </w:r>
            <w:r w:rsidR="000D5EC9" w:rsidRPr="00A0784E">
              <w:rPr>
                <w:spacing w:val="-3"/>
              </w:rPr>
              <w:t xml:space="preserve"> </w:t>
            </w:r>
            <w:r w:rsidRPr="00A0784E">
              <w:rPr>
                <w:spacing w:val="-3"/>
              </w:rPr>
              <w:t>en la Carta de Aceptación</w:t>
            </w:r>
            <w:r w:rsidR="000D5EC9" w:rsidRPr="00A0784E">
              <w:rPr>
                <w:spacing w:val="-3"/>
              </w:rPr>
              <w:t xml:space="preserve"> </w:t>
            </w:r>
            <w:r w:rsidR="00575BA0" w:rsidRPr="00A0784E">
              <w:rPr>
                <w:spacing w:val="-3"/>
              </w:rPr>
              <w:t xml:space="preserve">(Sección IV Formularios de </w:t>
            </w:r>
            <w:r w:rsidR="00BB0C31" w:rsidRPr="00A0784E">
              <w:rPr>
                <w:spacing w:val="-3"/>
              </w:rPr>
              <w:t xml:space="preserve">la Oferta) </w:t>
            </w:r>
            <w:r w:rsidRPr="00A0784E">
              <w:rPr>
                <w:spacing w:val="-3"/>
              </w:rPr>
              <w:t xml:space="preserve">y por el monto </w:t>
            </w:r>
            <w:r w:rsidRPr="00A0784E">
              <w:rPr>
                <w:b/>
                <w:bCs/>
                <w:spacing w:val="-3"/>
              </w:rPr>
              <w:t>estipulado en las CEC</w:t>
            </w:r>
            <w:r w:rsidR="00BC40A9" w:rsidRPr="00A0784E">
              <w:rPr>
                <w:b/>
                <w:bCs/>
                <w:spacing w:val="-3"/>
              </w:rPr>
              <w:t xml:space="preserve">. </w:t>
            </w:r>
            <w:r w:rsidR="0099557F" w:rsidRPr="00A0784E">
              <w:rPr>
                <w:bCs/>
                <w:spacing w:val="-3"/>
              </w:rPr>
              <w:t>Esta garantía deberá ser incondicional, pagadera a la vista y a primer requerimiento y ser</w:t>
            </w:r>
            <w:r w:rsidRPr="00A0784E">
              <w:rPr>
                <w:spacing w:val="-3"/>
              </w:rPr>
              <w:t xml:space="preserve"> emitida por un</w:t>
            </w:r>
            <w:r w:rsidR="00D05C0D" w:rsidRPr="00A0784E">
              <w:rPr>
                <w:spacing w:val="-3"/>
              </w:rPr>
              <w:t>a</w:t>
            </w:r>
            <w:r w:rsidRPr="00A0784E">
              <w:rPr>
                <w:spacing w:val="-3"/>
              </w:rPr>
              <w:t xml:space="preserve"> </w:t>
            </w:r>
            <w:r w:rsidR="00436238" w:rsidRPr="00A0784E">
              <w:rPr>
                <w:spacing w:val="-3"/>
              </w:rPr>
              <w:t>institución financiera</w:t>
            </w:r>
            <w:r w:rsidR="00A1192C" w:rsidRPr="00A0784E">
              <w:rPr>
                <w:spacing w:val="-3"/>
              </w:rPr>
              <w:t xml:space="preserve">, </w:t>
            </w:r>
            <w:r w:rsidR="00B86B0E" w:rsidRPr="00A0784E">
              <w:rPr>
                <w:spacing w:val="-3"/>
              </w:rPr>
              <w:t>en Colombia o en el extranjero</w:t>
            </w:r>
            <w:r w:rsidR="00823DB0" w:rsidRPr="00A0784E">
              <w:rPr>
                <w:spacing w:val="-3"/>
              </w:rPr>
              <w:t>,</w:t>
            </w:r>
            <w:r w:rsidR="008E5C1F" w:rsidRPr="00A0784E">
              <w:rPr>
                <w:spacing w:val="-3"/>
              </w:rPr>
              <w:t xml:space="preserve"> aceptable para el contratante</w:t>
            </w:r>
            <w:r w:rsidR="00A366F1" w:rsidRPr="00A0784E">
              <w:rPr>
                <w:spacing w:val="-3"/>
              </w:rPr>
              <w:t xml:space="preserve">. La garantía deberá estar </w:t>
            </w:r>
            <w:r w:rsidR="00823DB0" w:rsidRPr="00A0784E">
              <w:rPr>
                <w:spacing w:val="-3"/>
              </w:rPr>
              <w:t>expresada en los tipos y proporciones de monedas en que deba pagarse el Precio del Contrato.</w:t>
            </w:r>
            <w:r w:rsidR="000D5EC9" w:rsidRPr="00A0784E">
              <w:rPr>
                <w:spacing w:val="-3"/>
              </w:rPr>
              <w:t xml:space="preserve"> </w:t>
            </w:r>
            <w:r w:rsidRPr="00A0784E">
              <w:rPr>
                <w:spacing w:val="-3"/>
              </w:rPr>
              <w:t xml:space="preserve">La validez de la Garantía de Cumplimiento excederá en veintiocho (28) días </w:t>
            </w:r>
            <w:r w:rsidR="005A517B">
              <w:rPr>
                <w:spacing w:val="-3"/>
              </w:rPr>
              <w:t xml:space="preserve">de </w:t>
            </w:r>
            <w:r w:rsidR="005A517B" w:rsidRPr="00A0784E">
              <w:rPr>
                <w:spacing w:val="-3"/>
              </w:rPr>
              <w:t>la fecha de emisión del Acta de Terminación de las Obras en el caso de una garantía bancaria</w:t>
            </w:r>
            <w:r w:rsidR="005A517B">
              <w:rPr>
                <w:spacing w:val="-3"/>
              </w:rPr>
              <w:t xml:space="preserve"> </w:t>
            </w:r>
            <w:r w:rsidR="005A517B" w:rsidRPr="00A0784E">
              <w:rPr>
                <w:spacing w:val="-3"/>
              </w:rPr>
              <w:t>incondicional y pagadera</w:t>
            </w:r>
            <w:r w:rsidR="008805E0" w:rsidRPr="00A0784E">
              <w:rPr>
                <w:spacing w:val="-3"/>
              </w:rPr>
              <w:t xml:space="preserve"> a la vista y a primer requerimiento</w:t>
            </w:r>
            <w:r w:rsidR="00DA54C6" w:rsidRPr="00A0784E">
              <w:rPr>
                <w:spacing w:val="-3"/>
              </w:rPr>
              <w:t>.</w:t>
            </w:r>
            <w:r w:rsidR="00262838" w:rsidRPr="00A0784E">
              <w:rPr>
                <w:spacing w:val="-3"/>
              </w:rPr>
              <w:t xml:space="preserve"> </w:t>
            </w:r>
          </w:p>
        </w:tc>
      </w:tr>
      <w:tr w:rsidR="002A6A49" w:rsidRPr="00A0784E" w14:paraId="7E3FDD9E" w14:textId="77777777" w:rsidTr="00B1324B">
        <w:trPr>
          <w:jc w:val="center"/>
        </w:trPr>
        <w:tc>
          <w:tcPr>
            <w:tcW w:w="2379" w:type="dxa"/>
            <w:gridSpan w:val="2"/>
          </w:tcPr>
          <w:p w14:paraId="0E721B5E" w14:textId="77777777" w:rsidR="002A6A49" w:rsidRPr="00A0784E" w:rsidRDefault="002A6A49" w:rsidP="008A7DD4">
            <w:pPr>
              <w:pStyle w:val="SectionVHeading3"/>
              <w:spacing w:before="120" w:after="120"/>
              <w:ind w:left="454" w:hanging="454"/>
            </w:pPr>
            <w:bookmarkStart w:id="751" w:name="_Toc300757440"/>
            <w:bookmarkStart w:id="752" w:name="_Toc300868333"/>
            <w:bookmarkStart w:id="753" w:name="_Toc317359975"/>
            <w:bookmarkStart w:id="754" w:name="_Toc317860774"/>
            <w:bookmarkStart w:id="755" w:name="_Toc317863144"/>
            <w:bookmarkStart w:id="756" w:name="_Toc317865965"/>
            <w:bookmarkStart w:id="757" w:name="_Toc353806790"/>
            <w:bookmarkStart w:id="758" w:name="_Toc354218814"/>
            <w:r w:rsidRPr="00A0784E">
              <w:t>53.</w:t>
            </w:r>
            <w:r w:rsidRPr="00A0784E">
              <w:tab/>
              <w:t>Trabajos por Día</w:t>
            </w:r>
            <w:bookmarkEnd w:id="751"/>
            <w:bookmarkEnd w:id="752"/>
            <w:bookmarkEnd w:id="753"/>
            <w:bookmarkEnd w:id="754"/>
            <w:bookmarkEnd w:id="755"/>
            <w:bookmarkEnd w:id="756"/>
            <w:bookmarkEnd w:id="757"/>
            <w:bookmarkEnd w:id="758"/>
          </w:p>
        </w:tc>
        <w:tc>
          <w:tcPr>
            <w:tcW w:w="6326" w:type="dxa"/>
          </w:tcPr>
          <w:p w14:paraId="4A909B2C" w14:textId="77777777" w:rsidR="002A6A49" w:rsidRPr="00A0784E" w:rsidRDefault="002A6A49" w:rsidP="00B559DD">
            <w:pPr>
              <w:spacing w:before="120" w:after="120"/>
              <w:ind w:left="567" w:hanging="567"/>
              <w:jc w:val="both"/>
              <w:rPr>
                <w:spacing w:val="-3"/>
              </w:rPr>
            </w:pPr>
            <w:r w:rsidRPr="00A0784E">
              <w:rPr>
                <w:spacing w:val="-3"/>
              </w:rPr>
              <w:t>53.1</w:t>
            </w:r>
            <w:r w:rsidRPr="00A0784E">
              <w:rPr>
                <w:spacing w:val="-3"/>
              </w:rPr>
              <w:tab/>
              <w:t>Cuando corresponda, los precios para trabajos por día indicad</w:t>
            </w:r>
            <w:r w:rsidR="003177F8">
              <w:rPr>
                <w:spacing w:val="-3"/>
              </w:rPr>
              <w:t>o</w:t>
            </w:r>
            <w:r w:rsidRPr="00A0784E">
              <w:rPr>
                <w:spacing w:val="-3"/>
              </w:rPr>
              <w:t xml:space="preserve">s en la Oferta se aplicarán para pequeñas cantidades adicionales de trabajo sólo cuando el </w:t>
            </w:r>
            <w:r w:rsidR="0036318A" w:rsidRPr="00A0784E">
              <w:rPr>
                <w:spacing w:val="-3"/>
              </w:rPr>
              <w:t>Interventor</w:t>
            </w:r>
            <w:r w:rsidRPr="00A0784E">
              <w:rPr>
                <w:spacing w:val="-3"/>
              </w:rPr>
              <w:t xml:space="preserve"> hubiera impartido instrucciones previamente y por escrito para la ejecución de trabajos adicionales que se </w:t>
            </w:r>
            <w:r w:rsidRPr="00A0784E">
              <w:rPr>
                <w:spacing w:val="-3"/>
              </w:rPr>
              <w:lastRenderedPageBreak/>
              <w:t>han de pagar de esa manera.</w:t>
            </w:r>
          </w:p>
          <w:p w14:paraId="289DBF67" w14:textId="77777777" w:rsidR="002A6A49" w:rsidRPr="00A0784E" w:rsidRDefault="002A6A49" w:rsidP="00B559DD">
            <w:pPr>
              <w:spacing w:before="120" w:after="120"/>
              <w:ind w:left="567" w:hanging="567"/>
              <w:jc w:val="both"/>
              <w:rPr>
                <w:spacing w:val="-3"/>
              </w:rPr>
            </w:pPr>
            <w:r w:rsidRPr="00A0784E">
              <w:rPr>
                <w:spacing w:val="-3"/>
              </w:rPr>
              <w:t>53.2</w:t>
            </w:r>
            <w:r w:rsidRPr="00A0784E">
              <w:rPr>
                <w:spacing w:val="-3"/>
              </w:rPr>
              <w:tab/>
              <w:t xml:space="preserve">El Contratista deberá dejar constancia en formularios aprobados por el </w:t>
            </w:r>
            <w:r w:rsidR="0036318A" w:rsidRPr="00A0784E">
              <w:rPr>
                <w:spacing w:val="-3"/>
              </w:rPr>
              <w:t>Interventor</w:t>
            </w:r>
            <w:r w:rsidRPr="00A0784E">
              <w:rPr>
                <w:spacing w:val="-3"/>
              </w:rPr>
              <w:t xml:space="preserve"> de todo trabajo que deba pagarse como trabajos por día. El </w:t>
            </w:r>
            <w:r w:rsidR="0036318A" w:rsidRPr="00A0784E">
              <w:rPr>
                <w:spacing w:val="-3"/>
              </w:rPr>
              <w:t>Interventor</w:t>
            </w:r>
            <w:r w:rsidRPr="00A0784E">
              <w:rPr>
                <w:spacing w:val="-3"/>
              </w:rPr>
              <w:t xml:space="preserve"> deberá verificar y firmar dentro de los dos días siguientes después de haberse realizado el trabajo todos los formularios que se llenen para este propósito.</w:t>
            </w:r>
          </w:p>
          <w:p w14:paraId="46C492C8" w14:textId="77777777" w:rsidR="002A6A49" w:rsidRPr="00A0784E" w:rsidRDefault="002A6A49" w:rsidP="00B559DD">
            <w:pPr>
              <w:spacing w:before="120" w:after="120"/>
              <w:ind w:left="567" w:hanging="567"/>
              <w:jc w:val="both"/>
              <w:rPr>
                <w:spacing w:val="-3"/>
              </w:rPr>
            </w:pPr>
            <w:r w:rsidRPr="00A0784E">
              <w:rPr>
                <w:spacing w:val="-3"/>
              </w:rPr>
              <w:t>53.3</w:t>
            </w:r>
            <w:r w:rsidRPr="00A0784E">
              <w:rPr>
                <w:spacing w:val="-3"/>
              </w:rPr>
              <w:tab/>
              <w:t xml:space="preserve">Los pagos al Contratista por concepto de trabajos por día estarán supeditados a la presentación de los formularios mencionados en la </w:t>
            </w:r>
            <w:proofErr w:type="spellStart"/>
            <w:r w:rsidRPr="00A0784E">
              <w:rPr>
                <w:spacing w:val="-3"/>
              </w:rPr>
              <w:t>Subcláusula</w:t>
            </w:r>
            <w:proofErr w:type="spellEnd"/>
            <w:r w:rsidRPr="00A0784E">
              <w:rPr>
                <w:spacing w:val="-3"/>
              </w:rPr>
              <w:t xml:space="preserve"> 53.2 de las CGC.</w:t>
            </w:r>
          </w:p>
        </w:tc>
      </w:tr>
      <w:tr w:rsidR="002A6A49" w:rsidRPr="00A0784E" w14:paraId="13D85512" w14:textId="77777777" w:rsidTr="00B1324B">
        <w:trPr>
          <w:jc w:val="center"/>
        </w:trPr>
        <w:tc>
          <w:tcPr>
            <w:tcW w:w="2379" w:type="dxa"/>
            <w:gridSpan w:val="2"/>
          </w:tcPr>
          <w:p w14:paraId="7325E3DE" w14:textId="77777777" w:rsidR="002A6A49" w:rsidRPr="00A0784E" w:rsidRDefault="002A6A49" w:rsidP="008A7DD4">
            <w:pPr>
              <w:pStyle w:val="SectionVHeading3"/>
              <w:spacing w:before="120" w:after="120"/>
              <w:ind w:left="454" w:hanging="454"/>
            </w:pPr>
            <w:bookmarkStart w:id="759" w:name="_Toc300757441"/>
            <w:bookmarkStart w:id="760" w:name="_Toc300868334"/>
            <w:bookmarkStart w:id="761" w:name="_Toc317359976"/>
            <w:bookmarkStart w:id="762" w:name="_Toc317860775"/>
            <w:bookmarkStart w:id="763" w:name="_Toc317863145"/>
            <w:bookmarkStart w:id="764" w:name="_Toc317865966"/>
            <w:bookmarkStart w:id="765" w:name="_Toc353806791"/>
            <w:bookmarkStart w:id="766" w:name="_Toc354218815"/>
            <w:r w:rsidRPr="00A0784E">
              <w:lastRenderedPageBreak/>
              <w:t>54.</w:t>
            </w:r>
            <w:r w:rsidRPr="00A0784E">
              <w:tab/>
              <w:t>Costo de Reparaciones</w:t>
            </w:r>
            <w:bookmarkEnd w:id="759"/>
            <w:bookmarkEnd w:id="760"/>
            <w:bookmarkEnd w:id="761"/>
            <w:bookmarkEnd w:id="762"/>
            <w:bookmarkEnd w:id="763"/>
            <w:bookmarkEnd w:id="764"/>
            <w:bookmarkEnd w:id="765"/>
            <w:bookmarkEnd w:id="766"/>
          </w:p>
        </w:tc>
        <w:tc>
          <w:tcPr>
            <w:tcW w:w="6326" w:type="dxa"/>
          </w:tcPr>
          <w:p w14:paraId="0FA3A407" w14:textId="77777777" w:rsidR="002A6A49" w:rsidRPr="00A0784E" w:rsidRDefault="002A6A49" w:rsidP="00B559DD">
            <w:pPr>
              <w:spacing w:before="120" w:after="120"/>
              <w:ind w:left="567" w:hanging="567"/>
              <w:jc w:val="both"/>
              <w:rPr>
                <w:spacing w:val="-3"/>
              </w:rPr>
            </w:pPr>
            <w:r w:rsidRPr="00A0784E">
              <w:rPr>
                <w:spacing w:val="-3"/>
              </w:rPr>
              <w:t>54.1</w:t>
            </w:r>
            <w:r w:rsidRPr="00A0784E">
              <w:rPr>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r w:rsidR="00EC7FC7" w:rsidRPr="00A0784E" w14:paraId="714B0044" w14:textId="77777777" w:rsidTr="00B1324B">
        <w:trPr>
          <w:jc w:val="center"/>
        </w:trPr>
        <w:tc>
          <w:tcPr>
            <w:tcW w:w="8705" w:type="dxa"/>
            <w:gridSpan w:val="3"/>
          </w:tcPr>
          <w:p w14:paraId="6D4453AD" w14:textId="77777777" w:rsidR="00EC7FC7" w:rsidRPr="009401DA" w:rsidRDefault="00EC7FC7" w:rsidP="0059774D">
            <w:pPr>
              <w:pStyle w:val="SectionVHeading3"/>
              <w:numPr>
                <w:ilvl w:val="0"/>
                <w:numId w:val="34"/>
              </w:numPr>
              <w:spacing w:before="120" w:after="120"/>
              <w:ind w:left="397" w:hanging="397"/>
              <w:jc w:val="center"/>
              <w:rPr>
                <w:sz w:val="28"/>
              </w:rPr>
            </w:pPr>
            <w:bookmarkStart w:id="767" w:name="_Toc317865967"/>
            <w:bookmarkStart w:id="768" w:name="_Toc353806792"/>
            <w:bookmarkStart w:id="769" w:name="_Toc354218816"/>
            <w:r w:rsidRPr="009401DA">
              <w:rPr>
                <w:sz w:val="28"/>
              </w:rPr>
              <w:t>Finalización del Contrato</w:t>
            </w:r>
            <w:bookmarkEnd w:id="767"/>
            <w:bookmarkEnd w:id="768"/>
            <w:bookmarkEnd w:id="769"/>
          </w:p>
        </w:tc>
      </w:tr>
      <w:tr w:rsidR="002A6A49" w:rsidRPr="00A0784E" w14:paraId="5E9C5C15" w14:textId="77777777" w:rsidTr="00B1324B">
        <w:trPr>
          <w:jc w:val="center"/>
        </w:trPr>
        <w:tc>
          <w:tcPr>
            <w:tcW w:w="2379" w:type="dxa"/>
            <w:gridSpan w:val="2"/>
          </w:tcPr>
          <w:p w14:paraId="65562A9C" w14:textId="77777777" w:rsidR="002A6A49" w:rsidRPr="00A0784E" w:rsidRDefault="002A6A49" w:rsidP="008A7DD4">
            <w:pPr>
              <w:pStyle w:val="SectionVHeading3"/>
              <w:spacing w:before="120" w:after="120"/>
              <w:ind w:left="454" w:hanging="454"/>
            </w:pPr>
            <w:bookmarkStart w:id="770" w:name="_Toc300757442"/>
            <w:bookmarkStart w:id="771" w:name="_Toc300868335"/>
            <w:bookmarkStart w:id="772" w:name="_Toc317359977"/>
            <w:bookmarkStart w:id="773" w:name="_Toc317860776"/>
            <w:bookmarkStart w:id="774" w:name="_Toc317863146"/>
            <w:bookmarkStart w:id="775" w:name="_Toc317865968"/>
            <w:bookmarkStart w:id="776" w:name="_Toc353806793"/>
            <w:bookmarkStart w:id="777" w:name="_Toc354218817"/>
            <w:r w:rsidRPr="00A0784E">
              <w:t>55.</w:t>
            </w:r>
            <w:r w:rsidRPr="00A0784E">
              <w:tab/>
              <w:t>Terminación de las Obras</w:t>
            </w:r>
            <w:bookmarkEnd w:id="770"/>
            <w:bookmarkEnd w:id="771"/>
            <w:bookmarkEnd w:id="772"/>
            <w:bookmarkEnd w:id="773"/>
            <w:bookmarkEnd w:id="774"/>
            <w:bookmarkEnd w:id="775"/>
            <w:bookmarkEnd w:id="776"/>
            <w:bookmarkEnd w:id="777"/>
          </w:p>
        </w:tc>
        <w:tc>
          <w:tcPr>
            <w:tcW w:w="6326" w:type="dxa"/>
          </w:tcPr>
          <w:p w14:paraId="35AD90E4" w14:textId="71C36703" w:rsidR="002A6A49" w:rsidRPr="00A0784E" w:rsidRDefault="002A6A49" w:rsidP="00775A4D">
            <w:pPr>
              <w:pStyle w:val="Outline"/>
              <w:spacing w:before="120" w:after="120"/>
              <w:ind w:left="567" w:hanging="567"/>
              <w:jc w:val="both"/>
              <w:rPr>
                <w:kern w:val="0"/>
                <w:szCs w:val="24"/>
                <w:lang w:val="es-CO"/>
              </w:rPr>
            </w:pPr>
            <w:r w:rsidRPr="00A0784E">
              <w:rPr>
                <w:kern w:val="0"/>
                <w:szCs w:val="24"/>
                <w:lang w:val="es-CO"/>
              </w:rPr>
              <w:t>55.1</w:t>
            </w:r>
            <w:r w:rsidRPr="00A0784E">
              <w:rPr>
                <w:kern w:val="0"/>
                <w:szCs w:val="24"/>
                <w:lang w:val="es-CO"/>
              </w:rPr>
              <w:tab/>
              <w:t xml:space="preserve">El Contratista </w:t>
            </w:r>
            <w:r w:rsidRPr="00A0784E">
              <w:rPr>
                <w:spacing w:val="-3"/>
                <w:lang w:val="es-CO"/>
              </w:rPr>
              <w:t xml:space="preserve">le pedirá al </w:t>
            </w:r>
            <w:r w:rsidR="0036318A" w:rsidRPr="00A0784E">
              <w:rPr>
                <w:spacing w:val="-3"/>
                <w:lang w:val="es-CO"/>
              </w:rPr>
              <w:t>Interventor</w:t>
            </w:r>
            <w:r w:rsidRPr="00A0784E">
              <w:rPr>
                <w:spacing w:val="-3"/>
                <w:lang w:val="es-CO"/>
              </w:rPr>
              <w:t xml:space="preserve"> que emita un Certificado de Terminación de las Obras y el </w:t>
            </w:r>
            <w:r w:rsidR="0036318A" w:rsidRPr="00A0784E">
              <w:rPr>
                <w:spacing w:val="-3"/>
                <w:lang w:val="es-CO"/>
              </w:rPr>
              <w:t>Interventor</w:t>
            </w:r>
            <w:r w:rsidRPr="00A0784E">
              <w:rPr>
                <w:spacing w:val="-3"/>
                <w:lang w:val="es-CO"/>
              </w:rPr>
              <w:t xml:space="preserve"> lo emitirá cuando decida que las Obras están terminadas.</w:t>
            </w:r>
            <w:r w:rsidR="003177F8" w:rsidRPr="0088345B">
              <w:rPr>
                <w:spacing w:val="-3"/>
                <w:lang w:val="es-MX"/>
              </w:rPr>
              <w:t xml:space="preserve"> </w:t>
            </w:r>
          </w:p>
        </w:tc>
      </w:tr>
      <w:tr w:rsidR="002A6A49" w:rsidRPr="00A0784E" w14:paraId="64D47F03" w14:textId="77777777" w:rsidTr="00B1324B">
        <w:trPr>
          <w:jc w:val="center"/>
        </w:trPr>
        <w:tc>
          <w:tcPr>
            <w:tcW w:w="2379" w:type="dxa"/>
            <w:gridSpan w:val="2"/>
          </w:tcPr>
          <w:p w14:paraId="2F8588FE" w14:textId="77777777" w:rsidR="002A6A49" w:rsidRPr="00A0784E" w:rsidRDefault="002A6A49" w:rsidP="008A7DD4">
            <w:pPr>
              <w:pStyle w:val="SectionVHeading3"/>
              <w:spacing w:before="120" w:after="120"/>
              <w:ind w:left="454" w:hanging="454"/>
            </w:pPr>
            <w:bookmarkStart w:id="778" w:name="_Toc300757443"/>
            <w:bookmarkStart w:id="779" w:name="_Toc300868336"/>
            <w:bookmarkStart w:id="780" w:name="_Toc317359978"/>
            <w:bookmarkStart w:id="781" w:name="_Toc317860777"/>
            <w:bookmarkStart w:id="782" w:name="_Toc317863147"/>
            <w:bookmarkStart w:id="783" w:name="_Toc317865969"/>
            <w:bookmarkStart w:id="784" w:name="_Toc353806794"/>
            <w:bookmarkStart w:id="785" w:name="_Toc354218818"/>
            <w:r w:rsidRPr="00A0784E">
              <w:t>56.</w:t>
            </w:r>
            <w:r w:rsidRPr="00A0784E">
              <w:tab/>
              <w:t>Recepción de las Obras</w:t>
            </w:r>
            <w:bookmarkEnd w:id="778"/>
            <w:bookmarkEnd w:id="779"/>
            <w:bookmarkEnd w:id="780"/>
            <w:bookmarkEnd w:id="781"/>
            <w:bookmarkEnd w:id="782"/>
            <w:bookmarkEnd w:id="783"/>
            <w:bookmarkEnd w:id="784"/>
            <w:bookmarkEnd w:id="785"/>
          </w:p>
        </w:tc>
        <w:tc>
          <w:tcPr>
            <w:tcW w:w="6326" w:type="dxa"/>
          </w:tcPr>
          <w:p w14:paraId="30E53950"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56.1</w:t>
            </w:r>
            <w:r w:rsidRPr="00A0784E">
              <w:rPr>
                <w:kern w:val="0"/>
                <w:szCs w:val="24"/>
                <w:lang w:val="es-CO"/>
              </w:rPr>
              <w:tab/>
            </w:r>
            <w:r w:rsidRPr="00A0784E">
              <w:rPr>
                <w:spacing w:val="-3"/>
                <w:lang w:val="es-CO"/>
              </w:rPr>
              <w:t xml:space="preserve">El Contratante tomará posesión del Sitio de las Obras y de las Obras dentro de los siete (7) días siguientes a la fecha en que el </w:t>
            </w:r>
            <w:r w:rsidR="0036318A" w:rsidRPr="00A0784E">
              <w:rPr>
                <w:spacing w:val="-3"/>
                <w:lang w:val="es-CO"/>
              </w:rPr>
              <w:t>Interventor</w:t>
            </w:r>
            <w:r w:rsidRPr="00A0784E">
              <w:rPr>
                <w:spacing w:val="-3"/>
                <w:lang w:val="es-CO"/>
              </w:rPr>
              <w:t xml:space="preserve"> emita el Acta de Terminación de las Obras.</w:t>
            </w:r>
          </w:p>
        </w:tc>
      </w:tr>
      <w:tr w:rsidR="002A6A49" w:rsidRPr="00A0784E" w14:paraId="47BF8C3C" w14:textId="77777777" w:rsidTr="00B1324B">
        <w:trPr>
          <w:jc w:val="center"/>
        </w:trPr>
        <w:tc>
          <w:tcPr>
            <w:tcW w:w="2379" w:type="dxa"/>
            <w:gridSpan w:val="2"/>
          </w:tcPr>
          <w:p w14:paraId="471984D5" w14:textId="77777777" w:rsidR="002A6A49" w:rsidRPr="00A0784E" w:rsidRDefault="002A6A49" w:rsidP="008A7DD4">
            <w:pPr>
              <w:pStyle w:val="SectionVHeading3"/>
              <w:spacing w:before="120" w:after="120"/>
              <w:ind w:left="454" w:hanging="454"/>
            </w:pPr>
            <w:bookmarkStart w:id="786" w:name="_Toc300757444"/>
            <w:bookmarkStart w:id="787" w:name="_Toc300868337"/>
            <w:bookmarkStart w:id="788" w:name="_Toc317359979"/>
            <w:bookmarkStart w:id="789" w:name="_Toc317860778"/>
            <w:bookmarkStart w:id="790" w:name="_Toc317863148"/>
            <w:bookmarkStart w:id="791" w:name="_Toc317865970"/>
            <w:bookmarkStart w:id="792" w:name="_Toc353806795"/>
            <w:bookmarkStart w:id="793" w:name="_Toc354218819"/>
            <w:r w:rsidRPr="00A0784E">
              <w:t>57.</w:t>
            </w:r>
            <w:r w:rsidRPr="00A0784E">
              <w:tab/>
              <w:t>Liquidación Final</w:t>
            </w:r>
            <w:bookmarkEnd w:id="786"/>
            <w:bookmarkEnd w:id="787"/>
            <w:bookmarkEnd w:id="788"/>
            <w:bookmarkEnd w:id="789"/>
            <w:bookmarkEnd w:id="790"/>
            <w:bookmarkEnd w:id="791"/>
            <w:bookmarkEnd w:id="792"/>
            <w:bookmarkEnd w:id="793"/>
          </w:p>
        </w:tc>
        <w:tc>
          <w:tcPr>
            <w:tcW w:w="6326" w:type="dxa"/>
          </w:tcPr>
          <w:p w14:paraId="3909CB0D"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57.1</w:t>
            </w:r>
            <w:r w:rsidRPr="00A0784E">
              <w:rPr>
                <w:kern w:val="0"/>
                <w:szCs w:val="24"/>
                <w:lang w:val="es-CO"/>
              </w:rPr>
              <w:tab/>
            </w:r>
            <w:r w:rsidRPr="00A0784E">
              <w:rPr>
                <w:spacing w:val="-3"/>
                <w:lang w:val="es-CO"/>
              </w:rPr>
              <w:t xml:space="preserve">El Contratista deberá proporcionar al </w:t>
            </w:r>
            <w:r w:rsidR="0036318A" w:rsidRPr="00A0784E">
              <w:rPr>
                <w:spacing w:val="-3"/>
                <w:lang w:val="es-CO"/>
              </w:rPr>
              <w:t>Interventor</w:t>
            </w:r>
            <w:r w:rsidRPr="00A0784E">
              <w:rPr>
                <w:spacing w:val="-3"/>
                <w:lang w:val="es-CO"/>
              </w:rPr>
              <w:t xml:space="preserve"> un estado de cuenta detallado del monto total que el Contratista considere que se le adeuda en virtud del Contrato antes del vencimiento del Período de Responsabilidad por Defectos.</w:t>
            </w:r>
            <w:r w:rsidR="000D5EC9" w:rsidRPr="00A0784E">
              <w:rPr>
                <w:spacing w:val="-3"/>
                <w:lang w:val="es-CO"/>
              </w:rPr>
              <w:t xml:space="preserve"> </w:t>
            </w:r>
            <w:r w:rsidRPr="00A0784E">
              <w:rPr>
                <w:spacing w:val="-3"/>
                <w:lang w:val="es-CO"/>
              </w:rPr>
              <w:t xml:space="preserve">El </w:t>
            </w:r>
            <w:r w:rsidR="0036318A" w:rsidRPr="00A0784E">
              <w:rPr>
                <w:spacing w:val="-3"/>
                <w:lang w:val="es-CO"/>
              </w:rPr>
              <w:t>Interventor</w:t>
            </w:r>
            <w:r w:rsidRPr="00A0784E">
              <w:rPr>
                <w:spacing w:val="-3"/>
                <w:lang w:val="es-CO"/>
              </w:rPr>
              <w:t xml:space="preserve"> emitirá un Certificado de Responsabilidad por Defectos y certificará cualquier pago final que se adeude al Contratista dentro de los cincuenta y seis (56) días siguientes a haber recibido del Contratista el estado de cuenta detallado y éste estuviera correcto y completo a juicio del </w:t>
            </w:r>
            <w:r w:rsidR="0036318A" w:rsidRPr="00A0784E">
              <w:rPr>
                <w:spacing w:val="-3"/>
                <w:lang w:val="es-CO"/>
              </w:rPr>
              <w:t>Interventor</w:t>
            </w:r>
            <w:r w:rsidRPr="00A0784E">
              <w:rPr>
                <w:spacing w:val="-3"/>
                <w:lang w:val="es-CO"/>
              </w:rPr>
              <w:t>.</w:t>
            </w:r>
            <w:r w:rsidR="000D5EC9" w:rsidRPr="00A0784E">
              <w:rPr>
                <w:spacing w:val="-3"/>
                <w:lang w:val="es-CO"/>
              </w:rPr>
              <w:t xml:space="preserve"> </w:t>
            </w:r>
            <w:r w:rsidRPr="00A0784E">
              <w:rPr>
                <w:spacing w:val="-3"/>
                <w:lang w:val="es-CO"/>
              </w:rPr>
              <w:t xml:space="preserve">De no encontrarse el estado de cuenta correcto y completo, el </w:t>
            </w:r>
            <w:r w:rsidR="0036318A" w:rsidRPr="00A0784E">
              <w:rPr>
                <w:spacing w:val="-3"/>
                <w:lang w:val="es-CO"/>
              </w:rPr>
              <w:t>Interventor</w:t>
            </w:r>
            <w:r w:rsidRPr="00A0784E">
              <w:rPr>
                <w:spacing w:val="-3"/>
                <w:lang w:val="es-CO"/>
              </w:rPr>
              <w:t xml:space="preserve"> deberá emitir dentro de cincuenta y seis</w:t>
            </w:r>
            <w:r w:rsidR="000D5EC9" w:rsidRPr="00A0784E">
              <w:rPr>
                <w:spacing w:val="-3"/>
                <w:lang w:val="es-CO"/>
              </w:rPr>
              <w:t xml:space="preserve"> </w:t>
            </w:r>
            <w:r w:rsidRPr="00A0784E">
              <w:rPr>
                <w:spacing w:val="-3"/>
                <w:lang w:val="es-CO"/>
              </w:rPr>
              <w:t>(56) días</w:t>
            </w:r>
            <w:r w:rsidR="000D5EC9" w:rsidRPr="00A0784E">
              <w:rPr>
                <w:spacing w:val="-3"/>
                <w:lang w:val="es-CO"/>
              </w:rPr>
              <w:t xml:space="preserve"> </w:t>
            </w:r>
            <w:r w:rsidRPr="00A0784E">
              <w:rPr>
                <w:spacing w:val="-3"/>
                <w:lang w:val="es-CO"/>
              </w:rPr>
              <w:t>una lista que establezca la naturaleza de las correcciones o adiciones que sean necesarias.</w:t>
            </w:r>
            <w:r w:rsidR="000D5EC9" w:rsidRPr="00A0784E">
              <w:rPr>
                <w:spacing w:val="-3"/>
                <w:lang w:val="es-CO"/>
              </w:rPr>
              <w:t xml:space="preserve"> </w:t>
            </w:r>
            <w:r w:rsidRPr="00A0784E">
              <w:rPr>
                <w:spacing w:val="-3"/>
                <w:lang w:val="es-CO"/>
              </w:rPr>
              <w:t xml:space="preserve">Si después de que el Contratista volviese a presentar el estado de cuenta final aún no fuera satisfactorio a juicio del </w:t>
            </w:r>
            <w:r w:rsidR="0036318A" w:rsidRPr="00A0784E">
              <w:rPr>
                <w:spacing w:val="-3"/>
                <w:lang w:val="es-CO"/>
              </w:rPr>
              <w:t>Interventor</w:t>
            </w:r>
            <w:r w:rsidRPr="00A0784E">
              <w:rPr>
                <w:spacing w:val="-3"/>
                <w:lang w:val="es-CO"/>
              </w:rPr>
              <w:t xml:space="preserve">, éste decidirá el monto que deberá pagarse al Contratista, y emitirá el certificado </w:t>
            </w:r>
            <w:r w:rsidRPr="00A0784E">
              <w:rPr>
                <w:spacing w:val="-3"/>
                <w:lang w:val="es-CO"/>
              </w:rPr>
              <w:lastRenderedPageBreak/>
              <w:t>de pago.</w:t>
            </w:r>
          </w:p>
        </w:tc>
      </w:tr>
      <w:tr w:rsidR="002A6A49" w:rsidRPr="00A0784E" w14:paraId="3A83C195" w14:textId="77777777" w:rsidTr="00B1324B">
        <w:trPr>
          <w:jc w:val="center"/>
        </w:trPr>
        <w:tc>
          <w:tcPr>
            <w:tcW w:w="2379" w:type="dxa"/>
            <w:gridSpan w:val="2"/>
          </w:tcPr>
          <w:p w14:paraId="1A73C3D3" w14:textId="31F9A222" w:rsidR="002A6A49" w:rsidRPr="00A0784E" w:rsidRDefault="002A6A49" w:rsidP="00C9598C">
            <w:pPr>
              <w:pStyle w:val="SectionVHeading3"/>
              <w:spacing w:before="120" w:after="120"/>
              <w:ind w:left="454" w:hanging="454"/>
            </w:pPr>
            <w:bookmarkStart w:id="794" w:name="_Toc300757445"/>
            <w:bookmarkStart w:id="795" w:name="_Toc300868338"/>
            <w:bookmarkStart w:id="796" w:name="_Toc317359980"/>
            <w:bookmarkStart w:id="797" w:name="_Toc317860779"/>
            <w:bookmarkStart w:id="798" w:name="_Toc317863149"/>
            <w:bookmarkStart w:id="799" w:name="_Toc317865971"/>
            <w:bookmarkStart w:id="800" w:name="_Toc353806796"/>
            <w:bookmarkStart w:id="801" w:name="_Toc354218820"/>
            <w:r w:rsidRPr="00A0784E">
              <w:lastRenderedPageBreak/>
              <w:t>58.</w:t>
            </w:r>
            <w:r w:rsidRPr="00A0784E">
              <w:tab/>
              <w:t>Manuales de Operación y de</w:t>
            </w:r>
            <w:r w:rsidR="00C9598C">
              <w:t xml:space="preserve"> </w:t>
            </w:r>
            <w:r w:rsidRPr="00A0784E">
              <w:t xml:space="preserve"> </w:t>
            </w:r>
            <w:r w:rsidR="00C9598C">
              <w:t>M</w:t>
            </w:r>
            <w:r w:rsidRPr="00A0784E">
              <w:t>antenimiento</w:t>
            </w:r>
            <w:bookmarkEnd w:id="794"/>
            <w:bookmarkEnd w:id="795"/>
            <w:bookmarkEnd w:id="796"/>
            <w:bookmarkEnd w:id="797"/>
            <w:bookmarkEnd w:id="798"/>
            <w:bookmarkEnd w:id="799"/>
            <w:bookmarkEnd w:id="800"/>
            <w:bookmarkEnd w:id="801"/>
          </w:p>
        </w:tc>
        <w:tc>
          <w:tcPr>
            <w:tcW w:w="6326" w:type="dxa"/>
          </w:tcPr>
          <w:p w14:paraId="662C29F3" w14:textId="77777777" w:rsidR="002A6A49" w:rsidRPr="00A0784E" w:rsidRDefault="002A6A49" w:rsidP="00B559DD">
            <w:pPr>
              <w:pStyle w:val="Outline"/>
              <w:spacing w:before="120" w:after="120"/>
              <w:ind w:left="567" w:hanging="567"/>
              <w:jc w:val="both"/>
              <w:rPr>
                <w:b/>
                <w:bCs/>
                <w:spacing w:val="-3"/>
                <w:lang w:val="es-CO"/>
              </w:rPr>
            </w:pPr>
            <w:r w:rsidRPr="00A0784E">
              <w:rPr>
                <w:kern w:val="0"/>
                <w:szCs w:val="24"/>
                <w:lang w:val="es-CO"/>
              </w:rPr>
              <w:t>58.1</w:t>
            </w:r>
            <w:r w:rsidRPr="00A0784E">
              <w:rPr>
                <w:kern w:val="0"/>
                <w:szCs w:val="24"/>
                <w:lang w:val="es-CO"/>
              </w:rPr>
              <w:tab/>
            </w:r>
            <w:r w:rsidRPr="00A0784E">
              <w:rPr>
                <w:spacing w:val="-3"/>
                <w:lang w:val="es-CO"/>
              </w:rPr>
              <w:t xml:space="preserve">Si se solicitan planos finales actualizados y/o manuales de operación y mantenimiento actualizados, el Contratista los entregará en las fechas </w:t>
            </w:r>
            <w:r w:rsidRPr="00A0784E">
              <w:rPr>
                <w:b/>
                <w:bCs/>
                <w:spacing w:val="-3"/>
                <w:lang w:val="es-CO"/>
              </w:rPr>
              <w:t>estipuladas en las CEC.</w:t>
            </w:r>
          </w:p>
          <w:p w14:paraId="4752473D" w14:textId="77777777" w:rsidR="002A6A49" w:rsidRPr="00A0784E" w:rsidRDefault="002A6A49" w:rsidP="00B559DD">
            <w:pPr>
              <w:pStyle w:val="Outline"/>
              <w:spacing w:before="120" w:after="120"/>
              <w:ind w:left="567" w:hanging="567"/>
              <w:jc w:val="both"/>
              <w:rPr>
                <w:kern w:val="0"/>
                <w:szCs w:val="24"/>
                <w:lang w:val="es-CO"/>
              </w:rPr>
            </w:pPr>
            <w:r w:rsidRPr="00A0784E">
              <w:rPr>
                <w:kern w:val="0"/>
                <w:szCs w:val="24"/>
                <w:lang w:val="es-CO"/>
              </w:rPr>
              <w:t>58.2</w:t>
            </w:r>
            <w:r w:rsidRPr="00A0784E">
              <w:rPr>
                <w:kern w:val="0"/>
                <w:szCs w:val="24"/>
                <w:lang w:val="es-CO"/>
              </w:rPr>
              <w:tab/>
              <w:t xml:space="preserve">Si el Contratista no proporciona los planos finales actualizados y/o los manuales de operación y mantenimiento a más tardar en las fechas </w:t>
            </w:r>
            <w:r w:rsidRPr="00A0784E">
              <w:rPr>
                <w:b/>
                <w:bCs/>
                <w:kern w:val="0"/>
                <w:szCs w:val="24"/>
                <w:lang w:val="es-CO"/>
              </w:rPr>
              <w:t xml:space="preserve">estipuladas en las CEC, </w:t>
            </w:r>
            <w:r w:rsidRPr="00A0784E">
              <w:rPr>
                <w:kern w:val="0"/>
                <w:szCs w:val="24"/>
                <w:lang w:val="es-CO"/>
              </w:rPr>
              <w:t xml:space="preserve">o no son aprobados por el </w:t>
            </w:r>
            <w:r w:rsidR="0036318A" w:rsidRPr="00A0784E">
              <w:rPr>
                <w:kern w:val="0"/>
                <w:szCs w:val="24"/>
                <w:lang w:val="es-CO"/>
              </w:rPr>
              <w:t>Interventor</w:t>
            </w:r>
            <w:r w:rsidRPr="00A0784E">
              <w:rPr>
                <w:kern w:val="0"/>
                <w:szCs w:val="24"/>
                <w:lang w:val="es-CO"/>
              </w:rPr>
              <w:t xml:space="preserve">, éste retendrá la suma </w:t>
            </w:r>
            <w:r w:rsidRPr="00A0784E">
              <w:rPr>
                <w:b/>
                <w:bCs/>
                <w:kern w:val="0"/>
                <w:szCs w:val="24"/>
                <w:lang w:val="es-CO"/>
              </w:rPr>
              <w:t>estipulada en las CEC</w:t>
            </w:r>
            <w:r w:rsidRPr="00A0784E">
              <w:rPr>
                <w:kern w:val="0"/>
                <w:szCs w:val="24"/>
                <w:lang w:val="es-CO"/>
              </w:rPr>
              <w:t xml:space="preserve"> de los pagos que se le adeuden al Contratista, sin perjuicio de las obligaciones a cargo del Contratista. </w:t>
            </w:r>
          </w:p>
        </w:tc>
      </w:tr>
      <w:tr w:rsidR="002A6A49" w:rsidRPr="00A0784E" w14:paraId="25CD6B26" w14:textId="77777777" w:rsidTr="00B1324B">
        <w:trPr>
          <w:trHeight w:val="8491"/>
          <w:jc w:val="center"/>
        </w:trPr>
        <w:tc>
          <w:tcPr>
            <w:tcW w:w="2379" w:type="dxa"/>
            <w:gridSpan w:val="2"/>
          </w:tcPr>
          <w:p w14:paraId="6BA64379" w14:textId="77777777" w:rsidR="002A6A49" w:rsidRDefault="002A6A49" w:rsidP="008A7DD4">
            <w:pPr>
              <w:pStyle w:val="SectionVHeading3"/>
              <w:spacing w:before="120" w:after="120"/>
              <w:ind w:left="454" w:hanging="454"/>
            </w:pPr>
            <w:bookmarkStart w:id="802" w:name="_Toc300757446"/>
            <w:bookmarkStart w:id="803" w:name="_Toc300868339"/>
            <w:bookmarkStart w:id="804" w:name="_Toc317359981"/>
            <w:bookmarkStart w:id="805" w:name="_Toc317860780"/>
            <w:bookmarkStart w:id="806" w:name="_Toc317863150"/>
            <w:bookmarkStart w:id="807" w:name="_Toc317865972"/>
            <w:bookmarkStart w:id="808" w:name="_Toc353806797"/>
            <w:bookmarkStart w:id="809" w:name="_Toc354218821"/>
            <w:r w:rsidRPr="00A0784E">
              <w:t>59.</w:t>
            </w:r>
            <w:r w:rsidRPr="00A0784E">
              <w:tab/>
              <w:t>Terminación del Contrato</w:t>
            </w:r>
            <w:bookmarkEnd w:id="802"/>
            <w:bookmarkEnd w:id="803"/>
            <w:bookmarkEnd w:id="804"/>
            <w:bookmarkEnd w:id="805"/>
            <w:bookmarkEnd w:id="806"/>
            <w:bookmarkEnd w:id="807"/>
            <w:bookmarkEnd w:id="808"/>
            <w:bookmarkEnd w:id="809"/>
          </w:p>
          <w:p w14:paraId="64776AB2" w14:textId="77777777" w:rsidR="003177F8" w:rsidRDefault="003177F8" w:rsidP="008A7DD4">
            <w:pPr>
              <w:pStyle w:val="SectionVHeading3"/>
              <w:spacing w:before="120" w:after="120"/>
              <w:ind w:left="454" w:hanging="454"/>
            </w:pPr>
          </w:p>
          <w:p w14:paraId="544524AD" w14:textId="77777777" w:rsidR="003177F8" w:rsidRPr="00A0784E" w:rsidRDefault="003177F8" w:rsidP="008A7DD4">
            <w:pPr>
              <w:pStyle w:val="SectionVHeading3"/>
              <w:spacing w:before="120" w:after="120"/>
              <w:ind w:left="454" w:hanging="454"/>
            </w:pPr>
            <w:bookmarkStart w:id="810" w:name="_Toc353806798"/>
            <w:bookmarkStart w:id="811" w:name="_Toc354218822"/>
            <w:r>
              <w:t>Por el Contratante</w:t>
            </w:r>
            <w:bookmarkEnd w:id="810"/>
            <w:bookmarkEnd w:id="811"/>
          </w:p>
        </w:tc>
        <w:tc>
          <w:tcPr>
            <w:tcW w:w="6326" w:type="dxa"/>
          </w:tcPr>
          <w:p w14:paraId="5093FA6F" w14:textId="77777777" w:rsidR="0057502C" w:rsidRDefault="0057502C" w:rsidP="00AA3FF3">
            <w:pPr>
              <w:pStyle w:val="Outline"/>
              <w:spacing w:before="120" w:after="120"/>
              <w:jc w:val="both"/>
              <w:rPr>
                <w:kern w:val="0"/>
                <w:szCs w:val="24"/>
                <w:lang w:val="es-CO"/>
              </w:rPr>
            </w:pPr>
          </w:p>
          <w:p w14:paraId="6947581F" w14:textId="77777777" w:rsidR="00837887" w:rsidRDefault="00837887" w:rsidP="00B559DD">
            <w:pPr>
              <w:pStyle w:val="Outline"/>
              <w:keepNext/>
              <w:keepLines/>
              <w:spacing w:before="120" w:after="120"/>
              <w:ind w:left="1020" w:hanging="510"/>
              <w:jc w:val="both"/>
              <w:rPr>
                <w:kern w:val="0"/>
                <w:szCs w:val="24"/>
                <w:lang w:val="es-MX"/>
              </w:rPr>
            </w:pPr>
          </w:p>
          <w:p w14:paraId="50CDCC1D" w14:textId="77777777" w:rsidR="00C9598C" w:rsidRDefault="00C9598C" w:rsidP="00B559DD">
            <w:pPr>
              <w:pStyle w:val="Outline"/>
              <w:keepNext/>
              <w:keepLines/>
              <w:spacing w:before="120" w:after="120"/>
              <w:ind w:left="1020" w:hanging="510"/>
              <w:jc w:val="both"/>
              <w:rPr>
                <w:kern w:val="0"/>
                <w:szCs w:val="24"/>
                <w:lang w:val="es-MX"/>
              </w:rPr>
            </w:pPr>
          </w:p>
          <w:p w14:paraId="0E0E8D0E" w14:textId="77777777" w:rsidR="00382626" w:rsidRDefault="0057502C" w:rsidP="00E07B25">
            <w:pPr>
              <w:pStyle w:val="Outline"/>
              <w:keepNext/>
              <w:keepLines/>
              <w:spacing w:before="120" w:after="120"/>
              <w:ind w:left="566" w:hanging="567"/>
              <w:jc w:val="both"/>
              <w:rPr>
                <w:kern w:val="0"/>
                <w:szCs w:val="24"/>
                <w:lang w:val="es-CO"/>
              </w:rPr>
            </w:pPr>
            <w:r w:rsidRPr="0088345B">
              <w:rPr>
                <w:kern w:val="0"/>
                <w:szCs w:val="24"/>
                <w:lang w:val="es-MX"/>
              </w:rPr>
              <w:t>59.1</w:t>
            </w:r>
            <w:r w:rsidRPr="0088345B">
              <w:rPr>
                <w:kern w:val="0"/>
                <w:szCs w:val="24"/>
                <w:lang w:val="es-MX"/>
              </w:rPr>
              <w:tab/>
            </w:r>
            <w:r w:rsidR="00837887">
              <w:rPr>
                <w:szCs w:val="24"/>
                <w:lang w:val="es-ES_tradnl"/>
              </w:rPr>
              <w:t>El Contratante podrá</w:t>
            </w:r>
            <w:r w:rsidRPr="0088345B">
              <w:rPr>
                <w:szCs w:val="24"/>
                <w:lang w:val="es-ES_tradnl"/>
              </w:rPr>
              <w:t xml:space="preserve">  dar por terminado el Contrato, si éste incurre en incumplimiento fundamental del Contrato</w:t>
            </w:r>
            <w:r w:rsidR="001417BC">
              <w:rPr>
                <w:szCs w:val="24"/>
                <w:lang w:val="es-ES_tradnl"/>
              </w:rPr>
              <w:t xml:space="preserve">, por diferentes circunstancias, </w:t>
            </w:r>
            <w:r w:rsidRPr="0088345B">
              <w:rPr>
                <w:szCs w:val="24"/>
                <w:lang w:val="es-ES_tradnl"/>
              </w:rPr>
              <w:t xml:space="preserve"> entre l</w:t>
            </w:r>
            <w:r w:rsidR="001417BC">
              <w:rPr>
                <w:szCs w:val="24"/>
                <w:lang w:val="es-ES_tradnl"/>
              </w:rPr>
              <w:t>a</w:t>
            </w:r>
            <w:r w:rsidRPr="0088345B">
              <w:rPr>
                <w:szCs w:val="24"/>
                <w:lang w:val="es-ES_tradnl"/>
              </w:rPr>
              <w:t>s cuales se incluyen pero no está limitado a l</w:t>
            </w:r>
            <w:r w:rsidR="001417BC">
              <w:rPr>
                <w:szCs w:val="24"/>
                <w:lang w:val="es-ES_tradnl"/>
              </w:rPr>
              <w:t>a</w:t>
            </w:r>
            <w:r w:rsidRPr="0088345B">
              <w:rPr>
                <w:szCs w:val="24"/>
                <w:lang w:val="es-ES_tradnl"/>
              </w:rPr>
              <w:t>s siguientes:</w:t>
            </w:r>
            <w:r w:rsidRPr="00A0784E" w:rsidDel="0057502C">
              <w:rPr>
                <w:kern w:val="0"/>
                <w:szCs w:val="24"/>
                <w:lang w:val="es-CO"/>
              </w:rPr>
              <w:t xml:space="preserve"> </w:t>
            </w:r>
          </w:p>
          <w:p w14:paraId="57FB59A0" w14:textId="5F46100D" w:rsidR="002A6A49" w:rsidRPr="00A0784E" w:rsidRDefault="002A6A49" w:rsidP="00E07B25">
            <w:pPr>
              <w:pStyle w:val="Outline"/>
              <w:keepNext/>
              <w:keepLines/>
              <w:spacing w:before="120" w:after="120"/>
              <w:ind w:left="991" w:hanging="425"/>
              <w:jc w:val="both"/>
              <w:rPr>
                <w:spacing w:val="-3"/>
                <w:lang w:val="es-CO"/>
              </w:rPr>
            </w:pPr>
            <w:r w:rsidRPr="00A0784E">
              <w:rPr>
                <w:kern w:val="0"/>
                <w:szCs w:val="24"/>
                <w:lang w:val="es-CO"/>
              </w:rPr>
              <w:t>(a)</w:t>
            </w:r>
            <w:r w:rsidRPr="00A0784E">
              <w:rPr>
                <w:kern w:val="0"/>
                <w:szCs w:val="24"/>
                <w:lang w:val="es-CO"/>
              </w:rPr>
              <w:tab/>
            </w:r>
            <w:r w:rsidRPr="00A0784E">
              <w:rPr>
                <w:spacing w:val="-3"/>
                <w:lang w:val="es-CO"/>
              </w:rPr>
              <w:t xml:space="preserve">el Contratista suspende los trabajos por veintiocho (28) días cuando el Programa vigente no prevé tal suspensión y tampoco ha sido autorizada por el </w:t>
            </w:r>
            <w:r w:rsidR="0036318A" w:rsidRPr="00A0784E">
              <w:rPr>
                <w:spacing w:val="-3"/>
                <w:lang w:val="es-CO"/>
              </w:rPr>
              <w:t>Interventor</w:t>
            </w:r>
            <w:r w:rsidRPr="00A0784E">
              <w:rPr>
                <w:spacing w:val="-3"/>
                <w:lang w:val="es-CO"/>
              </w:rPr>
              <w:t>;</w:t>
            </w:r>
          </w:p>
          <w:p w14:paraId="7E45371E" w14:textId="62403625" w:rsidR="002A6A49" w:rsidRPr="00382626" w:rsidRDefault="002A6A49" w:rsidP="00E07B25">
            <w:pPr>
              <w:pStyle w:val="Outline"/>
              <w:keepNext/>
              <w:keepLines/>
              <w:spacing w:before="120" w:after="120"/>
              <w:ind w:left="991" w:hanging="425"/>
              <w:jc w:val="both"/>
              <w:rPr>
                <w:kern w:val="0"/>
                <w:szCs w:val="24"/>
                <w:lang w:val="es-CO"/>
              </w:rPr>
            </w:pPr>
            <w:r w:rsidRPr="00A0784E">
              <w:rPr>
                <w:kern w:val="0"/>
                <w:szCs w:val="24"/>
                <w:lang w:val="es-CO"/>
              </w:rPr>
              <w:t>(</w:t>
            </w:r>
            <w:r w:rsidR="00D5657E">
              <w:rPr>
                <w:kern w:val="0"/>
                <w:szCs w:val="24"/>
                <w:lang w:val="es-CO"/>
              </w:rPr>
              <w:t>b</w:t>
            </w:r>
            <w:r w:rsidR="00382626">
              <w:rPr>
                <w:kern w:val="0"/>
                <w:szCs w:val="24"/>
                <w:lang w:val="es-CO"/>
              </w:rPr>
              <w:t>)</w:t>
            </w:r>
            <w:r w:rsidR="00382626">
              <w:rPr>
                <w:kern w:val="0"/>
                <w:szCs w:val="24"/>
                <w:lang w:val="es-CO"/>
              </w:rPr>
              <w:tab/>
              <w:t>el</w:t>
            </w:r>
            <w:r w:rsidRPr="00A0784E">
              <w:rPr>
                <w:kern w:val="0"/>
                <w:szCs w:val="24"/>
                <w:lang w:val="es-CO"/>
              </w:rPr>
              <w:t xml:space="preserve"> Contratista se declaran en quiebra o liquidación por causas distintas de una reorga</w:t>
            </w:r>
            <w:r w:rsidR="00382626">
              <w:rPr>
                <w:kern w:val="0"/>
                <w:szCs w:val="24"/>
                <w:lang w:val="es-CO"/>
              </w:rPr>
              <w:t>nización o fusión de sociedades</w:t>
            </w:r>
            <w:r w:rsidR="0090008C">
              <w:rPr>
                <w:kern w:val="0"/>
                <w:szCs w:val="24"/>
                <w:lang w:val="es-CO"/>
              </w:rPr>
              <w:t>;</w:t>
            </w:r>
          </w:p>
          <w:p w14:paraId="40608172" w14:textId="77777777" w:rsidR="002A6A49" w:rsidRPr="00C9598C" w:rsidRDefault="002A6A49" w:rsidP="00E07B25">
            <w:pPr>
              <w:pStyle w:val="Outline"/>
              <w:keepNext/>
              <w:keepLines/>
              <w:spacing w:before="120" w:after="120"/>
              <w:ind w:left="991" w:hanging="425"/>
              <w:jc w:val="both"/>
              <w:rPr>
                <w:kern w:val="0"/>
                <w:szCs w:val="24"/>
                <w:lang w:val="es-CO"/>
              </w:rPr>
            </w:pPr>
            <w:r w:rsidRPr="00A0784E">
              <w:rPr>
                <w:kern w:val="0"/>
                <w:szCs w:val="24"/>
                <w:lang w:val="es-CO"/>
              </w:rPr>
              <w:t>(</w:t>
            </w:r>
            <w:r w:rsidR="00D5657E">
              <w:rPr>
                <w:kern w:val="0"/>
                <w:szCs w:val="24"/>
                <w:lang w:val="es-CO"/>
              </w:rPr>
              <w:t>c</w:t>
            </w:r>
            <w:r w:rsidRPr="00A0784E">
              <w:rPr>
                <w:kern w:val="0"/>
                <w:szCs w:val="24"/>
                <w:lang w:val="es-CO"/>
              </w:rPr>
              <w:t>)</w:t>
            </w:r>
            <w:r w:rsidRPr="00A0784E">
              <w:rPr>
                <w:kern w:val="0"/>
                <w:szCs w:val="24"/>
                <w:lang w:val="es-CO"/>
              </w:rPr>
              <w:tab/>
            </w:r>
            <w:r w:rsidRPr="00C9598C">
              <w:rPr>
                <w:kern w:val="0"/>
                <w:szCs w:val="24"/>
                <w:lang w:val="es-CO"/>
              </w:rPr>
              <w:t xml:space="preserve">el </w:t>
            </w:r>
            <w:r w:rsidR="0036318A" w:rsidRPr="00C9598C">
              <w:rPr>
                <w:kern w:val="0"/>
                <w:szCs w:val="24"/>
                <w:lang w:val="es-CO"/>
              </w:rPr>
              <w:t>Interventor</w:t>
            </w:r>
            <w:r w:rsidRPr="00C9598C">
              <w:rPr>
                <w:kern w:val="0"/>
                <w:szCs w:val="24"/>
                <w:lang w:val="es-CO"/>
              </w:rPr>
              <w:t xml:space="preserve"> le notifica al Contratista que el no corregir un defecto determinado constituye un caso de incumplimiento fundamental del Contrato, y el Contratista no procede a corregirlo dentro de un plazo razonable establecido por el </w:t>
            </w:r>
            <w:r w:rsidR="0036318A" w:rsidRPr="00C9598C">
              <w:rPr>
                <w:kern w:val="0"/>
                <w:szCs w:val="24"/>
                <w:lang w:val="es-CO"/>
              </w:rPr>
              <w:t>Interventor</w:t>
            </w:r>
            <w:r w:rsidRPr="00C9598C">
              <w:rPr>
                <w:kern w:val="0"/>
                <w:szCs w:val="24"/>
                <w:lang w:val="es-CO"/>
              </w:rPr>
              <w:t xml:space="preserve"> en la notificación; </w:t>
            </w:r>
          </w:p>
          <w:p w14:paraId="5152BC84" w14:textId="77777777" w:rsidR="002A6A49" w:rsidRPr="00A0784E" w:rsidRDefault="002A6A49" w:rsidP="00E07B25">
            <w:pPr>
              <w:pStyle w:val="Outline"/>
              <w:keepNext/>
              <w:keepLines/>
              <w:spacing w:before="120" w:after="120"/>
              <w:ind w:left="991" w:hanging="425"/>
              <w:jc w:val="both"/>
              <w:rPr>
                <w:kern w:val="0"/>
                <w:szCs w:val="24"/>
                <w:lang w:val="es-CO"/>
              </w:rPr>
            </w:pPr>
            <w:r w:rsidRPr="00A0784E">
              <w:rPr>
                <w:kern w:val="0"/>
                <w:szCs w:val="24"/>
                <w:lang w:val="es-CO"/>
              </w:rPr>
              <w:t>(</w:t>
            </w:r>
            <w:r w:rsidR="00D5657E">
              <w:rPr>
                <w:kern w:val="0"/>
                <w:szCs w:val="24"/>
                <w:lang w:val="es-CO"/>
              </w:rPr>
              <w:t>d</w:t>
            </w:r>
            <w:r w:rsidRPr="00A0784E">
              <w:rPr>
                <w:kern w:val="0"/>
                <w:szCs w:val="24"/>
                <w:lang w:val="es-CO"/>
              </w:rPr>
              <w:t>)</w:t>
            </w:r>
            <w:r w:rsidRPr="00A0784E">
              <w:rPr>
                <w:kern w:val="0"/>
                <w:szCs w:val="24"/>
                <w:lang w:val="es-CO"/>
              </w:rPr>
              <w:tab/>
              <w:t xml:space="preserve">el Contratista no mantiene o no constituye una garantía que sea exigida en el Contrato; </w:t>
            </w:r>
          </w:p>
          <w:p w14:paraId="4D57365D" w14:textId="0CF2D384" w:rsidR="00C9598C" w:rsidRPr="0090008C" w:rsidRDefault="002A6A49" w:rsidP="00E07B25">
            <w:pPr>
              <w:pStyle w:val="Outline"/>
              <w:keepNext/>
              <w:keepLines/>
              <w:spacing w:before="120" w:after="120"/>
              <w:ind w:left="991" w:hanging="425"/>
              <w:jc w:val="both"/>
              <w:rPr>
                <w:b/>
                <w:bCs/>
                <w:spacing w:val="-3"/>
                <w:lang w:val="es-CO"/>
              </w:rPr>
            </w:pPr>
            <w:r w:rsidRPr="00A0784E">
              <w:rPr>
                <w:kern w:val="0"/>
                <w:szCs w:val="24"/>
                <w:lang w:val="es-CO"/>
              </w:rPr>
              <w:t>(</w:t>
            </w:r>
            <w:r w:rsidR="00D5657E">
              <w:rPr>
                <w:kern w:val="0"/>
                <w:szCs w:val="24"/>
                <w:lang w:val="es-CO"/>
              </w:rPr>
              <w:t>e</w:t>
            </w:r>
            <w:r w:rsidRPr="00A0784E">
              <w:rPr>
                <w:kern w:val="0"/>
                <w:szCs w:val="24"/>
                <w:lang w:val="es-CO"/>
              </w:rPr>
              <w:t>)</w:t>
            </w:r>
            <w:r w:rsidRPr="00A0784E">
              <w:rPr>
                <w:kern w:val="0"/>
                <w:szCs w:val="24"/>
                <w:lang w:val="es-CO"/>
              </w:rPr>
              <w:tab/>
            </w:r>
            <w:r w:rsidRPr="00C9598C">
              <w:rPr>
                <w:kern w:val="0"/>
                <w:szCs w:val="24"/>
                <w:lang w:val="es-CO"/>
              </w:rPr>
              <w:t xml:space="preserve">el Contratista ha demorado la terminación de las Obras por el número de días para el cual se puede pagar el monto máximo por concepto de daños y perjuicios, según lo estipulado en las </w:t>
            </w:r>
            <w:r w:rsidRPr="00E07B25">
              <w:rPr>
                <w:b/>
                <w:kern w:val="0"/>
                <w:szCs w:val="24"/>
                <w:lang w:val="es-CO"/>
              </w:rPr>
              <w:t>CEC</w:t>
            </w:r>
            <w:r w:rsidR="0090008C" w:rsidRPr="00E07B25">
              <w:rPr>
                <w:b/>
                <w:kern w:val="0"/>
                <w:szCs w:val="24"/>
                <w:lang w:val="es-CO"/>
              </w:rPr>
              <w:t>.</w:t>
            </w:r>
          </w:p>
        </w:tc>
      </w:tr>
      <w:tr w:rsidR="00551AD7" w:rsidRPr="00A0784E" w14:paraId="0EA4CCEC" w14:textId="77777777" w:rsidTr="00B1324B">
        <w:trPr>
          <w:trHeight w:val="1402"/>
          <w:jc w:val="center"/>
        </w:trPr>
        <w:tc>
          <w:tcPr>
            <w:tcW w:w="2379" w:type="dxa"/>
            <w:gridSpan w:val="2"/>
          </w:tcPr>
          <w:p w14:paraId="549450B8" w14:textId="77777777" w:rsidR="00CE4391" w:rsidRPr="0088345B" w:rsidRDefault="00CE4391" w:rsidP="00CE4391">
            <w:pPr>
              <w:rPr>
                <w:b/>
                <w:lang w:val="es-MX"/>
              </w:rPr>
            </w:pPr>
            <w:r w:rsidRPr="0088345B">
              <w:rPr>
                <w:b/>
                <w:lang w:val="es-MX"/>
              </w:rPr>
              <w:lastRenderedPageBreak/>
              <w:t>Para ambos Bancos</w:t>
            </w:r>
          </w:p>
          <w:p w14:paraId="58E97A5C" w14:textId="77777777" w:rsidR="00F910B8" w:rsidRDefault="00F910B8" w:rsidP="00CE4391">
            <w:pPr>
              <w:rPr>
                <w:b/>
                <w:i/>
                <w:lang w:val="es-MX"/>
              </w:rPr>
            </w:pPr>
          </w:p>
          <w:p w14:paraId="1D3ED2AB" w14:textId="5AA927E6" w:rsidR="00551AD7" w:rsidRPr="00CE4391" w:rsidRDefault="00CE4391" w:rsidP="00C9598C">
            <w:pPr>
              <w:rPr>
                <w:lang w:val="es-MX"/>
              </w:rPr>
            </w:pPr>
            <w:r w:rsidRPr="00645D81">
              <w:rPr>
                <w:i/>
                <w:lang w:val="es-MX"/>
              </w:rPr>
              <w:t>[</w:t>
            </w:r>
            <w:r w:rsidRPr="00645D81">
              <w:rPr>
                <w:b/>
                <w:i/>
                <w:lang w:val="es-MX"/>
              </w:rPr>
              <w:t>En el caso del BID</w:t>
            </w:r>
            <w:r w:rsidRPr="00645D81">
              <w:rPr>
                <w:i/>
                <w:lang w:val="es-MX"/>
              </w:rPr>
              <w:t xml:space="preserve"> para contratos de préstamos firmados bajo la política GN-2349-7]</w:t>
            </w:r>
          </w:p>
        </w:tc>
        <w:tc>
          <w:tcPr>
            <w:tcW w:w="6326" w:type="dxa"/>
          </w:tcPr>
          <w:p w14:paraId="30036E22" w14:textId="17D8A601" w:rsidR="00551AD7" w:rsidRPr="0090008C" w:rsidRDefault="00CE4391" w:rsidP="00E07B25">
            <w:pPr>
              <w:pStyle w:val="Outline"/>
              <w:keepNext/>
              <w:keepLines/>
              <w:tabs>
                <w:tab w:val="left" w:pos="672"/>
              </w:tabs>
              <w:spacing w:before="120" w:after="120"/>
              <w:ind w:left="991" w:hanging="425"/>
              <w:jc w:val="both"/>
              <w:rPr>
                <w:kern w:val="0"/>
                <w:szCs w:val="24"/>
                <w:lang w:val="es-CO"/>
              </w:rPr>
            </w:pPr>
            <w:r w:rsidRPr="0090008C">
              <w:rPr>
                <w:kern w:val="0"/>
                <w:szCs w:val="24"/>
                <w:lang w:val="es-CO"/>
              </w:rPr>
              <w:t>(f)</w:t>
            </w:r>
            <w:r w:rsidRPr="0090008C">
              <w:rPr>
                <w:kern w:val="0"/>
                <w:szCs w:val="24"/>
                <w:lang w:val="es-CO"/>
              </w:rPr>
              <w:tab/>
              <w:t xml:space="preserve">el Contratista, a juicio del Contratante, ha incurrido en fraude o corrupción al competir por el Contrato o en su ejecución, conforme a lo establecido en las políticas sobre Fraude y Corrupción del Banco, que se indican </w:t>
            </w:r>
            <w:r w:rsidR="0090008C">
              <w:rPr>
                <w:kern w:val="0"/>
                <w:szCs w:val="24"/>
                <w:lang w:val="es-CO"/>
              </w:rPr>
              <w:t>en la Cláusula 60 de estas CGC.</w:t>
            </w:r>
          </w:p>
        </w:tc>
      </w:tr>
      <w:tr w:rsidR="00F910B8" w:rsidRPr="00A0784E" w14:paraId="5771C47F" w14:textId="77777777" w:rsidTr="00B1324B">
        <w:trPr>
          <w:jc w:val="center"/>
        </w:trPr>
        <w:tc>
          <w:tcPr>
            <w:tcW w:w="2379" w:type="dxa"/>
            <w:gridSpan w:val="2"/>
          </w:tcPr>
          <w:p w14:paraId="6356208C" w14:textId="77777777" w:rsidR="00F910B8" w:rsidRPr="0088345B" w:rsidRDefault="00F910B8" w:rsidP="00080820">
            <w:pPr>
              <w:rPr>
                <w:b/>
                <w:lang w:val="es-MX"/>
              </w:rPr>
            </w:pPr>
            <w:r w:rsidRPr="0088345B">
              <w:rPr>
                <w:b/>
                <w:lang w:val="es-MX"/>
              </w:rPr>
              <w:t>En el caso del BID</w:t>
            </w:r>
          </w:p>
          <w:p w14:paraId="7A2B7824" w14:textId="77777777" w:rsidR="00F910B8" w:rsidRPr="00A0784E" w:rsidRDefault="00F910B8" w:rsidP="00AD493B">
            <w:pPr>
              <w:pStyle w:val="SectionVHeading3"/>
              <w:spacing w:before="120" w:after="120"/>
              <w:ind w:left="0" w:firstLine="0"/>
            </w:pPr>
            <w:bookmarkStart w:id="812" w:name="_Toc353806799"/>
            <w:bookmarkStart w:id="813" w:name="_Toc354218823"/>
            <w:r w:rsidRPr="0088345B">
              <w:rPr>
                <w:b w:val="0"/>
                <w:i/>
                <w:lang w:val="es-MX"/>
              </w:rPr>
              <w:t>[Para contratos de préstamo firmados bajo política GN-2349-9]</w:t>
            </w:r>
            <w:bookmarkEnd w:id="812"/>
            <w:bookmarkEnd w:id="813"/>
          </w:p>
        </w:tc>
        <w:tc>
          <w:tcPr>
            <w:tcW w:w="6326" w:type="dxa"/>
          </w:tcPr>
          <w:p w14:paraId="384F5B63" w14:textId="266C7E32" w:rsidR="00F910B8" w:rsidRPr="00645D81" w:rsidRDefault="00F910B8" w:rsidP="00E07B25">
            <w:pPr>
              <w:pStyle w:val="Outline"/>
              <w:keepNext/>
              <w:keepLines/>
              <w:spacing w:before="120" w:after="120"/>
              <w:ind w:left="991" w:hanging="425"/>
              <w:jc w:val="both"/>
              <w:rPr>
                <w:kern w:val="0"/>
                <w:szCs w:val="24"/>
                <w:lang w:val="es-CO"/>
              </w:rPr>
            </w:pPr>
            <w:r w:rsidRPr="0090008C">
              <w:rPr>
                <w:kern w:val="0"/>
                <w:szCs w:val="24"/>
                <w:lang w:val="es-CO"/>
              </w:rPr>
              <w:t>(f)</w:t>
            </w:r>
            <w:r w:rsidRPr="0090008C">
              <w:rPr>
                <w:kern w:val="0"/>
                <w:szCs w:val="24"/>
                <w:lang w:val="es-CO"/>
              </w:rPr>
              <w:tab/>
              <w:t>el Contratista, a juicio del Contratante, ha incurrido en Prácticas Prohibidas al competir por el Contrato o en su ejecución, conforme a lo establecido en las políticas sobre Prácticas Prohibidas del Banco, que se indican en la Cláusula 60 de estas CGC.</w:t>
            </w:r>
          </w:p>
        </w:tc>
      </w:tr>
      <w:tr w:rsidR="00F910B8" w:rsidRPr="00A0784E" w14:paraId="45EE39D8" w14:textId="77777777" w:rsidTr="00B1324B">
        <w:trPr>
          <w:jc w:val="center"/>
        </w:trPr>
        <w:tc>
          <w:tcPr>
            <w:tcW w:w="2379" w:type="dxa"/>
            <w:gridSpan w:val="2"/>
          </w:tcPr>
          <w:p w14:paraId="428C2CAE" w14:textId="77777777" w:rsidR="00F910B8" w:rsidRPr="00A0784E" w:rsidRDefault="00F910B8" w:rsidP="008A7DD4">
            <w:pPr>
              <w:pStyle w:val="SectionVHeading3"/>
              <w:spacing w:before="120" w:after="120"/>
              <w:ind w:left="454" w:hanging="454"/>
            </w:pPr>
            <w:bookmarkStart w:id="814" w:name="_Toc353806800"/>
            <w:bookmarkStart w:id="815" w:name="_Toc354218824"/>
            <w:r>
              <w:t>Por el Contratista</w:t>
            </w:r>
            <w:bookmarkEnd w:id="814"/>
            <w:bookmarkEnd w:id="815"/>
          </w:p>
        </w:tc>
        <w:tc>
          <w:tcPr>
            <w:tcW w:w="6326" w:type="dxa"/>
          </w:tcPr>
          <w:p w14:paraId="169AE24F" w14:textId="77777777" w:rsidR="001448BA" w:rsidRDefault="001448BA" w:rsidP="0059774D">
            <w:pPr>
              <w:pStyle w:val="Prrafodelista"/>
              <w:numPr>
                <w:ilvl w:val="0"/>
                <w:numId w:val="43"/>
              </w:numPr>
              <w:spacing w:before="120" w:after="120"/>
              <w:rPr>
                <w:vanish/>
                <w:kern w:val="28"/>
                <w:lang w:val="es-ES_tradnl"/>
              </w:rPr>
            </w:pPr>
          </w:p>
          <w:p w14:paraId="4EE8B509" w14:textId="77777777" w:rsidR="001448BA" w:rsidRDefault="001448BA" w:rsidP="0059774D">
            <w:pPr>
              <w:pStyle w:val="Prrafodelista"/>
              <w:numPr>
                <w:ilvl w:val="0"/>
                <w:numId w:val="43"/>
              </w:numPr>
              <w:spacing w:before="120" w:after="120"/>
              <w:rPr>
                <w:vanish/>
                <w:kern w:val="28"/>
                <w:lang w:val="es-ES_tradnl"/>
              </w:rPr>
            </w:pPr>
          </w:p>
          <w:p w14:paraId="5075E6EC" w14:textId="77777777" w:rsidR="001448BA" w:rsidRDefault="001448BA" w:rsidP="0059774D">
            <w:pPr>
              <w:pStyle w:val="Prrafodelista"/>
              <w:numPr>
                <w:ilvl w:val="0"/>
                <w:numId w:val="43"/>
              </w:numPr>
              <w:spacing w:before="120" w:after="120"/>
              <w:rPr>
                <w:vanish/>
                <w:kern w:val="28"/>
                <w:lang w:val="es-ES_tradnl"/>
              </w:rPr>
            </w:pPr>
          </w:p>
          <w:p w14:paraId="5628BE9B" w14:textId="77777777" w:rsidR="001448BA" w:rsidRDefault="001448BA" w:rsidP="0059774D">
            <w:pPr>
              <w:pStyle w:val="Prrafodelista"/>
              <w:numPr>
                <w:ilvl w:val="0"/>
                <w:numId w:val="43"/>
              </w:numPr>
              <w:spacing w:before="120" w:after="120"/>
              <w:rPr>
                <w:vanish/>
                <w:kern w:val="28"/>
                <w:lang w:val="es-ES_tradnl"/>
              </w:rPr>
            </w:pPr>
          </w:p>
          <w:p w14:paraId="74251619" w14:textId="77777777" w:rsidR="001448BA" w:rsidRDefault="001448BA" w:rsidP="0059774D">
            <w:pPr>
              <w:pStyle w:val="Prrafodelista"/>
              <w:numPr>
                <w:ilvl w:val="0"/>
                <w:numId w:val="43"/>
              </w:numPr>
              <w:spacing w:before="120" w:after="120"/>
              <w:rPr>
                <w:vanish/>
                <w:kern w:val="28"/>
                <w:lang w:val="es-ES_tradnl"/>
              </w:rPr>
            </w:pPr>
          </w:p>
          <w:p w14:paraId="4DCDBC76" w14:textId="77777777" w:rsidR="001448BA" w:rsidRDefault="001448BA" w:rsidP="0059774D">
            <w:pPr>
              <w:pStyle w:val="Prrafodelista"/>
              <w:numPr>
                <w:ilvl w:val="0"/>
                <w:numId w:val="43"/>
              </w:numPr>
              <w:spacing w:before="120" w:after="120"/>
              <w:rPr>
                <w:vanish/>
                <w:lang w:val="es-ES_tradnl"/>
              </w:rPr>
            </w:pPr>
          </w:p>
          <w:p w14:paraId="68C3CC9D" w14:textId="77777777" w:rsidR="001448BA" w:rsidRDefault="001448BA" w:rsidP="0059774D">
            <w:pPr>
              <w:pStyle w:val="Prrafodelista"/>
              <w:numPr>
                <w:ilvl w:val="0"/>
                <w:numId w:val="43"/>
              </w:numPr>
              <w:spacing w:before="120" w:after="120"/>
              <w:rPr>
                <w:vanish/>
                <w:kern w:val="28"/>
                <w:lang w:val="es-ES_tradnl"/>
              </w:rPr>
            </w:pPr>
          </w:p>
          <w:p w14:paraId="3A8D8365" w14:textId="77777777" w:rsidR="001448BA" w:rsidRDefault="001448BA" w:rsidP="0059774D">
            <w:pPr>
              <w:pStyle w:val="Prrafodelista"/>
              <w:numPr>
                <w:ilvl w:val="0"/>
                <w:numId w:val="43"/>
              </w:numPr>
              <w:spacing w:before="120" w:after="120"/>
              <w:rPr>
                <w:vanish/>
                <w:kern w:val="28"/>
                <w:lang w:val="es-ES_tradnl"/>
              </w:rPr>
            </w:pPr>
          </w:p>
          <w:p w14:paraId="61F683CB" w14:textId="77777777" w:rsidR="001448BA" w:rsidRDefault="001448BA" w:rsidP="0059774D">
            <w:pPr>
              <w:pStyle w:val="Prrafodelista"/>
              <w:numPr>
                <w:ilvl w:val="0"/>
                <w:numId w:val="43"/>
              </w:numPr>
              <w:spacing w:before="120" w:after="120"/>
              <w:rPr>
                <w:vanish/>
                <w:kern w:val="28"/>
                <w:lang w:val="es-ES_tradnl"/>
              </w:rPr>
            </w:pPr>
          </w:p>
          <w:p w14:paraId="492AF53C" w14:textId="77777777" w:rsidR="001448BA" w:rsidRDefault="001448BA" w:rsidP="0059774D">
            <w:pPr>
              <w:pStyle w:val="Prrafodelista"/>
              <w:numPr>
                <w:ilvl w:val="0"/>
                <w:numId w:val="43"/>
              </w:numPr>
              <w:spacing w:before="120" w:after="120"/>
              <w:rPr>
                <w:vanish/>
                <w:kern w:val="28"/>
                <w:lang w:val="es-ES_tradnl"/>
              </w:rPr>
            </w:pPr>
          </w:p>
          <w:p w14:paraId="100EED9E" w14:textId="77777777" w:rsidR="001448BA" w:rsidRDefault="001448BA" w:rsidP="0059774D">
            <w:pPr>
              <w:pStyle w:val="Prrafodelista"/>
              <w:numPr>
                <w:ilvl w:val="0"/>
                <w:numId w:val="43"/>
              </w:numPr>
              <w:spacing w:before="120" w:after="120"/>
              <w:rPr>
                <w:vanish/>
                <w:kern w:val="28"/>
                <w:lang w:val="es-ES_tradnl"/>
              </w:rPr>
            </w:pPr>
          </w:p>
          <w:p w14:paraId="27BE92AD" w14:textId="77777777" w:rsidR="001448BA" w:rsidRDefault="001448BA" w:rsidP="0059774D">
            <w:pPr>
              <w:pStyle w:val="Prrafodelista"/>
              <w:numPr>
                <w:ilvl w:val="0"/>
                <w:numId w:val="43"/>
              </w:numPr>
              <w:spacing w:before="120" w:after="120"/>
              <w:rPr>
                <w:vanish/>
                <w:kern w:val="28"/>
                <w:lang w:val="es-ES_tradnl"/>
              </w:rPr>
            </w:pPr>
          </w:p>
          <w:p w14:paraId="550DCD3D" w14:textId="77777777" w:rsidR="001448BA" w:rsidRDefault="001448BA" w:rsidP="0059774D">
            <w:pPr>
              <w:pStyle w:val="Prrafodelista"/>
              <w:numPr>
                <w:ilvl w:val="0"/>
                <w:numId w:val="43"/>
              </w:numPr>
              <w:spacing w:before="120" w:after="120"/>
              <w:rPr>
                <w:vanish/>
                <w:kern w:val="28"/>
                <w:lang w:val="es-ES_tradnl"/>
              </w:rPr>
            </w:pPr>
          </w:p>
          <w:p w14:paraId="0D878790" w14:textId="77777777" w:rsidR="001448BA" w:rsidRDefault="001448BA" w:rsidP="0059774D">
            <w:pPr>
              <w:pStyle w:val="Prrafodelista"/>
              <w:numPr>
                <w:ilvl w:val="0"/>
                <w:numId w:val="43"/>
              </w:numPr>
              <w:spacing w:before="120" w:after="120"/>
              <w:rPr>
                <w:vanish/>
                <w:kern w:val="28"/>
                <w:lang w:val="es-ES_tradnl"/>
              </w:rPr>
            </w:pPr>
          </w:p>
          <w:p w14:paraId="23685018" w14:textId="77777777" w:rsidR="001448BA" w:rsidRDefault="001448BA" w:rsidP="0059774D">
            <w:pPr>
              <w:pStyle w:val="Prrafodelista"/>
              <w:numPr>
                <w:ilvl w:val="0"/>
                <w:numId w:val="43"/>
              </w:numPr>
              <w:spacing w:before="120" w:after="120"/>
              <w:rPr>
                <w:vanish/>
                <w:kern w:val="28"/>
                <w:lang w:val="es-ES_tradnl"/>
              </w:rPr>
            </w:pPr>
          </w:p>
          <w:p w14:paraId="73D565B5" w14:textId="77777777" w:rsidR="001448BA" w:rsidRDefault="001448BA" w:rsidP="0059774D">
            <w:pPr>
              <w:pStyle w:val="Prrafodelista"/>
              <w:numPr>
                <w:ilvl w:val="0"/>
                <w:numId w:val="43"/>
              </w:numPr>
              <w:spacing w:before="120" w:after="120"/>
              <w:rPr>
                <w:vanish/>
                <w:kern w:val="28"/>
                <w:lang w:val="es-ES_tradnl"/>
              </w:rPr>
            </w:pPr>
          </w:p>
          <w:p w14:paraId="5CABCB69" w14:textId="77777777" w:rsidR="001448BA" w:rsidRDefault="001448BA" w:rsidP="0059774D">
            <w:pPr>
              <w:pStyle w:val="Prrafodelista"/>
              <w:numPr>
                <w:ilvl w:val="0"/>
                <w:numId w:val="43"/>
              </w:numPr>
              <w:spacing w:before="120" w:after="120"/>
              <w:rPr>
                <w:vanish/>
                <w:kern w:val="28"/>
                <w:lang w:val="es-ES_tradnl"/>
              </w:rPr>
            </w:pPr>
          </w:p>
          <w:p w14:paraId="45A76252" w14:textId="77777777" w:rsidR="001448BA" w:rsidRDefault="001448BA" w:rsidP="0059774D">
            <w:pPr>
              <w:pStyle w:val="Prrafodelista"/>
              <w:numPr>
                <w:ilvl w:val="0"/>
                <w:numId w:val="43"/>
              </w:numPr>
              <w:spacing w:before="120" w:after="120"/>
              <w:rPr>
                <w:vanish/>
                <w:kern w:val="28"/>
                <w:lang w:val="es-ES_tradnl"/>
              </w:rPr>
            </w:pPr>
          </w:p>
          <w:p w14:paraId="4173C233" w14:textId="77777777" w:rsidR="001448BA" w:rsidRDefault="001448BA" w:rsidP="0059774D">
            <w:pPr>
              <w:pStyle w:val="Prrafodelista"/>
              <w:numPr>
                <w:ilvl w:val="0"/>
                <w:numId w:val="43"/>
              </w:numPr>
              <w:spacing w:before="120" w:after="120"/>
              <w:rPr>
                <w:vanish/>
                <w:kern w:val="28"/>
                <w:lang w:val="es-ES_tradnl"/>
              </w:rPr>
            </w:pPr>
          </w:p>
          <w:p w14:paraId="10EDF346" w14:textId="77777777" w:rsidR="001448BA" w:rsidRDefault="001448BA" w:rsidP="0059774D">
            <w:pPr>
              <w:pStyle w:val="Prrafodelista"/>
              <w:numPr>
                <w:ilvl w:val="0"/>
                <w:numId w:val="43"/>
              </w:numPr>
              <w:spacing w:before="120" w:after="120"/>
              <w:rPr>
                <w:vanish/>
                <w:kern w:val="28"/>
                <w:lang w:val="es-ES_tradnl"/>
              </w:rPr>
            </w:pPr>
          </w:p>
          <w:p w14:paraId="139A889E" w14:textId="77777777" w:rsidR="001448BA" w:rsidRDefault="001448BA" w:rsidP="0059774D">
            <w:pPr>
              <w:pStyle w:val="Prrafodelista"/>
              <w:numPr>
                <w:ilvl w:val="0"/>
                <w:numId w:val="43"/>
              </w:numPr>
              <w:spacing w:before="120" w:after="120"/>
              <w:rPr>
                <w:vanish/>
                <w:kern w:val="28"/>
                <w:lang w:val="es-ES_tradnl"/>
              </w:rPr>
            </w:pPr>
          </w:p>
          <w:p w14:paraId="2A77D41D" w14:textId="77777777" w:rsidR="001448BA" w:rsidRDefault="001448BA" w:rsidP="0059774D">
            <w:pPr>
              <w:pStyle w:val="Prrafodelista"/>
              <w:numPr>
                <w:ilvl w:val="0"/>
                <w:numId w:val="43"/>
              </w:numPr>
              <w:spacing w:before="120" w:after="120"/>
              <w:rPr>
                <w:vanish/>
                <w:kern w:val="28"/>
                <w:lang w:val="es-ES_tradnl"/>
              </w:rPr>
            </w:pPr>
          </w:p>
          <w:p w14:paraId="521137A6" w14:textId="77777777" w:rsidR="001448BA" w:rsidRDefault="001448BA" w:rsidP="0059774D">
            <w:pPr>
              <w:pStyle w:val="Prrafodelista"/>
              <w:numPr>
                <w:ilvl w:val="0"/>
                <w:numId w:val="43"/>
              </w:numPr>
              <w:spacing w:before="120" w:after="120"/>
              <w:rPr>
                <w:vanish/>
                <w:kern w:val="28"/>
                <w:lang w:val="es-ES_tradnl"/>
              </w:rPr>
            </w:pPr>
          </w:p>
          <w:p w14:paraId="7990B058" w14:textId="77777777" w:rsidR="001448BA" w:rsidRDefault="001448BA" w:rsidP="0059774D">
            <w:pPr>
              <w:pStyle w:val="Prrafodelista"/>
              <w:numPr>
                <w:ilvl w:val="0"/>
                <w:numId w:val="43"/>
              </w:numPr>
              <w:spacing w:before="120" w:after="120"/>
              <w:rPr>
                <w:vanish/>
                <w:kern w:val="28"/>
                <w:lang w:val="es-ES_tradnl"/>
              </w:rPr>
            </w:pPr>
          </w:p>
          <w:p w14:paraId="3ECA2664" w14:textId="77777777" w:rsidR="001448BA" w:rsidRDefault="001448BA" w:rsidP="0059774D">
            <w:pPr>
              <w:pStyle w:val="Prrafodelista"/>
              <w:numPr>
                <w:ilvl w:val="0"/>
                <w:numId w:val="43"/>
              </w:numPr>
              <w:spacing w:before="120" w:after="120"/>
              <w:rPr>
                <w:vanish/>
                <w:kern w:val="28"/>
                <w:lang w:val="es-ES_tradnl"/>
              </w:rPr>
            </w:pPr>
          </w:p>
          <w:p w14:paraId="6C2F9F12" w14:textId="77777777" w:rsidR="001448BA" w:rsidRDefault="001448BA" w:rsidP="0059774D">
            <w:pPr>
              <w:pStyle w:val="Prrafodelista"/>
              <w:numPr>
                <w:ilvl w:val="0"/>
                <w:numId w:val="43"/>
              </w:numPr>
              <w:spacing w:before="120" w:after="120"/>
              <w:rPr>
                <w:vanish/>
                <w:kern w:val="28"/>
                <w:lang w:val="es-ES_tradnl"/>
              </w:rPr>
            </w:pPr>
          </w:p>
          <w:p w14:paraId="79F66015" w14:textId="77777777" w:rsidR="001448BA" w:rsidRDefault="001448BA" w:rsidP="0059774D">
            <w:pPr>
              <w:pStyle w:val="Prrafodelista"/>
              <w:numPr>
                <w:ilvl w:val="0"/>
                <w:numId w:val="43"/>
              </w:numPr>
              <w:spacing w:before="120" w:after="120"/>
              <w:rPr>
                <w:vanish/>
                <w:kern w:val="28"/>
                <w:lang w:val="es-ES_tradnl"/>
              </w:rPr>
            </w:pPr>
          </w:p>
          <w:p w14:paraId="7BD11138" w14:textId="77777777" w:rsidR="001448BA" w:rsidRDefault="001448BA" w:rsidP="0059774D">
            <w:pPr>
              <w:pStyle w:val="Prrafodelista"/>
              <w:numPr>
                <w:ilvl w:val="0"/>
                <w:numId w:val="43"/>
              </w:numPr>
              <w:spacing w:before="120" w:after="120"/>
              <w:rPr>
                <w:vanish/>
                <w:kern w:val="28"/>
                <w:lang w:val="es-ES_tradnl"/>
              </w:rPr>
            </w:pPr>
          </w:p>
          <w:p w14:paraId="1E8E7A78" w14:textId="77777777" w:rsidR="001448BA" w:rsidRDefault="001448BA" w:rsidP="0059774D">
            <w:pPr>
              <w:pStyle w:val="Prrafodelista"/>
              <w:numPr>
                <w:ilvl w:val="0"/>
                <w:numId w:val="43"/>
              </w:numPr>
              <w:spacing w:before="120" w:after="120"/>
              <w:rPr>
                <w:vanish/>
                <w:kern w:val="28"/>
                <w:lang w:val="es-ES_tradnl"/>
              </w:rPr>
            </w:pPr>
          </w:p>
          <w:p w14:paraId="5AFD2170" w14:textId="77777777" w:rsidR="001448BA" w:rsidRDefault="001448BA" w:rsidP="0059774D">
            <w:pPr>
              <w:pStyle w:val="Prrafodelista"/>
              <w:numPr>
                <w:ilvl w:val="0"/>
                <w:numId w:val="43"/>
              </w:numPr>
              <w:spacing w:before="120" w:after="120"/>
              <w:rPr>
                <w:vanish/>
                <w:kern w:val="28"/>
                <w:lang w:val="es-ES_tradnl"/>
              </w:rPr>
            </w:pPr>
          </w:p>
          <w:p w14:paraId="3BF8A958" w14:textId="77777777" w:rsidR="001448BA" w:rsidRDefault="001448BA" w:rsidP="0059774D">
            <w:pPr>
              <w:pStyle w:val="Prrafodelista"/>
              <w:numPr>
                <w:ilvl w:val="0"/>
                <w:numId w:val="43"/>
              </w:numPr>
              <w:spacing w:before="120" w:after="120"/>
              <w:rPr>
                <w:vanish/>
                <w:kern w:val="28"/>
                <w:lang w:val="es-ES_tradnl"/>
              </w:rPr>
            </w:pPr>
          </w:p>
          <w:p w14:paraId="4D855EC6" w14:textId="77777777" w:rsidR="001448BA" w:rsidRDefault="001448BA" w:rsidP="0059774D">
            <w:pPr>
              <w:pStyle w:val="Prrafodelista"/>
              <w:numPr>
                <w:ilvl w:val="0"/>
                <w:numId w:val="43"/>
              </w:numPr>
              <w:spacing w:before="120" w:after="120"/>
              <w:rPr>
                <w:vanish/>
                <w:kern w:val="28"/>
                <w:lang w:val="es-ES_tradnl"/>
              </w:rPr>
            </w:pPr>
          </w:p>
          <w:p w14:paraId="1091A88D" w14:textId="77777777" w:rsidR="001448BA" w:rsidRDefault="001448BA" w:rsidP="0059774D">
            <w:pPr>
              <w:pStyle w:val="Prrafodelista"/>
              <w:numPr>
                <w:ilvl w:val="0"/>
                <w:numId w:val="43"/>
              </w:numPr>
              <w:spacing w:before="120" w:after="120"/>
              <w:rPr>
                <w:vanish/>
                <w:kern w:val="28"/>
                <w:lang w:val="es-ES_tradnl"/>
              </w:rPr>
            </w:pPr>
          </w:p>
          <w:p w14:paraId="3EFBDBCD" w14:textId="77777777" w:rsidR="001448BA" w:rsidRDefault="001448BA" w:rsidP="0059774D">
            <w:pPr>
              <w:pStyle w:val="Prrafodelista"/>
              <w:numPr>
                <w:ilvl w:val="0"/>
                <w:numId w:val="43"/>
              </w:numPr>
              <w:spacing w:before="120" w:after="120"/>
              <w:rPr>
                <w:vanish/>
                <w:kern w:val="28"/>
                <w:lang w:val="es-ES_tradnl"/>
              </w:rPr>
            </w:pPr>
          </w:p>
          <w:p w14:paraId="5F2C1240" w14:textId="77777777" w:rsidR="001448BA" w:rsidRDefault="001448BA" w:rsidP="0059774D">
            <w:pPr>
              <w:pStyle w:val="Prrafodelista"/>
              <w:numPr>
                <w:ilvl w:val="0"/>
                <w:numId w:val="43"/>
              </w:numPr>
              <w:spacing w:before="120" w:after="120"/>
              <w:rPr>
                <w:vanish/>
                <w:kern w:val="28"/>
                <w:lang w:val="es-ES_tradnl"/>
              </w:rPr>
            </w:pPr>
          </w:p>
          <w:p w14:paraId="38C505BB" w14:textId="77777777" w:rsidR="001448BA" w:rsidRDefault="001448BA" w:rsidP="0059774D">
            <w:pPr>
              <w:pStyle w:val="Prrafodelista"/>
              <w:numPr>
                <w:ilvl w:val="0"/>
                <w:numId w:val="43"/>
              </w:numPr>
              <w:spacing w:before="120" w:after="120"/>
              <w:rPr>
                <w:vanish/>
                <w:kern w:val="28"/>
                <w:lang w:val="es-ES_tradnl"/>
              </w:rPr>
            </w:pPr>
          </w:p>
          <w:p w14:paraId="7979A0A9" w14:textId="77777777" w:rsidR="001448BA" w:rsidRDefault="001448BA" w:rsidP="0059774D">
            <w:pPr>
              <w:pStyle w:val="Prrafodelista"/>
              <w:numPr>
                <w:ilvl w:val="0"/>
                <w:numId w:val="43"/>
              </w:numPr>
              <w:spacing w:before="120" w:after="120"/>
              <w:rPr>
                <w:vanish/>
                <w:kern w:val="28"/>
                <w:lang w:val="es-ES_tradnl"/>
              </w:rPr>
            </w:pPr>
          </w:p>
          <w:p w14:paraId="4A156968" w14:textId="77777777" w:rsidR="001448BA" w:rsidRDefault="001448BA" w:rsidP="0059774D">
            <w:pPr>
              <w:pStyle w:val="Prrafodelista"/>
              <w:numPr>
                <w:ilvl w:val="0"/>
                <w:numId w:val="43"/>
              </w:numPr>
              <w:spacing w:before="120" w:after="120"/>
              <w:rPr>
                <w:vanish/>
                <w:kern w:val="28"/>
                <w:lang w:val="es-ES_tradnl"/>
              </w:rPr>
            </w:pPr>
          </w:p>
          <w:p w14:paraId="327997EB" w14:textId="77777777" w:rsidR="001448BA" w:rsidRDefault="001448BA" w:rsidP="0059774D">
            <w:pPr>
              <w:pStyle w:val="Prrafodelista"/>
              <w:numPr>
                <w:ilvl w:val="0"/>
                <w:numId w:val="43"/>
              </w:numPr>
              <w:spacing w:before="120" w:after="120"/>
              <w:rPr>
                <w:vanish/>
                <w:kern w:val="28"/>
                <w:lang w:val="es-ES_tradnl"/>
              </w:rPr>
            </w:pPr>
          </w:p>
          <w:p w14:paraId="7DC5E3BD" w14:textId="77777777" w:rsidR="001448BA" w:rsidRDefault="001448BA" w:rsidP="0059774D">
            <w:pPr>
              <w:pStyle w:val="Prrafodelista"/>
              <w:numPr>
                <w:ilvl w:val="0"/>
                <w:numId w:val="43"/>
              </w:numPr>
              <w:spacing w:before="120" w:after="120"/>
              <w:rPr>
                <w:vanish/>
                <w:kern w:val="28"/>
                <w:lang w:val="es-ES_tradnl"/>
              </w:rPr>
            </w:pPr>
          </w:p>
          <w:p w14:paraId="2BBED3E8" w14:textId="77777777" w:rsidR="001448BA" w:rsidRDefault="001448BA" w:rsidP="0059774D">
            <w:pPr>
              <w:pStyle w:val="Prrafodelista"/>
              <w:numPr>
                <w:ilvl w:val="0"/>
                <w:numId w:val="43"/>
              </w:numPr>
              <w:spacing w:before="120" w:after="120"/>
              <w:rPr>
                <w:vanish/>
                <w:kern w:val="28"/>
                <w:lang w:val="es-ES_tradnl"/>
              </w:rPr>
            </w:pPr>
          </w:p>
          <w:p w14:paraId="52D423B4" w14:textId="77777777" w:rsidR="001448BA" w:rsidRDefault="001448BA" w:rsidP="0059774D">
            <w:pPr>
              <w:pStyle w:val="Prrafodelista"/>
              <w:numPr>
                <w:ilvl w:val="0"/>
                <w:numId w:val="43"/>
              </w:numPr>
              <w:spacing w:before="120" w:after="120"/>
              <w:rPr>
                <w:vanish/>
                <w:kern w:val="28"/>
                <w:lang w:val="es-ES_tradnl"/>
              </w:rPr>
            </w:pPr>
          </w:p>
          <w:p w14:paraId="2F6A819D" w14:textId="77777777" w:rsidR="001448BA" w:rsidRDefault="001448BA" w:rsidP="0059774D">
            <w:pPr>
              <w:pStyle w:val="Prrafodelista"/>
              <w:numPr>
                <w:ilvl w:val="0"/>
                <w:numId w:val="43"/>
              </w:numPr>
              <w:spacing w:before="120" w:after="120"/>
              <w:rPr>
                <w:vanish/>
                <w:kern w:val="28"/>
                <w:lang w:val="es-ES_tradnl"/>
              </w:rPr>
            </w:pPr>
          </w:p>
          <w:p w14:paraId="23FB39FB" w14:textId="77777777" w:rsidR="001448BA" w:rsidRDefault="001448BA" w:rsidP="0059774D">
            <w:pPr>
              <w:pStyle w:val="Prrafodelista"/>
              <w:numPr>
                <w:ilvl w:val="0"/>
                <w:numId w:val="43"/>
              </w:numPr>
              <w:spacing w:before="120" w:after="120"/>
              <w:rPr>
                <w:vanish/>
                <w:kern w:val="28"/>
                <w:lang w:val="es-ES_tradnl"/>
              </w:rPr>
            </w:pPr>
          </w:p>
          <w:p w14:paraId="77EC12C5" w14:textId="77777777" w:rsidR="001448BA" w:rsidRDefault="001448BA" w:rsidP="0059774D">
            <w:pPr>
              <w:pStyle w:val="Prrafodelista"/>
              <w:numPr>
                <w:ilvl w:val="0"/>
                <w:numId w:val="43"/>
              </w:numPr>
              <w:spacing w:before="120" w:after="120"/>
              <w:rPr>
                <w:vanish/>
                <w:kern w:val="28"/>
                <w:lang w:val="es-ES_tradnl"/>
              </w:rPr>
            </w:pPr>
          </w:p>
          <w:p w14:paraId="3698FF6F" w14:textId="77777777" w:rsidR="001448BA" w:rsidRDefault="001448BA" w:rsidP="0059774D">
            <w:pPr>
              <w:pStyle w:val="Prrafodelista"/>
              <w:numPr>
                <w:ilvl w:val="0"/>
                <w:numId w:val="43"/>
              </w:numPr>
              <w:spacing w:before="120" w:after="120"/>
              <w:rPr>
                <w:vanish/>
                <w:kern w:val="28"/>
                <w:lang w:val="es-ES_tradnl"/>
              </w:rPr>
            </w:pPr>
          </w:p>
          <w:p w14:paraId="268C2682" w14:textId="77777777" w:rsidR="001448BA" w:rsidRDefault="001448BA" w:rsidP="0059774D">
            <w:pPr>
              <w:pStyle w:val="Prrafodelista"/>
              <w:numPr>
                <w:ilvl w:val="0"/>
                <w:numId w:val="43"/>
              </w:numPr>
              <w:spacing w:before="120" w:after="120"/>
              <w:rPr>
                <w:vanish/>
                <w:kern w:val="28"/>
                <w:lang w:val="es-ES_tradnl"/>
              </w:rPr>
            </w:pPr>
          </w:p>
          <w:p w14:paraId="69AE1341" w14:textId="77777777" w:rsidR="001448BA" w:rsidRDefault="001448BA" w:rsidP="0059774D">
            <w:pPr>
              <w:pStyle w:val="Prrafodelista"/>
              <w:numPr>
                <w:ilvl w:val="0"/>
                <w:numId w:val="43"/>
              </w:numPr>
              <w:spacing w:before="120" w:after="120"/>
              <w:rPr>
                <w:vanish/>
                <w:kern w:val="28"/>
                <w:lang w:val="es-ES_tradnl"/>
              </w:rPr>
            </w:pPr>
          </w:p>
          <w:p w14:paraId="56259022" w14:textId="77777777" w:rsidR="001448BA" w:rsidRDefault="001448BA" w:rsidP="0059774D">
            <w:pPr>
              <w:pStyle w:val="Prrafodelista"/>
              <w:numPr>
                <w:ilvl w:val="0"/>
                <w:numId w:val="43"/>
              </w:numPr>
              <w:spacing w:before="120" w:after="120"/>
              <w:rPr>
                <w:vanish/>
                <w:kern w:val="28"/>
                <w:lang w:val="es-ES_tradnl"/>
              </w:rPr>
            </w:pPr>
          </w:p>
          <w:p w14:paraId="7A175B4A" w14:textId="77777777" w:rsidR="001448BA" w:rsidRDefault="001448BA" w:rsidP="0059774D">
            <w:pPr>
              <w:pStyle w:val="Prrafodelista"/>
              <w:numPr>
                <w:ilvl w:val="0"/>
                <w:numId w:val="43"/>
              </w:numPr>
              <w:spacing w:before="120" w:after="120"/>
              <w:rPr>
                <w:vanish/>
                <w:kern w:val="28"/>
                <w:lang w:val="es-ES_tradnl"/>
              </w:rPr>
            </w:pPr>
          </w:p>
          <w:p w14:paraId="6D161825" w14:textId="77777777" w:rsidR="001448BA" w:rsidRDefault="001448BA" w:rsidP="0059774D">
            <w:pPr>
              <w:pStyle w:val="Prrafodelista"/>
              <w:numPr>
                <w:ilvl w:val="0"/>
                <w:numId w:val="43"/>
              </w:numPr>
              <w:spacing w:before="120" w:after="120"/>
              <w:rPr>
                <w:vanish/>
                <w:kern w:val="28"/>
                <w:lang w:val="es-ES_tradnl"/>
              </w:rPr>
            </w:pPr>
          </w:p>
          <w:p w14:paraId="03A943CC" w14:textId="77777777" w:rsidR="001448BA" w:rsidRDefault="001448BA" w:rsidP="0059774D">
            <w:pPr>
              <w:pStyle w:val="Prrafodelista"/>
              <w:numPr>
                <w:ilvl w:val="0"/>
                <w:numId w:val="43"/>
              </w:numPr>
              <w:spacing w:before="120" w:after="120"/>
              <w:rPr>
                <w:vanish/>
                <w:kern w:val="28"/>
                <w:lang w:val="es-ES_tradnl"/>
              </w:rPr>
            </w:pPr>
          </w:p>
          <w:p w14:paraId="0F9AA26F" w14:textId="77777777" w:rsidR="001448BA" w:rsidRDefault="001448BA" w:rsidP="0059774D">
            <w:pPr>
              <w:pStyle w:val="Prrafodelista"/>
              <w:numPr>
                <w:ilvl w:val="0"/>
                <w:numId w:val="43"/>
              </w:numPr>
              <w:spacing w:before="120" w:after="120"/>
              <w:rPr>
                <w:vanish/>
                <w:kern w:val="28"/>
                <w:lang w:val="es-ES_tradnl"/>
              </w:rPr>
            </w:pPr>
          </w:p>
          <w:p w14:paraId="3A562E14" w14:textId="77777777" w:rsidR="001448BA" w:rsidRDefault="001448BA" w:rsidP="0059774D">
            <w:pPr>
              <w:pStyle w:val="Prrafodelista"/>
              <w:numPr>
                <w:ilvl w:val="0"/>
                <w:numId w:val="43"/>
              </w:numPr>
              <w:spacing w:before="120" w:after="120"/>
              <w:rPr>
                <w:vanish/>
                <w:kern w:val="28"/>
                <w:lang w:val="es-ES_tradnl"/>
              </w:rPr>
            </w:pPr>
          </w:p>
          <w:p w14:paraId="1732801F" w14:textId="77777777" w:rsidR="001448BA" w:rsidRDefault="001448BA" w:rsidP="0059774D">
            <w:pPr>
              <w:pStyle w:val="Prrafodelista"/>
              <w:numPr>
                <w:ilvl w:val="0"/>
                <w:numId w:val="43"/>
              </w:numPr>
              <w:spacing w:before="120" w:after="120"/>
              <w:rPr>
                <w:vanish/>
                <w:kern w:val="28"/>
                <w:lang w:val="es-ES_tradnl"/>
              </w:rPr>
            </w:pPr>
          </w:p>
          <w:p w14:paraId="0769EA59" w14:textId="77777777" w:rsidR="001448BA" w:rsidRDefault="001448BA" w:rsidP="0059774D">
            <w:pPr>
              <w:pStyle w:val="Prrafodelista"/>
              <w:numPr>
                <w:ilvl w:val="0"/>
                <w:numId w:val="43"/>
              </w:numPr>
              <w:spacing w:before="120" w:after="120"/>
              <w:rPr>
                <w:vanish/>
                <w:kern w:val="28"/>
                <w:lang w:val="es-ES_tradnl"/>
              </w:rPr>
            </w:pPr>
          </w:p>
          <w:p w14:paraId="05501DF2" w14:textId="77777777" w:rsidR="001448BA" w:rsidRDefault="001448BA" w:rsidP="0059774D">
            <w:pPr>
              <w:pStyle w:val="Prrafodelista"/>
              <w:numPr>
                <w:ilvl w:val="0"/>
                <w:numId w:val="43"/>
              </w:numPr>
              <w:spacing w:before="120" w:after="120"/>
              <w:rPr>
                <w:vanish/>
                <w:kern w:val="28"/>
                <w:lang w:val="es-ES_tradnl"/>
              </w:rPr>
            </w:pPr>
          </w:p>
          <w:p w14:paraId="6D997692" w14:textId="77777777" w:rsidR="001448BA" w:rsidRDefault="001448BA" w:rsidP="0059774D">
            <w:pPr>
              <w:pStyle w:val="Prrafodelista"/>
              <w:numPr>
                <w:ilvl w:val="0"/>
                <w:numId w:val="43"/>
              </w:numPr>
              <w:spacing w:before="120" w:after="120"/>
              <w:rPr>
                <w:vanish/>
                <w:kern w:val="28"/>
                <w:lang w:val="es-ES_tradnl"/>
              </w:rPr>
            </w:pPr>
          </w:p>
          <w:p w14:paraId="3366BEF1" w14:textId="77777777" w:rsidR="001448BA" w:rsidRDefault="001448BA" w:rsidP="0059774D">
            <w:pPr>
              <w:pStyle w:val="Prrafodelista"/>
              <w:numPr>
                <w:ilvl w:val="0"/>
                <w:numId w:val="43"/>
              </w:numPr>
              <w:spacing w:before="120" w:after="120"/>
              <w:rPr>
                <w:vanish/>
                <w:kern w:val="28"/>
                <w:lang w:val="es-ES_tradnl"/>
              </w:rPr>
            </w:pPr>
          </w:p>
          <w:p w14:paraId="07B7FFCB" w14:textId="77777777" w:rsidR="002A643D" w:rsidRDefault="002A643D" w:rsidP="0059774D">
            <w:pPr>
              <w:pStyle w:val="Prrafodelista"/>
              <w:numPr>
                <w:ilvl w:val="1"/>
                <w:numId w:val="43"/>
              </w:numPr>
              <w:spacing w:before="120" w:after="120"/>
              <w:rPr>
                <w:vanish/>
                <w:lang w:val="es-ES_tradnl"/>
              </w:rPr>
            </w:pPr>
          </w:p>
          <w:p w14:paraId="38DCB2DD" w14:textId="77777777" w:rsidR="002A643D" w:rsidRDefault="00D36365" w:rsidP="0059774D">
            <w:pPr>
              <w:pStyle w:val="Prrafodelista"/>
              <w:numPr>
                <w:ilvl w:val="1"/>
                <w:numId w:val="43"/>
              </w:numPr>
              <w:spacing w:before="120" w:after="120"/>
              <w:ind w:hanging="792"/>
              <w:rPr>
                <w:lang w:val="es-ES_tradnl"/>
              </w:rPr>
            </w:pPr>
            <w:r w:rsidRPr="00D36365">
              <w:rPr>
                <w:lang w:val="es-ES_tradnl"/>
              </w:rPr>
              <w:t>El Contratista, mediante una notificación por escrito al Contratante con no menos de diez (10) días de anticipación, podrá terminar este contrato cuando se produzca y acredite ante el Contratante cualquiera de los eventos especificados en los párrafos (a) y (b) de esta Cláusula</w:t>
            </w:r>
            <w:r w:rsidR="00ED2CCA">
              <w:rPr>
                <w:lang w:val="es-ES_tradnl"/>
              </w:rPr>
              <w:t>:</w:t>
            </w:r>
          </w:p>
          <w:p w14:paraId="05C690E5" w14:textId="77777777" w:rsidR="00D36365" w:rsidRDefault="00D36365" w:rsidP="00D36365">
            <w:pPr>
              <w:pStyle w:val="Prrafodelista"/>
              <w:spacing w:before="120" w:after="120"/>
              <w:ind w:left="792"/>
              <w:rPr>
                <w:lang w:val="es-ES_tradnl"/>
              </w:rPr>
            </w:pPr>
          </w:p>
          <w:p w14:paraId="2DB1550B" w14:textId="77777777" w:rsidR="002A643D" w:rsidRDefault="00D36365" w:rsidP="0059774D">
            <w:pPr>
              <w:pStyle w:val="Prrafodelista"/>
              <w:numPr>
                <w:ilvl w:val="0"/>
                <w:numId w:val="44"/>
              </w:numPr>
              <w:spacing w:before="120" w:after="120"/>
              <w:ind w:left="1086" w:hanging="237"/>
              <w:rPr>
                <w:lang w:val="es-MX"/>
              </w:rPr>
            </w:pPr>
            <w:r w:rsidRPr="00D36365">
              <w:rPr>
                <w:lang w:val="es-MX"/>
              </w:rPr>
              <w:t xml:space="preserve">el </w:t>
            </w:r>
            <w:r w:rsidR="00ED2CCA">
              <w:rPr>
                <w:lang w:val="es-MX"/>
              </w:rPr>
              <w:t>Interventor</w:t>
            </w:r>
            <w:r w:rsidRPr="00D36365">
              <w:rPr>
                <w:lang w:val="es-MX"/>
              </w:rPr>
              <w:t xml:space="preserve"> ordena al Contratista detener el avance de las Obras, y  no retira la orden dentro de los 28 días siguientes; o</w:t>
            </w:r>
          </w:p>
          <w:p w14:paraId="07185526" w14:textId="77777777" w:rsidR="002A643D" w:rsidRDefault="00D36365" w:rsidP="0059774D">
            <w:pPr>
              <w:pStyle w:val="Prrafodelista"/>
              <w:numPr>
                <w:ilvl w:val="0"/>
                <w:numId w:val="44"/>
              </w:numPr>
              <w:spacing w:before="120" w:after="120"/>
              <w:ind w:left="1086" w:hanging="237"/>
              <w:rPr>
                <w:lang w:val="es-MX"/>
              </w:rPr>
            </w:pPr>
            <w:r w:rsidRPr="00D36365">
              <w:rPr>
                <w:lang w:val="es-MX"/>
              </w:rPr>
              <w:t xml:space="preserve">el Contratante no efectúa al Contratista un pago certificado por el </w:t>
            </w:r>
            <w:r w:rsidR="00ED2CCA">
              <w:rPr>
                <w:lang w:val="es-MX"/>
              </w:rPr>
              <w:t>Interventor</w:t>
            </w:r>
            <w:r w:rsidRPr="00D36365">
              <w:rPr>
                <w:lang w:val="es-MX"/>
              </w:rPr>
              <w:t xml:space="preserve">, dentro de los 84 días siguientes a la fecha de emisión del certificado por el </w:t>
            </w:r>
            <w:r w:rsidR="00ED2CCA">
              <w:rPr>
                <w:lang w:val="es-MX"/>
              </w:rPr>
              <w:t>Interventor</w:t>
            </w:r>
            <w:r w:rsidRPr="00D36365">
              <w:rPr>
                <w:lang w:val="es-MX"/>
              </w:rPr>
              <w:t>.</w:t>
            </w:r>
          </w:p>
          <w:p w14:paraId="4B875797" w14:textId="77777777" w:rsidR="00C306FF" w:rsidRPr="00AD493B" w:rsidRDefault="00C306FF" w:rsidP="00C306FF">
            <w:pPr>
              <w:pStyle w:val="Prrafodelista"/>
              <w:spacing w:before="120" w:after="120"/>
              <w:ind w:left="1086"/>
              <w:rPr>
                <w:lang w:val="es-MX"/>
              </w:rPr>
            </w:pPr>
          </w:p>
          <w:p w14:paraId="5B2F7026" w14:textId="16619044" w:rsidR="00D36365" w:rsidRPr="009A25EC" w:rsidRDefault="009A25EC" w:rsidP="0059774D">
            <w:pPr>
              <w:pStyle w:val="Prrafodelista"/>
              <w:numPr>
                <w:ilvl w:val="1"/>
                <w:numId w:val="43"/>
              </w:numPr>
              <w:spacing w:before="120" w:after="120"/>
              <w:ind w:hanging="792"/>
              <w:rPr>
                <w:bCs/>
                <w:lang w:val="es-MX"/>
              </w:rPr>
            </w:pPr>
            <w:r w:rsidRPr="009A25EC">
              <w:rPr>
                <w:lang w:val="es-ES_tradnl"/>
              </w:rPr>
              <w:t xml:space="preserve">Cuando cualquiera de las partes del Contrato notifique al </w:t>
            </w:r>
            <w:r w:rsidR="00ED2CCA">
              <w:rPr>
                <w:lang w:val="es-ES_tradnl"/>
              </w:rPr>
              <w:t>Interventor</w:t>
            </w:r>
            <w:r w:rsidRPr="009A25EC">
              <w:rPr>
                <w:lang w:val="es-ES_tradnl"/>
              </w:rPr>
              <w:t xml:space="preserve"> de un incumplimiento del Contrato, por una causa diferente a las indicadas en las Cláusulas 59.1 y 59.2 de las CGC, el </w:t>
            </w:r>
            <w:r w:rsidR="00C306FF">
              <w:rPr>
                <w:lang w:val="es-ES_tradnl"/>
              </w:rPr>
              <w:t>Interventor</w:t>
            </w:r>
            <w:r w:rsidRPr="009A25EC">
              <w:rPr>
                <w:lang w:val="es-ES_tradnl"/>
              </w:rPr>
              <w:t xml:space="preserve"> deberá decidir si el incumplimiento es o no fundamental.</w:t>
            </w:r>
          </w:p>
        </w:tc>
      </w:tr>
      <w:tr w:rsidR="00C306FF" w:rsidRPr="00A0784E" w14:paraId="34462A02" w14:textId="77777777" w:rsidTr="00B1324B">
        <w:trPr>
          <w:jc w:val="center"/>
        </w:trPr>
        <w:tc>
          <w:tcPr>
            <w:tcW w:w="2379" w:type="dxa"/>
            <w:gridSpan w:val="2"/>
          </w:tcPr>
          <w:p w14:paraId="5F2DFDB7" w14:textId="77777777" w:rsidR="00C306FF" w:rsidRPr="00E07B25" w:rsidRDefault="00C306FF" w:rsidP="00C306FF">
            <w:pPr>
              <w:pStyle w:val="SectionVHeading3"/>
              <w:spacing w:before="120" w:after="120"/>
              <w:ind w:left="0" w:hanging="32"/>
            </w:pPr>
            <w:bookmarkStart w:id="816" w:name="_Toc353806801"/>
            <w:bookmarkStart w:id="817" w:name="_Toc354218825"/>
            <w:r w:rsidRPr="00E07B25">
              <w:rPr>
                <w:lang w:val="es-MX"/>
              </w:rPr>
              <w:t>Terminación por Conveniencia:</w:t>
            </w:r>
            <w:bookmarkEnd w:id="816"/>
            <w:bookmarkEnd w:id="817"/>
          </w:p>
        </w:tc>
        <w:tc>
          <w:tcPr>
            <w:tcW w:w="6326" w:type="dxa"/>
          </w:tcPr>
          <w:p w14:paraId="026B450E" w14:textId="77777777" w:rsidR="002A643D" w:rsidRDefault="00C306FF" w:rsidP="0059774D">
            <w:pPr>
              <w:pStyle w:val="Prrafodelista"/>
              <w:numPr>
                <w:ilvl w:val="1"/>
                <w:numId w:val="43"/>
              </w:numPr>
              <w:spacing w:before="120" w:after="120"/>
              <w:ind w:hanging="792"/>
              <w:rPr>
                <w:lang w:val="es-ES_tradnl"/>
              </w:rPr>
            </w:pPr>
            <w:r w:rsidRPr="00C306FF">
              <w:rPr>
                <w:lang w:val="es-ES_tradnl"/>
              </w:rPr>
              <w:t xml:space="preserve">El Contratante, mediante comunicación enviada al Contratista, podrá terminar el Contrato total o parcialmente, en cualquier momento por razones de interés general o bien cuando por causas justificadas se extinga la necesidad de requerir los servicios originalmente pactados. La comunicación de terminación deberá indicar que la terminación es por conveniencia del Contratante, el alcance de la terminación de las responsabilidades del Contratista en virtud del Contrato y la fecha de efectividad de dicha terminación. </w:t>
            </w:r>
          </w:p>
          <w:p w14:paraId="6844C8F4" w14:textId="77777777" w:rsidR="00C306FF" w:rsidRPr="00C306FF" w:rsidRDefault="00C306FF" w:rsidP="00C306FF">
            <w:pPr>
              <w:pStyle w:val="Prrafodelista"/>
              <w:spacing w:before="120" w:after="120"/>
              <w:ind w:left="792"/>
              <w:rPr>
                <w:lang w:val="es-ES_tradnl"/>
              </w:rPr>
            </w:pPr>
          </w:p>
          <w:p w14:paraId="31DE328D" w14:textId="77777777" w:rsidR="002A643D" w:rsidRDefault="00C306FF" w:rsidP="0059774D">
            <w:pPr>
              <w:pStyle w:val="Prrafodelista"/>
              <w:numPr>
                <w:ilvl w:val="1"/>
                <w:numId w:val="43"/>
              </w:numPr>
              <w:spacing w:before="120" w:after="120"/>
              <w:ind w:hanging="792"/>
              <w:rPr>
                <w:bCs/>
                <w:lang w:val="es-MX"/>
              </w:rPr>
            </w:pPr>
            <w:r w:rsidRPr="00C306FF">
              <w:rPr>
                <w:lang w:val="es-ES_tradnl"/>
              </w:rPr>
              <w:t xml:space="preserve">Si el Contrato fuere terminado, el Contratista deberá </w:t>
            </w:r>
            <w:r w:rsidRPr="00C306FF">
              <w:rPr>
                <w:lang w:val="es-ES_tradnl"/>
              </w:rPr>
              <w:lastRenderedPageBreak/>
              <w:t>suspender los trabajos inmediatamente, disponer las medidas de seguridad necesarias en el Sitio de las Obras y retirarse del lugar tan pronto como sea razonablemente posible.</w:t>
            </w:r>
          </w:p>
        </w:tc>
      </w:tr>
      <w:tr w:rsidR="00C306FF" w:rsidRPr="00A0784E" w14:paraId="6D681725" w14:textId="77777777" w:rsidTr="00B1324B">
        <w:trPr>
          <w:jc w:val="center"/>
        </w:trPr>
        <w:tc>
          <w:tcPr>
            <w:tcW w:w="2379" w:type="dxa"/>
            <w:gridSpan w:val="2"/>
          </w:tcPr>
          <w:p w14:paraId="02C65FF4" w14:textId="77777777" w:rsidR="00C306FF" w:rsidRPr="00E07B25" w:rsidRDefault="00C306FF" w:rsidP="00C306FF">
            <w:pPr>
              <w:pStyle w:val="SectionVHeading3"/>
              <w:spacing w:before="120" w:after="120"/>
              <w:ind w:left="0" w:firstLine="0"/>
            </w:pPr>
            <w:bookmarkStart w:id="818" w:name="_Toc353806802"/>
            <w:bookmarkStart w:id="819" w:name="_Toc354218826"/>
            <w:r w:rsidRPr="00E07B25">
              <w:rPr>
                <w:lang w:val="es-MX"/>
              </w:rPr>
              <w:lastRenderedPageBreak/>
              <w:t>Suspensión de Financiamiento</w:t>
            </w:r>
            <w:bookmarkEnd w:id="818"/>
            <w:bookmarkEnd w:id="819"/>
          </w:p>
        </w:tc>
        <w:tc>
          <w:tcPr>
            <w:tcW w:w="6326" w:type="dxa"/>
          </w:tcPr>
          <w:p w14:paraId="0F5BC339" w14:textId="77777777" w:rsidR="001448BA" w:rsidRDefault="001448BA" w:rsidP="0059774D">
            <w:pPr>
              <w:pStyle w:val="Prrafodelista"/>
              <w:numPr>
                <w:ilvl w:val="0"/>
                <w:numId w:val="45"/>
              </w:numPr>
              <w:spacing w:after="200"/>
              <w:contextualSpacing w:val="0"/>
              <w:rPr>
                <w:vanish/>
                <w:kern w:val="28"/>
                <w:lang w:val="es-ES_tradnl"/>
              </w:rPr>
            </w:pPr>
          </w:p>
          <w:p w14:paraId="4E5D224C" w14:textId="77777777" w:rsidR="001448BA" w:rsidRDefault="001448BA" w:rsidP="0059774D">
            <w:pPr>
              <w:pStyle w:val="Prrafodelista"/>
              <w:numPr>
                <w:ilvl w:val="0"/>
                <w:numId w:val="45"/>
              </w:numPr>
              <w:spacing w:after="200"/>
              <w:contextualSpacing w:val="0"/>
              <w:rPr>
                <w:vanish/>
                <w:kern w:val="28"/>
                <w:lang w:val="es-ES_tradnl"/>
              </w:rPr>
            </w:pPr>
          </w:p>
          <w:p w14:paraId="65F99E1D" w14:textId="77777777" w:rsidR="001448BA" w:rsidRDefault="001448BA" w:rsidP="0059774D">
            <w:pPr>
              <w:pStyle w:val="Prrafodelista"/>
              <w:numPr>
                <w:ilvl w:val="0"/>
                <w:numId w:val="45"/>
              </w:numPr>
              <w:spacing w:after="200"/>
              <w:contextualSpacing w:val="0"/>
              <w:rPr>
                <w:vanish/>
                <w:kern w:val="28"/>
                <w:lang w:val="es-ES_tradnl"/>
              </w:rPr>
            </w:pPr>
          </w:p>
          <w:p w14:paraId="3433BCF1" w14:textId="77777777" w:rsidR="001448BA" w:rsidRDefault="001448BA" w:rsidP="0059774D">
            <w:pPr>
              <w:pStyle w:val="Prrafodelista"/>
              <w:numPr>
                <w:ilvl w:val="0"/>
                <w:numId w:val="45"/>
              </w:numPr>
              <w:spacing w:after="200"/>
              <w:contextualSpacing w:val="0"/>
              <w:rPr>
                <w:vanish/>
                <w:kern w:val="28"/>
                <w:lang w:val="es-ES_tradnl"/>
              </w:rPr>
            </w:pPr>
          </w:p>
          <w:p w14:paraId="3FE42D70" w14:textId="77777777" w:rsidR="001448BA" w:rsidRDefault="001448BA" w:rsidP="0059774D">
            <w:pPr>
              <w:pStyle w:val="Prrafodelista"/>
              <w:numPr>
                <w:ilvl w:val="0"/>
                <w:numId w:val="45"/>
              </w:numPr>
              <w:spacing w:after="200"/>
              <w:contextualSpacing w:val="0"/>
              <w:rPr>
                <w:vanish/>
                <w:kern w:val="28"/>
                <w:lang w:val="es-ES_tradnl"/>
              </w:rPr>
            </w:pPr>
          </w:p>
          <w:p w14:paraId="2FAFEAE5" w14:textId="77777777" w:rsidR="001448BA" w:rsidRDefault="001448BA" w:rsidP="0059774D">
            <w:pPr>
              <w:pStyle w:val="Prrafodelista"/>
              <w:numPr>
                <w:ilvl w:val="0"/>
                <w:numId w:val="45"/>
              </w:numPr>
              <w:spacing w:after="200"/>
              <w:contextualSpacing w:val="0"/>
              <w:rPr>
                <w:vanish/>
                <w:kern w:val="28"/>
                <w:lang w:val="es-ES_tradnl"/>
              </w:rPr>
            </w:pPr>
          </w:p>
          <w:p w14:paraId="0AD3186E" w14:textId="77777777" w:rsidR="001448BA" w:rsidRDefault="001448BA" w:rsidP="0059774D">
            <w:pPr>
              <w:pStyle w:val="Prrafodelista"/>
              <w:numPr>
                <w:ilvl w:val="0"/>
                <w:numId w:val="45"/>
              </w:numPr>
              <w:spacing w:after="200"/>
              <w:contextualSpacing w:val="0"/>
              <w:rPr>
                <w:vanish/>
                <w:kern w:val="28"/>
                <w:lang w:val="es-ES_tradnl"/>
              </w:rPr>
            </w:pPr>
          </w:p>
          <w:p w14:paraId="5F5CE124" w14:textId="77777777" w:rsidR="001448BA" w:rsidRDefault="001448BA" w:rsidP="0059774D">
            <w:pPr>
              <w:pStyle w:val="Prrafodelista"/>
              <w:numPr>
                <w:ilvl w:val="0"/>
                <w:numId w:val="45"/>
              </w:numPr>
              <w:spacing w:after="200"/>
              <w:contextualSpacing w:val="0"/>
              <w:rPr>
                <w:vanish/>
                <w:kern w:val="28"/>
                <w:lang w:val="es-ES_tradnl"/>
              </w:rPr>
            </w:pPr>
          </w:p>
          <w:p w14:paraId="0936103A" w14:textId="77777777" w:rsidR="001448BA" w:rsidRDefault="001448BA" w:rsidP="0059774D">
            <w:pPr>
              <w:pStyle w:val="Prrafodelista"/>
              <w:numPr>
                <w:ilvl w:val="0"/>
                <w:numId w:val="45"/>
              </w:numPr>
              <w:spacing w:after="200"/>
              <w:contextualSpacing w:val="0"/>
              <w:rPr>
                <w:vanish/>
                <w:kern w:val="28"/>
                <w:lang w:val="es-ES_tradnl"/>
              </w:rPr>
            </w:pPr>
          </w:p>
          <w:p w14:paraId="7A1934FE" w14:textId="77777777" w:rsidR="001448BA" w:rsidRDefault="001448BA" w:rsidP="0059774D">
            <w:pPr>
              <w:pStyle w:val="Prrafodelista"/>
              <w:numPr>
                <w:ilvl w:val="0"/>
                <w:numId w:val="45"/>
              </w:numPr>
              <w:spacing w:after="200"/>
              <w:contextualSpacing w:val="0"/>
              <w:rPr>
                <w:vanish/>
                <w:kern w:val="28"/>
                <w:lang w:val="es-ES_tradnl"/>
              </w:rPr>
            </w:pPr>
          </w:p>
          <w:p w14:paraId="3412EFC2" w14:textId="77777777" w:rsidR="001448BA" w:rsidRDefault="001448BA" w:rsidP="0059774D">
            <w:pPr>
              <w:pStyle w:val="Prrafodelista"/>
              <w:numPr>
                <w:ilvl w:val="0"/>
                <w:numId w:val="45"/>
              </w:numPr>
              <w:spacing w:after="200"/>
              <w:contextualSpacing w:val="0"/>
              <w:rPr>
                <w:vanish/>
                <w:kern w:val="28"/>
                <w:lang w:val="es-ES_tradnl"/>
              </w:rPr>
            </w:pPr>
          </w:p>
          <w:p w14:paraId="5584A624" w14:textId="77777777" w:rsidR="001448BA" w:rsidRDefault="001448BA" w:rsidP="0059774D">
            <w:pPr>
              <w:pStyle w:val="Prrafodelista"/>
              <w:numPr>
                <w:ilvl w:val="0"/>
                <w:numId w:val="45"/>
              </w:numPr>
              <w:spacing w:after="200"/>
              <w:contextualSpacing w:val="0"/>
              <w:rPr>
                <w:vanish/>
                <w:kern w:val="28"/>
                <w:lang w:val="es-ES_tradnl"/>
              </w:rPr>
            </w:pPr>
          </w:p>
          <w:p w14:paraId="5CE6838D" w14:textId="77777777" w:rsidR="001448BA" w:rsidRDefault="001448BA" w:rsidP="0059774D">
            <w:pPr>
              <w:pStyle w:val="Prrafodelista"/>
              <w:numPr>
                <w:ilvl w:val="0"/>
                <w:numId w:val="45"/>
              </w:numPr>
              <w:spacing w:after="200"/>
              <w:contextualSpacing w:val="0"/>
              <w:rPr>
                <w:vanish/>
                <w:kern w:val="28"/>
                <w:lang w:val="es-ES_tradnl"/>
              </w:rPr>
            </w:pPr>
          </w:p>
          <w:p w14:paraId="12519536" w14:textId="77777777" w:rsidR="001448BA" w:rsidRDefault="001448BA" w:rsidP="0059774D">
            <w:pPr>
              <w:pStyle w:val="Prrafodelista"/>
              <w:numPr>
                <w:ilvl w:val="0"/>
                <w:numId w:val="45"/>
              </w:numPr>
              <w:spacing w:after="200"/>
              <w:contextualSpacing w:val="0"/>
              <w:rPr>
                <w:vanish/>
                <w:kern w:val="28"/>
                <w:lang w:val="es-ES_tradnl"/>
              </w:rPr>
            </w:pPr>
          </w:p>
          <w:p w14:paraId="5ED5FC0D" w14:textId="77777777" w:rsidR="001448BA" w:rsidRDefault="001448BA" w:rsidP="0059774D">
            <w:pPr>
              <w:pStyle w:val="Prrafodelista"/>
              <w:numPr>
                <w:ilvl w:val="0"/>
                <w:numId w:val="45"/>
              </w:numPr>
              <w:spacing w:after="200"/>
              <w:contextualSpacing w:val="0"/>
              <w:rPr>
                <w:vanish/>
                <w:kern w:val="28"/>
                <w:lang w:val="es-ES_tradnl"/>
              </w:rPr>
            </w:pPr>
          </w:p>
          <w:p w14:paraId="52336AD8" w14:textId="77777777" w:rsidR="001448BA" w:rsidRDefault="001448BA" w:rsidP="0059774D">
            <w:pPr>
              <w:pStyle w:val="Prrafodelista"/>
              <w:numPr>
                <w:ilvl w:val="0"/>
                <w:numId w:val="45"/>
              </w:numPr>
              <w:spacing w:after="200"/>
              <w:contextualSpacing w:val="0"/>
              <w:rPr>
                <w:vanish/>
                <w:kern w:val="28"/>
                <w:lang w:val="es-ES_tradnl"/>
              </w:rPr>
            </w:pPr>
          </w:p>
          <w:p w14:paraId="1996BE6E" w14:textId="77777777" w:rsidR="001448BA" w:rsidRDefault="001448BA" w:rsidP="0059774D">
            <w:pPr>
              <w:pStyle w:val="Prrafodelista"/>
              <w:numPr>
                <w:ilvl w:val="0"/>
                <w:numId w:val="45"/>
              </w:numPr>
              <w:spacing w:after="200"/>
              <w:contextualSpacing w:val="0"/>
              <w:rPr>
                <w:vanish/>
                <w:kern w:val="28"/>
                <w:lang w:val="es-ES_tradnl"/>
              </w:rPr>
            </w:pPr>
          </w:p>
          <w:p w14:paraId="47145342" w14:textId="77777777" w:rsidR="001448BA" w:rsidRDefault="001448BA" w:rsidP="0059774D">
            <w:pPr>
              <w:pStyle w:val="Prrafodelista"/>
              <w:numPr>
                <w:ilvl w:val="0"/>
                <w:numId w:val="45"/>
              </w:numPr>
              <w:spacing w:after="200"/>
              <w:contextualSpacing w:val="0"/>
              <w:rPr>
                <w:vanish/>
                <w:kern w:val="28"/>
                <w:lang w:val="es-ES_tradnl"/>
              </w:rPr>
            </w:pPr>
          </w:p>
          <w:p w14:paraId="71CAE7E3" w14:textId="77777777" w:rsidR="001448BA" w:rsidRDefault="001448BA" w:rsidP="0059774D">
            <w:pPr>
              <w:pStyle w:val="Prrafodelista"/>
              <w:numPr>
                <w:ilvl w:val="0"/>
                <w:numId w:val="45"/>
              </w:numPr>
              <w:spacing w:after="200"/>
              <w:contextualSpacing w:val="0"/>
              <w:rPr>
                <w:vanish/>
                <w:kern w:val="28"/>
                <w:lang w:val="es-ES_tradnl"/>
              </w:rPr>
            </w:pPr>
          </w:p>
          <w:p w14:paraId="102ED24C" w14:textId="77777777" w:rsidR="001448BA" w:rsidRDefault="001448BA" w:rsidP="0059774D">
            <w:pPr>
              <w:pStyle w:val="Prrafodelista"/>
              <w:numPr>
                <w:ilvl w:val="0"/>
                <w:numId w:val="45"/>
              </w:numPr>
              <w:spacing w:after="200"/>
              <w:contextualSpacing w:val="0"/>
              <w:rPr>
                <w:vanish/>
                <w:kern w:val="28"/>
                <w:lang w:val="es-ES_tradnl"/>
              </w:rPr>
            </w:pPr>
          </w:p>
          <w:p w14:paraId="6F467790" w14:textId="77777777" w:rsidR="001448BA" w:rsidRDefault="001448BA" w:rsidP="0059774D">
            <w:pPr>
              <w:pStyle w:val="Prrafodelista"/>
              <w:numPr>
                <w:ilvl w:val="0"/>
                <w:numId w:val="45"/>
              </w:numPr>
              <w:spacing w:after="200"/>
              <w:contextualSpacing w:val="0"/>
              <w:rPr>
                <w:vanish/>
                <w:kern w:val="28"/>
                <w:lang w:val="es-ES_tradnl"/>
              </w:rPr>
            </w:pPr>
          </w:p>
          <w:p w14:paraId="7D65B3DD" w14:textId="77777777" w:rsidR="001448BA" w:rsidRDefault="001448BA" w:rsidP="0059774D">
            <w:pPr>
              <w:pStyle w:val="Prrafodelista"/>
              <w:numPr>
                <w:ilvl w:val="0"/>
                <w:numId w:val="45"/>
              </w:numPr>
              <w:spacing w:after="200"/>
              <w:contextualSpacing w:val="0"/>
              <w:rPr>
                <w:vanish/>
                <w:kern w:val="28"/>
                <w:lang w:val="es-ES_tradnl"/>
              </w:rPr>
            </w:pPr>
          </w:p>
          <w:p w14:paraId="41B21C7F" w14:textId="77777777" w:rsidR="001448BA" w:rsidRDefault="001448BA" w:rsidP="0059774D">
            <w:pPr>
              <w:pStyle w:val="Prrafodelista"/>
              <w:numPr>
                <w:ilvl w:val="0"/>
                <w:numId w:val="45"/>
              </w:numPr>
              <w:spacing w:after="200"/>
              <w:contextualSpacing w:val="0"/>
              <w:rPr>
                <w:vanish/>
                <w:kern w:val="28"/>
                <w:lang w:val="es-ES_tradnl"/>
              </w:rPr>
            </w:pPr>
          </w:p>
          <w:p w14:paraId="68FC0DAD" w14:textId="77777777" w:rsidR="001448BA" w:rsidRDefault="001448BA" w:rsidP="0059774D">
            <w:pPr>
              <w:pStyle w:val="Prrafodelista"/>
              <w:numPr>
                <w:ilvl w:val="0"/>
                <w:numId w:val="45"/>
              </w:numPr>
              <w:spacing w:after="200"/>
              <w:contextualSpacing w:val="0"/>
              <w:rPr>
                <w:vanish/>
                <w:kern w:val="28"/>
                <w:lang w:val="es-ES_tradnl"/>
              </w:rPr>
            </w:pPr>
          </w:p>
          <w:p w14:paraId="28A58203" w14:textId="77777777" w:rsidR="001448BA" w:rsidRDefault="001448BA" w:rsidP="0059774D">
            <w:pPr>
              <w:pStyle w:val="Prrafodelista"/>
              <w:numPr>
                <w:ilvl w:val="0"/>
                <w:numId w:val="45"/>
              </w:numPr>
              <w:spacing w:after="200"/>
              <w:contextualSpacing w:val="0"/>
              <w:rPr>
                <w:vanish/>
                <w:kern w:val="28"/>
                <w:lang w:val="es-ES_tradnl"/>
              </w:rPr>
            </w:pPr>
          </w:p>
          <w:p w14:paraId="70797099" w14:textId="77777777" w:rsidR="001448BA" w:rsidRDefault="001448BA" w:rsidP="0059774D">
            <w:pPr>
              <w:pStyle w:val="Prrafodelista"/>
              <w:numPr>
                <w:ilvl w:val="0"/>
                <w:numId w:val="45"/>
              </w:numPr>
              <w:spacing w:after="200"/>
              <w:contextualSpacing w:val="0"/>
              <w:rPr>
                <w:vanish/>
                <w:kern w:val="28"/>
                <w:lang w:val="es-ES_tradnl"/>
              </w:rPr>
            </w:pPr>
          </w:p>
          <w:p w14:paraId="7DE190AB" w14:textId="77777777" w:rsidR="001448BA" w:rsidRDefault="001448BA" w:rsidP="0059774D">
            <w:pPr>
              <w:pStyle w:val="Prrafodelista"/>
              <w:numPr>
                <w:ilvl w:val="0"/>
                <w:numId w:val="45"/>
              </w:numPr>
              <w:spacing w:after="200"/>
              <w:contextualSpacing w:val="0"/>
              <w:rPr>
                <w:vanish/>
                <w:kern w:val="28"/>
                <w:lang w:val="es-ES_tradnl"/>
              </w:rPr>
            </w:pPr>
          </w:p>
          <w:p w14:paraId="5177F053" w14:textId="77777777" w:rsidR="001448BA" w:rsidRDefault="001448BA" w:rsidP="0059774D">
            <w:pPr>
              <w:pStyle w:val="Prrafodelista"/>
              <w:numPr>
                <w:ilvl w:val="0"/>
                <w:numId w:val="45"/>
              </w:numPr>
              <w:spacing w:after="200"/>
              <w:contextualSpacing w:val="0"/>
              <w:rPr>
                <w:vanish/>
                <w:kern w:val="28"/>
                <w:lang w:val="es-ES_tradnl"/>
              </w:rPr>
            </w:pPr>
          </w:p>
          <w:p w14:paraId="014B71E7" w14:textId="77777777" w:rsidR="001448BA" w:rsidRDefault="001448BA" w:rsidP="0059774D">
            <w:pPr>
              <w:pStyle w:val="Prrafodelista"/>
              <w:numPr>
                <w:ilvl w:val="0"/>
                <w:numId w:val="45"/>
              </w:numPr>
              <w:spacing w:after="200"/>
              <w:contextualSpacing w:val="0"/>
              <w:rPr>
                <w:vanish/>
                <w:kern w:val="28"/>
                <w:lang w:val="es-ES_tradnl"/>
              </w:rPr>
            </w:pPr>
          </w:p>
          <w:p w14:paraId="465D64EA" w14:textId="77777777" w:rsidR="001448BA" w:rsidRDefault="001448BA" w:rsidP="0059774D">
            <w:pPr>
              <w:pStyle w:val="Prrafodelista"/>
              <w:numPr>
                <w:ilvl w:val="0"/>
                <w:numId w:val="45"/>
              </w:numPr>
              <w:spacing w:after="200"/>
              <w:contextualSpacing w:val="0"/>
              <w:rPr>
                <w:vanish/>
                <w:kern w:val="28"/>
                <w:lang w:val="es-ES_tradnl"/>
              </w:rPr>
            </w:pPr>
          </w:p>
          <w:p w14:paraId="07F52F1E" w14:textId="77777777" w:rsidR="001448BA" w:rsidRDefault="001448BA" w:rsidP="0059774D">
            <w:pPr>
              <w:pStyle w:val="Prrafodelista"/>
              <w:numPr>
                <w:ilvl w:val="0"/>
                <w:numId w:val="45"/>
              </w:numPr>
              <w:spacing w:after="200"/>
              <w:contextualSpacing w:val="0"/>
              <w:rPr>
                <w:vanish/>
                <w:kern w:val="28"/>
                <w:lang w:val="es-ES_tradnl"/>
              </w:rPr>
            </w:pPr>
          </w:p>
          <w:p w14:paraId="641D4320" w14:textId="77777777" w:rsidR="001448BA" w:rsidRDefault="001448BA" w:rsidP="0059774D">
            <w:pPr>
              <w:pStyle w:val="Prrafodelista"/>
              <w:numPr>
                <w:ilvl w:val="0"/>
                <w:numId w:val="45"/>
              </w:numPr>
              <w:spacing w:after="200"/>
              <w:contextualSpacing w:val="0"/>
              <w:rPr>
                <w:vanish/>
                <w:kern w:val="28"/>
                <w:lang w:val="es-ES_tradnl"/>
              </w:rPr>
            </w:pPr>
          </w:p>
          <w:p w14:paraId="51A5096D" w14:textId="77777777" w:rsidR="001448BA" w:rsidRDefault="001448BA" w:rsidP="0059774D">
            <w:pPr>
              <w:pStyle w:val="Prrafodelista"/>
              <w:numPr>
                <w:ilvl w:val="0"/>
                <w:numId w:val="45"/>
              </w:numPr>
              <w:spacing w:after="200"/>
              <w:contextualSpacing w:val="0"/>
              <w:rPr>
                <w:vanish/>
                <w:kern w:val="28"/>
                <w:lang w:val="es-ES_tradnl"/>
              </w:rPr>
            </w:pPr>
          </w:p>
          <w:p w14:paraId="43677C87" w14:textId="77777777" w:rsidR="001448BA" w:rsidRDefault="001448BA" w:rsidP="0059774D">
            <w:pPr>
              <w:pStyle w:val="Prrafodelista"/>
              <w:numPr>
                <w:ilvl w:val="0"/>
                <w:numId w:val="45"/>
              </w:numPr>
              <w:spacing w:after="200"/>
              <w:contextualSpacing w:val="0"/>
              <w:rPr>
                <w:vanish/>
                <w:kern w:val="28"/>
                <w:lang w:val="es-ES_tradnl"/>
              </w:rPr>
            </w:pPr>
          </w:p>
          <w:p w14:paraId="74213064" w14:textId="77777777" w:rsidR="001448BA" w:rsidRDefault="001448BA" w:rsidP="0059774D">
            <w:pPr>
              <w:pStyle w:val="Prrafodelista"/>
              <w:numPr>
                <w:ilvl w:val="0"/>
                <w:numId w:val="45"/>
              </w:numPr>
              <w:spacing w:after="200"/>
              <w:contextualSpacing w:val="0"/>
              <w:rPr>
                <w:vanish/>
                <w:kern w:val="28"/>
                <w:lang w:val="es-ES_tradnl"/>
              </w:rPr>
            </w:pPr>
          </w:p>
          <w:p w14:paraId="384A5501" w14:textId="77777777" w:rsidR="001448BA" w:rsidRDefault="001448BA" w:rsidP="0059774D">
            <w:pPr>
              <w:pStyle w:val="Prrafodelista"/>
              <w:numPr>
                <w:ilvl w:val="0"/>
                <w:numId w:val="45"/>
              </w:numPr>
              <w:spacing w:after="200"/>
              <w:contextualSpacing w:val="0"/>
              <w:rPr>
                <w:vanish/>
                <w:kern w:val="28"/>
                <w:lang w:val="es-ES_tradnl"/>
              </w:rPr>
            </w:pPr>
          </w:p>
          <w:p w14:paraId="16ABD7C4" w14:textId="77777777" w:rsidR="001448BA" w:rsidRDefault="001448BA" w:rsidP="0059774D">
            <w:pPr>
              <w:pStyle w:val="Prrafodelista"/>
              <w:numPr>
                <w:ilvl w:val="0"/>
                <w:numId w:val="45"/>
              </w:numPr>
              <w:spacing w:after="200"/>
              <w:contextualSpacing w:val="0"/>
              <w:rPr>
                <w:vanish/>
                <w:kern w:val="28"/>
                <w:lang w:val="es-ES_tradnl"/>
              </w:rPr>
            </w:pPr>
          </w:p>
          <w:p w14:paraId="598129DB" w14:textId="77777777" w:rsidR="001448BA" w:rsidRDefault="001448BA" w:rsidP="0059774D">
            <w:pPr>
              <w:pStyle w:val="Prrafodelista"/>
              <w:numPr>
                <w:ilvl w:val="0"/>
                <w:numId w:val="45"/>
              </w:numPr>
              <w:spacing w:after="200"/>
              <w:contextualSpacing w:val="0"/>
              <w:rPr>
                <w:vanish/>
                <w:kern w:val="28"/>
                <w:lang w:val="es-ES_tradnl"/>
              </w:rPr>
            </w:pPr>
          </w:p>
          <w:p w14:paraId="4B2FA47A" w14:textId="77777777" w:rsidR="001448BA" w:rsidRDefault="001448BA" w:rsidP="0059774D">
            <w:pPr>
              <w:pStyle w:val="Prrafodelista"/>
              <w:numPr>
                <w:ilvl w:val="0"/>
                <w:numId w:val="45"/>
              </w:numPr>
              <w:spacing w:after="200"/>
              <w:contextualSpacing w:val="0"/>
              <w:rPr>
                <w:vanish/>
                <w:kern w:val="28"/>
                <w:lang w:val="es-ES_tradnl"/>
              </w:rPr>
            </w:pPr>
          </w:p>
          <w:p w14:paraId="7DC5C810" w14:textId="77777777" w:rsidR="001448BA" w:rsidRDefault="001448BA" w:rsidP="0059774D">
            <w:pPr>
              <w:pStyle w:val="Prrafodelista"/>
              <w:numPr>
                <w:ilvl w:val="0"/>
                <w:numId w:val="45"/>
              </w:numPr>
              <w:spacing w:after="200"/>
              <w:contextualSpacing w:val="0"/>
              <w:rPr>
                <w:vanish/>
                <w:kern w:val="28"/>
                <w:lang w:val="es-ES_tradnl"/>
              </w:rPr>
            </w:pPr>
          </w:p>
          <w:p w14:paraId="279915A9" w14:textId="77777777" w:rsidR="001448BA" w:rsidRDefault="001448BA" w:rsidP="0059774D">
            <w:pPr>
              <w:pStyle w:val="Prrafodelista"/>
              <w:numPr>
                <w:ilvl w:val="0"/>
                <w:numId w:val="45"/>
              </w:numPr>
              <w:spacing w:after="200"/>
              <w:contextualSpacing w:val="0"/>
              <w:rPr>
                <w:vanish/>
                <w:kern w:val="28"/>
                <w:lang w:val="es-ES_tradnl"/>
              </w:rPr>
            </w:pPr>
          </w:p>
          <w:p w14:paraId="36E0B402" w14:textId="77777777" w:rsidR="001448BA" w:rsidRDefault="001448BA" w:rsidP="0059774D">
            <w:pPr>
              <w:pStyle w:val="Prrafodelista"/>
              <w:numPr>
                <w:ilvl w:val="0"/>
                <w:numId w:val="45"/>
              </w:numPr>
              <w:spacing w:after="200"/>
              <w:contextualSpacing w:val="0"/>
              <w:rPr>
                <w:vanish/>
                <w:kern w:val="28"/>
                <w:lang w:val="es-ES_tradnl"/>
              </w:rPr>
            </w:pPr>
          </w:p>
          <w:p w14:paraId="656692BB" w14:textId="77777777" w:rsidR="001448BA" w:rsidRDefault="001448BA" w:rsidP="0059774D">
            <w:pPr>
              <w:pStyle w:val="Prrafodelista"/>
              <w:numPr>
                <w:ilvl w:val="0"/>
                <w:numId w:val="45"/>
              </w:numPr>
              <w:spacing w:after="200"/>
              <w:contextualSpacing w:val="0"/>
              <w:rPr>
                <w:vanish/>
                <w:kern w:val="28"/>
                <w:lang w:val="es-ES_tradnl"/>
              </w:rPr>
            </w:pPr>
          </w:p>
          <w:p w14:paraId="2B180041" w14:textId="77777777" w:rsidR="001448BA" w:rsidRDefault="001448BA" w:rsidP="0059774D">
            <w:pPr>
              <w:pStyle w:val="Prrafodelista"/>
              <w:numPr>
                <w:ilvl w:val="0"/>
                <w:numId w:val="45"/>
              </w:numPr>
              <w:spacing w:after="200"/>
              <w:contextualSpacing w:val="0"/>
              <w:rPr>
                <w:vanish/>
                <w:kern w:val="28"/>
                <w:lang w:val="es-ES_tradnl"/>
              </w:rPr>
            </w:pPr>
          </w:p>
          <w:p w14:paraId="52CE7BCE" w14:textId="77777777" w:rsidR="001448BA" w:rsidRDefault="001448BA" w:rsidP="0059774D">
            <w:pPr>
              <w:pStyle w:val="Prrafodelista"/>
              <w:numPr>
                <w:ilvl w:val="0"/>
                <w:numId w:val="45"/>
              </w:numPr>
              <w:spacing w:after="200"/>
              <w:contextualSpacing w:val="0"/>
              <w:rPr>
                <w:vanish/>
                <w:kern w:val="28"/>
                <w:lang w:val="es-ES_tradnl"/>
              </w:rPr>
            </w:pPr>
          </w:p>
          <w:p w14:paraId="56705E88" w14:textId="77777777" w:rsidR="001448BA" w:rsidRDefault="001448BA" w:rsidP="0059774D">
            <w:pPr>
              <w:pStyle w:val="Prrafodelista"/>
              <w:numPr>
                <w:ilvl w:val="0"/>
                <w:numId w:val="45"/>
              </w:numPr>
              <w:spacing w:after="200"/>
              <w:contextualSpacing w:val="0"/>
              <w:rPr>
                <w:vanish/>
                <w:kern w:val="28"/>
                <w:lang w:val="es-ES_tradnl"/>
              </w:rPr>
            </w:pPr>
          </w:p>
          <w:p w14:paraId="2FE7794C" w14:textId="77777777" w:rsidR="001448BA" w:rsidRDefault="001448BA" w:rsidP="0059774D">
            <w:pPr>
              <w:pStyle w:val="Prrafodelista"/>
              <w:numPr>
                <w:ilvl w:val="0"/>
                <w:numId w:val="45"/>
              </w:numPr>
              <w:spacing w:after="200"/>
              <w:contextualSpacing w:val="0"/>
              <w:rPr>
                <w:vanish/>
                <w:kern w:val="28"/>
                <w:lang w:val="es-ES_tradnl"/>
              </w:rPr>
            </w:pPr>
          </w:p>
          <w:p w14:paraId="5E25360B" w14:textId="77777777" w:rsidR="001448BA" w:rsidRDefault="001448BA" w:rsidP="0059774D">
            <w:pPr>
              <w:pStyle w:val="Prrafodelista"/>
              <w:numPr>
                <w:ilvl w:val="0"/>
                <w:numId w:val="45"/>
              </w:numPr>
              <w:spacing w:after="200"/>
              <w:contextualSpacing w:val="0"/>
              <w:rPr>
                <w:vanish/>
                <w:kern w:val="28"/>
                <w:lang w:val="es-ES_tradnl"/>
              </w:rPr>
            </w:pPr>
          </w:p>
          <w:p w14:paraId="5497313E" w14:textId="77777777" w:rsidR="001448BA" w:rsidRDefault="001448BA" w:rsidP="0059774D">
            <w:pPr>
              <w:pStyle w:val="Prrafodelista"/>
              <w:numPr>
                <w:ilvl w:val="0"/>
                <w:numId w:val="45"/>
              </w:numPr>
              <w:spacing w:after="200"/>
              <w:contextualSpacing w:val="0"/>
              <w:rPr>
                <w:vanish/>
                <w:kern w:val="28"/>
                <w:lang w:val="es-ES_tradnl"/>
              </w:rPr>
            </w:pPr>
          </w:p>
          <w:p w14:paraId="4748EAEB" w14:textId="77777777" w:rsidR="001448BA" w:rsidRDefault="001448BA" w:rsidP="0059774D">
            <w:pPr>
              <w:pStyle w:val="Prrafodelista"/>
              <w:numPr>
                <w:ilvl w:val="0"/>
                <w:numId w:val="45"/>
              </w:numPr>
              <w:spacing w:after="200"/>
              <w:contextualSpacing w:val="0"/>
              <w:rPr>
                <w:vanish/>
                <w:kern w:val="28"/>
                <w:lang w:val="es-ES_tradnl"/>
              </w:rPr>
            </w:pPr>
          </w:p>
          <w:p w14:paraId="53691994" w14:textId="77777777" w:rsidR="001448BA" w:rsidRDefault="001448BA" w:rsidP="0059774D">
            <w:pPr>
              <w:pStyle w:val="Prrafodelista"/>
              <w:numPr>
                <w:ilvl w:val="0"/>
                <w:numId w:val="45"/>
              </w:numPr>
              <w:spacing w:after="200"/>
              <w:contextualSpacing w:val="0"/>
              <w:rPr>
                <w:vanish/>
                <w:lang w:val="es-ES_tradnl"/>
              </w:rPr>
            </w:pPr>
          </w:p>
          <w:p w14:paraId="0207254D" w14:textId="77777777" w:rsidR="001448BA" w:rsidRDefault="001448BA" w:rsidP="0059774D">
            <w:pPr>
              <w:pStyle w:val="Prrafodelista"/>
              <w:numPr>
                <w:ilvl w:val="0"/>
                <w:numId w:val="45"/>
              </w:numPr>
              <w:spacing w:after="200"/>
              <w:contextualSpacing w:val="0"/>
              <w:rPr>
                <w:vanish/>
                <w:kern w:val="28"/>
                <w:lang w:val="es-ES_tradnl"/>
              </w:rPr>
            </w:pPr>
          </w:p>
          <w:p w14:paraId="672EA8FA" w14:textId="77777777" w:rsidR="001448BA" w:rsidRDefault="001448BA" w:rsidP="0059774D">
            <w:pPr>
              <w:pStyle w:val="Prrafodelista"/>
              <w:numPr>
                <w:ilvl w:val="0"/>
                <w:numId w:val="45"/>
              </w:numPr>
              <w:spacing w:after="200"/>
              <w:contextualSpacing w:val="0"/>
              <w:rPr>
                <w:vanish/>
                <w:kern w:val="28"/>
                <w:lang w:val="es-ES_tradnl"/>
              </w:rPr>
            </w:pPr>
          </w:p>
          <w:p w14:paraId="04156CE5" w14:textId="77777777" w:rsidR="001448BA" w:rsidRDefault="001448BA" w:rsidP="0059774D">
            <w:pPr>
              <w:pStyle w:val="Prrafodelista"/>
              <w:numPr>
                <w:ilvl w:val="0"/>
                <w:numId w:val="45"/>
              </w:numPr>
              <w:spacing w:after="200"/>
              <w:contextualSpacing w:val="0"/>
              <w:rPr>
                <w:vanish/>
                <w:lang w:val="es-ES_tradnl"/>
              </w:rPr>
            </w:pPr>
          </w:p>
          <w:p w14:paraId="44FF5127" w14:textId="77777777" w:rsidR="001448BA" w:rsidRDefault="001448BA" w:rsidP="0059774D">
            <w:pPr>
              <w:pStyle w:val="Prrafodelista"/>
              <w:numPr>
                <w:ilvl w:val="0"/>
                <w:numId w:val="45"/>
              </w:numPr>
              <w:spacing w:after="200"/>
              <w:contextualSpacing w:val="0"/>
              <w:rPr>
                <w:vanish/>
                <w:kern w:val="28"/>
                <w:lang w:val="es-ES_tradnl"/>
              </w:rPr>
            </w:pPr>
          </w:p>
          <w:p w14:paraId="11D91558" w14:textId="77777777" w:rsidR="001448BA" w:rsidRDefault="001448BA" w:rsidP="0059774D">
            <w:pPr>
              <w:pStyle w:val="Prrafodelista"/>
              <w:numPr>
                <w:ilvl w:val="0"/>
                <w:numId w:val="45"/>
              </w:numPr>
              <w:spacing w:after="200"/>
              <w:contextualSpacing w:val="0"/>
              <w:rPr>
                <w:vanish/>
                <w:kern w:val="28"/>
                <w:lang w:val="es-ES_tradnl"/>
              </w:rPr>
            </w:pPr>
          </w:p>
          <w:p w14:paraId="50149215" w14:textId="77777777" w:rsidR="001448BA" w:rsidRDefault="001448BA" w:rsidP="0059774D">
            <w:pPr>
              <w:pStyle w:val="Prrafodelista"/>
              <w:numPr>
                <w:ilvl w:val="0"/>
                <w:numId w:val="45"/>
              </w:numPr>
              <w:spacing w:after="200"/>
              <w:contextualSpacing w:val="0"/>
              <w:rPr>
                <w:vanish/>
                <w:kern w:val="28"/>
                <w:lang w:val="es-ES_tradnl"/>
              </w:rPr>
            </w:pPr>
          </w:p>
          <w:p w14:paraId="4035038D" w14:textId="77777777" w:rsidR="001448BA" w:rsidRDefault="001448BA" w:rsidP="0059774D">
            <w:pPr>
              <w:pStyle w:val="Prrafodelista"/>
              <w:numPr>
                <w:ilvl w:val="0"/>
                <w:numId w:val="45"/>
              </w:numPr>
              <w:spacing w:after="200"/>
              <w:contextualSpacing w:val="0"/>
              <w:rPr>
                <w:vanish/>
                <w:kern w:val="28"/>
                <w:lang w:val="es-ES_tradnl"/>
              </w:rPr>
            </w:pPr>
          </w:p>
          <w:p w14:paraId="4CD5FC7B" w14:textId="77777777" w:rsidR="001448BA" w:rsidRDefault="001448BA" w:rsidP="0059774D">
            <w:pPr>
              <w:pStyle w:val="Prrafodelista"/>
              <w:numPr>
                <w:ilvl w:val="0"/>
                <w:numId w:val="45"/>
              </w:numPr>
              <w:spacing w:after="200"/>
              <w:contextualSpacing w:val="0"/>
              <w:rPr>
                <w:vanish/>
                <w:kern w:val="28"/>
                <w:lang w:val="es-ES_tradnl"/>
              </w:rPr>
            </w:pPr>
          </w:p>
          <w:p w14:paraId="4843E6BB" w14:textId="77777777" w:rsidR="002A643D" w:rsidRDefault="002A643D" w:rsidP="0059774D">
            <w:pPr>
              <w:pStyle w:val="Prrafodelista"/>
              <w:numPr>
                <w:ilvl w:val="1"/>
                <w:numId w:val="45"/>
              </w:numPr>
              <w:spacing w:after="200"/>
              <w:contextualSpacing w:val="0"/>
              <w:rPr>
                <w:vanish/>
                <w:lang w:val="es-ES_tradnl"/>
              </w:rPr>
            </w:pPr>
          </w:p>
          <w:p w14:paraId="6FF76AEC" w14:textId="77777777" w:rsidR="002A643D" w:rsidRDefault="002A643D" w:rsidP="0059774D">
            <w:pPr>
              <w:pStyle w:val="Prrafodelista"/>
              <w:numPr>
                <w:ilvl w:val="1"/>
                <w:numId w:val="45"/>
              </w:numPr>
              <w:spacing w:after="200"/>
              <w:contextualSpacing w:val="0"/>
              <w:rPr>
                <w:vanish/>
                <w:lang w:val="es-ES_tradnl"/>
              </w:rPr>
            </w:pPr>
          </w:p>
          <w:p w14:paraId="01CDDB85" w14:textId="77777777" w:rsidR="002A643D" w:rsidRDefault="002A643D" w:rsidP="0059774D">
            <w:pPr>
              <w:pStyle w:val="Prrafodelista"/>
              <w:numPr>
                <w:ilvl w:val="1"/>
                <w:numId w:val="45"/>
              </w:numPr>
              <w:spacing w:after="200"/>
              <w:contextualSpacing w:val="0"/>
              <w:rPr>
                <w:vanish/>
                <w:lang w:val="es-ES_tradnl"/>
              </w:rPr>
            </w:pPr>
          </w:p>
          <w:p w14:paraId="516B337D" w14:textId="77777777" w:rsidR="002A643D" w:rsidRDefault="002A643D" w:rsidP="0059774D">
            <w:pPr>
              <w:pStyle w:val="Prrafodelista"/>
              <w:numPr>
                <w:ilvl w:val="1"/>
                <w:numId w:val="45"/>
              </w:numPr>
              <w:spacing w:after="200"/>
              <w:contextualSpacing w:val="0"/>
              <w:rPr>
                <w:vanish/>
                <w:lang w:val="es-ES_tradnl"/>
              </w:rPr>
            </w:pPr>
          </w:p>
          <w:p w14:paraId="18A328C4" w14:textId="77777777" w:rsidR="002A643D" w:rsidRDefault="002A643D" w:rsidP="0059774D">
            <w:pPr>
              <w:pStyle w:val="Prrafodelista"/>
              <w:numPr>
                <w:ilvl w:val="1"/>
                <w:numId w:val="45"/>
              </w:numPr>
              <w:spacing w:after="200"/>
              <w:contextualSpacing w:val="0"/>
              <w:rPr>
                <w:vanish/>
                <w:lang w:val="es-ES_tradnl"/>
              </w:rPr>
            </w:pPr>
          </w:p>
          <w:p w14:paraId="60E28729" w14:textId="546A2260" w:rsidR="00C306FF" w:rsidRPr="00FD5D57" w:rsidRDefault="00C306FF" w:rsidP="0059774D">
            <w:pPr>
              <w:pStyle w:val="Outline"/>
              <w:numPr>
                <w:ilvl w:val="1"/>
                <w:numId w:val="45"/>
              </w:numPr>
              <w:spacing w:before="0" w:after="200"/>
              <w:ind w:hanging="792"/>
              <w:jc w:val="both"/>
              <w:rPr>
                <w:bCs/>
                <w:lang w:val="es-ES_tradnl"/>
              </w:rPr>
            </w:pPr>
            <w:r w:rsidRPr="00C306FF">
              <w:rPr>
                <w:kern w:val="0"/>
                <w:lang w:val="es-ES_tradnl"/>
              </w:rPr>
              <w:t>En el caso de que el Banco suspenda el préstamo o desembolso del crédito otorgado al Contratante, parte del cual se destinaba a pagar al Contratista. El Contratante está obligado a notificar al Contratista de esta suspensión  en un plazo no mayor a 7 días contados a partir de la fecha de  recepción por parte del Contratante de la notificación  de suspensión del Banco e</w:t>
            </w:r>
            <w:r w:rsidR="00FD5D57">
              <w:rPr>
                <w:kern w:val="0"/>
                <w:lang w:val="es-ES_tradnl"/>
              </w:rPr>
              <w:t>n</w:t>
            </w:r>
            <w:r w:rsidRPr="00C306FF">
              <w:rPr>
                <w:kern w:val="0"/>
                <w:lang w:val="es-ES_tradnl"/>
              </w:rPr>
              <w:t xml:space="preserve"> tal situación el Contratante podrá terminar el contrato conforme la cláusula 59.4 de las CGC.</w:t>
            </w:r>
          </w:p>
        </w:tc>
      </w:tr>
      <w:tr w:rsidR="00F910B8" w:rsidRPr="00A0784E" w14:paraId="27872B47" w14:textId="77777777" w:rsidTr="00B1324B">
        <w:trPr>
          <w:jc w:val="center"/>
        </w:trPr>
        <w:tc>
          <w:tcPr>
            <w:tcW w:w="2379" w:type="dxa"/>
            <w:gridSpan w:val="2"/>
          </w:tcPr>
          <w:p w14:paraId="4D4CCBD2" w14:textId="77777777" w:rsidR="00F910B8" w:rsidRPr="00A0784E" w:rsidRDefault="00F910B8" w:rsidP="00E07B25">
            <w:pPr>
              <w:pStyle w:val="SectionVHeading3"/>
              <w:spacing w:before="120" w:after="120"/>
              <w:ind w:left="454" w:hanging="454"/>
              <w:jc w:val="both"/>
            </w:pPr>
            <w:bookmarkStart w:id="820" w:name="_Toc115774708"/>
            <w:bookmarkStart w:id="821" w:name="_Toc300868340"/>
            <w:bookmarkStart w:id="822" w:name="_Toc317359982"/>
            <w:bookmarkStart w:id="823" w:name="_Toc317860781"/>
            <w:bookmarkStart w:id="824" w:name="_Toc317863151"/>
            <w:bookmarkStart w:id="825" w:name="_Toc317865973"/>
            <w:bookmarkStart w:id="826" w:name="_Toc353806803"/>
            <w:bookmarkStart w:id="827" w:name="_Toc354218827"/>
            <w:bookmarkStart w:id="828" w:name="_Toc300757447"/>
            <w:r w:rsidRPr="00A0784E">
              <w:t>60.</w:t>
            </w:r>
            <w:r w:rsidRPr="00A0784E">
              <w:tab/>
              <w:t>Fraude y Corrupción</w:t>
            </w:r>
            <w:bookmarkEnd w:id="820"/>
            <w:r w:rsidRPr="00A0784E">
              <w:t xml:space="preserve"> </w:t>
            </w:r>
            <w:bookmarkEnd w:id="821"/>
            <w:r w:rsidRPr="00A0784E">
              <w:t>de conformidad con las políticas del BID</w:t>
            </w:r>
            <w:bookmarkEnd w:id="822"/>
            <w:bookmarkEnd w:id="823"/>
            <w:bookmarkEnd w:id="824"/>
            <w:bookmarkEnd w:id="825"/>
            <w:bookmarkEnd w:id="826"/>
            <w:bookmarkEnd w:id="827"/>
          </w:p>
          <w:p w14:paraId="163407FD" w14:textId="77777777" w:rsidR="00F910B8" w:rsidRPr="00A0784E" w:rsidRDefault="00F910B8" w:rsidP="00B20C60">
            <w:pPr>
              <w:ind w:left="284"/>
              <w:rPr>
                <w:i/>
              </w:rPr>
            </w:pPr>
            <w:bookmarkStart w:id="829" w:name="_Toc300845231"/>
            <w:r w:rsidRPr="00A0784E">
              <w:rPr>
                <w:i/>
              </w:rPr>
              <w:t>[cláusula exclusiva para contratos de préstamo firmados bajo política GN-2349-7]</w:t>
            </w:r>
            <w:bookmarkEnd w:id="828"/>
            <w:bookmarkEnd w:id="829"/>
          </w:p>
        </w:tc>
        <w:tc>
          <w:tcPr>
            <w:tcW w:w="6326" w:type="dxa"/>
          </w:tcPr>
          <w:p w14:paraId="65234070" w14:textId="77777777" w:rsidR="00F910B8" w:rsidRPr="00A0784E" w:rsidRDefault="00F910B8" w:rsidP="00E07B25">
            <w:pPr>
              <w:spacing w:before="120" w:after="120"/>
              <w:ind w:left="849" w:hanging="850"/>
              <w:jc w:val="both"/>
            </w:pPr>
            <w:r w:rsidRPr="00A0784E">
              <w:rPr>
                <w:bCs/>
                <w:lang w:val="es-ES"/>
              </w:rPr>
              <w:t>60.1</w:t>
            </w:r>
            <w:r>
              <w:rPr>
                <w:bCs/>
                <w:lang w:val="es-ES"/>
              </w:rPr>
              <w:tab/>
            </w:r>
            <w:r w:rsidRPr="00A0784E">
              <w:rPr>
                <w:bCs/>
                <w:lang w:val="es-ES"/>
              </w:rPr>
              <w:t xml:space="preserve">El Banco exige a todos los </w:t>
            </w:r>
            <w:r w:rsidRPr="00A0784E">
              <w:t xml:space="preserve">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A0784E">
              <w:rPr>
                <w:iCs/>
              </w:rPr>
              <w:t>práctica colusoria.</w:t>
            </w:r>
            <w:r w:rsidRPr="00A0784E">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60.1 (c).</w:t>
            </w:r>
          </w:p>
          <w:p w14:paraId="146BE620" w14:textId="77777777" w:rsidR="00F910B8" w:rsidRPr="00A0784E" w:rsidRDefault="00F910B8" w:rsidP="00E07B25">
            <w:pPr>
              <w:pStyle w:val="Normali"/>
              <w:keepNext/>
              <w:tabs>
                <w:tab w:val="clear" w:pos="1843"/>
              </w:tabs>
              <w:spacing w:before="120"/>
              <w:ind w:left="1275" w:hanging="426"/>
              <w:rPr>
                <w:szCs w:val="24"/>
                <w:lang w:val="es-ES_tradnl" w:eastAsia="en-US"/>
              </w:rPr>
            </w:pPr>
            <w:r w:rsidRPr="00A0784E">
              <w:rPr>
                <w:szCs w:val="24"/>
                <w:lang w:val="es-ES_tradnl" w:eastAsia="en-US"/>
              </w:rPr>
              <w:t>(</w:t>
            </w:r>
            <w:r w:rsidR="009857C8">
              <w:rPr>
                <w:szCs w:val="24"/>
                <w:lang w:val="es-ES_tradnl" w:eastAsia="en-US"/>
              </w:rPr>
              <w:t>a</w:t>
            </w:r>
            <w:r w:rsidRPr="00A0784E">
              <w:rPr>
                <w:szCs w:val="24"/>
                <w:lang w:val="es-ES_tradnl" w:eastAsia="en-US"/>
              </w:rPr>
              <w:t>)</w:t>
            </w:r>
            <w:r>
              <w:rPr>
                <w:szCs w:val="24"/>
                <w:lang w:val="es-ES_tradnl" w:eastAsia="en-US"/>
              </w:rPr>
              <w:tab/>
            </w:r>
            <w:r w:rsidRPr="00A0784E">
              <w:rPr>
                <w:szCs w:val="24"/>
                <w:lang w:val="es-ES_tradnl" w:eastAsia="en-US"/>
              </w:rPr>
              <w:t xml:space="preserve">El Banco define, para efectos de esta disposición,  los términos que figuran a continuación: </w:t>
            </w:r>
          </w:p>
          <w:p w14:paraId="0A682083" w14:textId="77777777" w:rsidR="00F910B8" w:rsidRPr="00A0784E" w:rsidRDefault="00F910B8" w:rsidP="00E07B25">
            <w:pPr>
              <w:suppressAutoHyphens/>
              <w:spacing w:before="120" w:after="120"/>
              <w:ind w:left="1700" w:hanging="425"/>
              <w:jc w:val="both"/>
            </w:pPr>
            <w:r w:rsidRPr="00A0784E">
              <w:rPr>
                <w:lang w:val="es-ES"/>
              </w:rPr>
              <w:t>(</w:t>
            </w:r>
            <w:r w:rsidR="009857C8">
              <w:rPr>
                <w:lang w:val="es-ES"/>
              </w:rPr>
              <w:t>i</w:t>
            </w:r>
            <w:r w:rsidRPr="00A0784E">
              <w:rPr>
                <w:lang w:val="es-ES"/>
              </w:rPr>
              <w:t>)</w:t>
            </w:r>
            <w:r>
              <w:rPr>
                <w:lang w:val="es-ES"/>
              </w:rPr>
              <w:tab/>
            </w:r>
            <w:r w:rsidRPr="00A0784E">
              <w:rPr>
                <w:lang w:val="es-ES"/>
              </w:rPr>
              <w:t>Una práctica corruptiva consiste en ofrecer, dar, recibir o solicitar, directa o indirectamente, algo de valor para influenciar indebidamente las acciones de otra parte</w:t>
            </w:r>
            <w:r w:rsidRPr="00A0784E">
              <w:t>;</w:t>
            </w:r>
          </w:p>
          <w:p w14:paraId="57B3EE9F" w14:textId="77777777" w:rsidR="00F910B8" w:rsidRPr="00A0784E" w:rsidRDefault="00F910B8" w:rsidP="00E07B25">
            <w:pPr>
              <w:suppressAutoHyphens/>
              <w:spacing w:before="120" w:after="120"/>
              <w:ind w:left="1700" w:hanging="425"/>
              <w:jc w:val="both"/>
              <w:rPr>
                <w:lang w:val="es-ES"/>
              </w:rPr>
            </w:pPr>
            <w:r w:rsidRPr="00A0784E">
              <w:rPr>
                <w:lang w:val="es-ES"/>
              </w:rPr>
              <w:lastRenderedPageBreak/>
              <w:t>(</w:t>
            </w:r>
            <w:r w:rsidR="009857C8">
              <w:rPr>
                <w:lang w:val="es-ES"/>
              </w:rPr>
              <w:t>ii</w:t>
            </w:r>
            <w:r w:rsidRPr="00A0784E">
              <w:rPr>
                <w:lang w:val="es-ES"/>
              </w:rPr>
              <w:t>)</w:t>
            </w:r>
            <w:r>
              <w:rPr>
                <w:lang w:val="es-ES"/>
              </w:rPr>
              <w:tab/>
            </w:r>
            <w:r w:rsidRPr="00A0784E">
              <w:rPr>
                <w:lang w:val="es-ES"/>
              </w:rPr>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14:paraId="2CD629F9" w14:textId="77777777" w:rsidR="00F910B8" w:rsidRPr="00A0784E" w:rsidRDefault="00F910B8" w:rsidP="009F2A0A">
            <w:pPr>
              <w:suppressAutoHyphens/>
              <w:spacing w:before="120" w:after="120"/>
              <w:ind w:left="1700" w:hanging="425"/>
              <w:jc w:val="both"/>
              <w:rPr>
                <w:lang w:val="es-ES"/>
              </w:rPr>
            </w:pPr>
            <w:r w:rsidRPr="00A0784E">
              <w:rPr>
                <w:lang w:val="es-ES"/>
              </w:rPr>
              <w:t>(</w:t>
            </w:r>
            <w:r w:rsidR="009857C8">
              <w:rPr>
                <w:lang w:val="es-ES"/>
              </w:rPr>
              <w:t>iii</w:t>
            </w:r>
            <w:r w:rsidRPr="00A0784E">
              <w:rPr>
                <w:lang w:val="es-ES"/>
              </w:rPr>
              <w:t>)</w:t>
            </w:r>
            <w:r>
              <w:rPr>
                <w:lang w:val="es-ES"/>
              </w:rPr>
              <w:tab/>
            </w:r>
            <w:r w:rsidRPr="00A0784E">
              <w:rPr>
                <w:lang w:val="es-ES"/>
              </w:rPr>
              <w:t>Una práctica coercitiva consiste en perjudicar o causar daño, o amenazar con perjudicar o causar daño, directa o indirectamente, a cualquier parte o a sus bienes para influenciar en forma indebida las acciones de una parte; y</w:t>
            </w:r>
          </w:p>
          <w:p w14:paraId="2F14F1A0" w14:textId="77777777" w:rsidR="00F910B8" w:rsidRPr="00A0784E" w:rsidRDefault="00F910B8" w:rsidP="009F2A0A">
            <w:pPr>
              <w:suppressAutoHyphens/>
              <w:spacing w:before="120" w:after="120"/>
              <w:ind w:left="1700" w:hanging="425"/>
              <w:jc w:val="both"/>
              <w:rPr>
                <w:lang w:val="es-ES"/>
              </w:rPr>
            </w:pPr>
            <w:r w:rsidRPr="00A0784E">
              <w:rPr>
                <w:lang w:val="es-ES"/>
              </w:rPr>
              <w:t>(</w:t>
            </w:r>
            <w:r w:rsidR="009857C8">
              <w:rPr>
                <w:lang w:val="es-ES"/>
              </w:rPr>
              <w:t>iv</w:t>
            </w:r>
            <w:r w:rsidRPr="00A0784E">
              <w:rPr>
                <w:lang w:val="es-ES"/>
              </w:rPr>
              <w:t>)</w:t>
            </w:r>
            <w:r>
              <w:rPr>
                <w:lang w:val="es-ES"/>
              </w:rPr>
              <w:tab/>
            </w:r>
            <w:r w:rsidRPr="00A0784E">
              <w:rPr>
                <w:lang w:val="es-ES"/>
              </w:rPr>
              <w:t>Una práctica colusoria es un acuerdo entre dos o más partes realizado con la intención de alcanzar un propósito indebido, incluyendo influenciar en forma indebida las acciones de otra parte;</w:t>
            </w:r>
          </w:p>
          <w:p w14:paraId="51865B7E" w14:textId="77777777" w:rsidR="00F910B8" w:rsidRPr="00A0784E" w:rsidRDefault="00F910B8" w:rsidP="00B559DD">
            <w:pPr>
              <w:pStyle w:val="Normali"/>
              <w:keepNext/>
              <w:tabs>
                <w:tab w:val="clear" w:pos="1843"/>
              </w:tabs>
              <w:spacing w:before="120"/>
              <w:ind w:left="1020" w:hanging="510"/>
              <w:rPr>
                <w:szCs w:val="24"/>
                <w:lang w:val="es-ES_tradnl" w:eastAsia="en-US"/>
              </w:rPr>
            </w:pPr>
            <w:r w:rsidRPr="00A0784E">
              <w:rPr>
                <w:szCs w:val="24"/>
                <w:lang w:val="es-ES" w:eastAsia="en-US"/>
              </w:rPr>
              <w:t>(</w:t>
            </w:r>
            <w:r w:rsidR="009857C8">
              <w:rPr>
                <w:szCs w:val="24"/>
                <w:lang w:val="es-ES" w:eastAsia="en-US"/>
              </w:rPr>
              <w:t>b</w:t>
            </w:r>
            <w:r w:rsidRPr="00A0784E">
              <w:rPr>
                <w:szCs w:val="24"/>
                <w:lang w:val="es-ES" w:eastAsia="en-US"/>
              </w:rPr>
              <w:t>)</w:t>
            </w:r>
            <w:r>
              <w:rPr>
                <w:szCs w:val="24"/>
                <w:lang w:val="es-ES" w:eastAsia="en-US"/>
              </w:rPr>
              <w:tab/>
            </w:r>
            <w:r w:rsidRPr="00A0784E">
              <w:rPr>
                <w:szCs w:val="24"/>
                <w:lang w:val="es-ES_tradnl" w:eastAsia="en-US"/>
              </w:rPr>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14:paraId="2A70DED8" w14:textId="77777777" w:rsidR="00F910B8" w:rsidRPr="00683855" w:rsidRDefault="00F910B8" w:rsidP="009F2A0A">
            <w:pPr>
              <w:suppressAutoHyphens/>
              <w:spacing w:before="120" w:after="120"/>
              <w:ind w:left="1700" w:hanging="425"/>
              <w:jc w:val="both"/>
              <w:rPr>
                <w:lang w:val="es-ES"/>
              </w:rPr>
            </w:pPr>
            <w:r w:rsidRPr="00683855">
              <w:rPr>
                <w:lang w:val="es-ES"/>
              </w:rPr>
              <w:t>(</w:t>
            </w:r>
            <w:r w:rsidR="009857C8" w:rsidRPr="00683855">
              <w:rPr>
                <w:lang w:val="es-ES"/>
              </w:rPr>
              <w:t>i</w:t>
            </w:r>
            <w:r w:rsidRPr="00683855">
              <w:rPr>
                <w:lang w:val="es-ES"/>
              </w:rPr>
              <w:t>)</w:t>
            </w:r>
            <w:r w:rsidRPr="00683855">
              <w:rPr>
                <w:lang w:val="es-ES"/>
              </w:rPr>
              <w:tab/>
              <w:t>decidir no financiar ninguna propuesta de adjudicación de un contrato o de un contrato adjudicado para la adquisición de bienes</w:t>
            </w:r>
            <w:r w:rsidR="009857C8" w:rsidRPr="00683855">
              <w:rPr>
                <w:lang w:val="es-ES"/>
              </w:rPr>
              <w:t>, servicios distintos a los de consultoría</w:t>
            </w:r>
            <w:r w:rsidRPr="00683855">
              <w:rPr>
                <w:lang w:val="es-ES"/>
              </w:rPr>
              <w:t xml:space="preserve"> o la contratación de obras  </w:t>
            </w:r>
            <w:r w:rsidR="009857C8" w:rsidRPr="00683855">
              <w:rPr>
                <w:lang w:val="es-ES"/>
              </w:rPr>
              <w:t xml:space="preserve">o servicios de consultoría   </w:t>
            </w:r>
            <w:r w:rsidRPr="00683855">
              <w:rPr>
                <w:lang w:val="es-ES"/>
              </w:rPr>
              <w:t>financiadas por el Banco;</w:t>
            </w:r>
          </w:p>
          <w:p w14:paraId="4721D7CA" w14:textId="77777777" w:rsidR="00F910B8" w:rsidRPr="00683855" w:rsidRDefault="00F910B8" w:rsidP="009F2A0A">
            <w:pPr>
              <w:suppressAutoHyphens/>
              <w:spacing w:before="120" w:after="120"/>
              <w:ind w:left="1700" w:hanging="425"/>
              <w:jc w:val="both"/>
              <w:rPr>
                <w:lang w:val="es-ES"/>
              </w:rPr>
            </w:pPr>
            <w:r w:rsidRPr="00683855">
              <w:rPr>
                <w:lang w:val="es-ES"/>
              </w:rPr>
              <w:t>(</w:t>
            </w:r>
            <w:r w:rsidR="009857C8" w:rsidRPr="00683855">
              <w:rPr>
                <w:lang w:val="es-ES"/>
              </w:rPr>
              <w:t>ii</w:t>
            </w:r>
            <w:r w:rsidRPr="00683855">
              <w:rPr>
                <w:lang w:val="es-ES"/>
              </w:rPr>
              <w:t>)</w:t>
            </w:r>
            <w:r w:rsidRPr="00683855">
              <w:rPr>
                <w:lang w:val="es-ES"/>
              </w:rPr>
              <w:tab/>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7860399F" w14:textId="77777777" w:rsidR="00F910B8" w:rsidRPr="00683855" w:rsidRDefault="00F910B8" w:rsidP="009F2A0A">
            <w:pPr>
              <w:suppressAutoHyphens/>
              <w:spacing w:before="120" w:after="120"/>
              <w:ind w:left="1700" w:hanging="425"/>
              <w:jc w:val="both"/>
              <w:rPr>
                <w:lang w:val="es-ES"/>
              </w:rPr>
            </w:pPr>
            <w:r w:rsidRPr="00683855">
              <w:rPr>
                <w:lang w:val="es-ES"/>
              </w:rPr>
              <w:t>(</w:t>
            </w:r>
            <w:r w:rsidR="009857C8" w:rsidRPr="00683855">
              <w:rPr>
                <w:lang w:val="es-ES"/>
              </w:rPr>
              <w:t>iii</w:t>
            </w:r>
            <w:r w:rsidRPr="00683855">
              <w:rPr>
                <w:lang w:val="es-ES"/>
              </w:rPr>
              <w:t>)</w:t>
            </w:r>
            <w:r w:rsidRPr="00683855">
              <w:rPr>
                <w:lang w:val="es-ES"/>
              </w:rPr>
              <w:tab/>
              <w:t xml:space="preserve">cancelar y/o acelerar el pago de una parte del préstamo o de la donación relacionada con un </w:t>
            </w:r>
            <w:r w:rsidRPr="00683855">
              <w:rPr>
                <w:lang w:val="es-ES"/>
              </w:rPr>
              <w:lastRenderedPageBreak/>
              <w:t>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1E8F6F6A" w14:textId="77777777" w:rsidR="00F910B8" w:rsidRPr="00683855" w:rsidRDefault="00F910B8" w:rsidP="009F2A0A">
            <w:pPr>
              <w:suppressAutoHyphens/>
              <w:spacing w:before="120" w:after="120"/>
              <w:ind w:left="1700" w:hanging="425"/>
              <w:jc w:val="both"/>
              <w:rPr>
                <w:lang w:val="es-ES"/>
              </w:rPr>
            </w:pPr>
            <w:r w:rsidRPr="00683855">
              <w:rPr>
                <w:lang w:val="es-ES"/>
              </w:rPr>
              <w:t>(</w:t>
            </w:r>
            <w:r w:rsidR="00D04EF8" w:rsidRPr="00683855">
              <w:rPr>
                <w:lang w:val="es-ES"/>
              </w:rPr>
              <w:t>iv</w:t>
            </w:r>
            <w:r w:rsidRPr="00683855">
              <w:rPr>
                <w:lang w:val="es-ES"/>
              </w:rPr>
              <w:t>)</w:t>
            </w:r>
            <w:r w:rsidRPr="00683855">
              <w:rPr>
                <w:lang w:val="es-ES"/>
              </w:rPr>
              <w:tab/>
              <w:t>emitir una amonestación en el formato de una carta formal de censura a la conducta de la firma, entidad o individuo;</w:t>
            </w:r>
          </w:p>
          <w:p w14:paraId="7FB209A6" w14:textId="77777777" w:rsidR="00F910B8" w:rsidRPr="00683855" w:rsidRDefault="00F910B8" w:rsidP="009F2A0A">
            <w:pPr>
              <w:suppressAutoHyphens/>
              <w:spacing w:before="120" w:after="120"/>
              <w:ind w:left="1700" w:hanging="425"/>
              <w:jc w:val="both"/>
              <w:rPr>
                <w:lang w:val="es-ES"/>
              </w:rPr>
            </w:pPr>
            <w:r w:rsidRPr="00683855">
              <w:rPr>
                <w:lang w:val="es-ES"/>
              </w:rPr>
              <w:t>(</w:t>
            </w:r>
            <w:r w:rsidR="00D04EF8" w:rsidRPr="00683855">
              <w:rPr>
                <w:lang w:val="es-ES"/>
              </w:rPr>
              <w:t>v</w:t>
            </w:r>
            <w:r w:rsidRPr="00683855">
              <w:rPr>
                <w:lang w:val="es-ES"/>
              </w:rPr>
              <w:t>)</w:t>
            </w:r>
            <w:r w:rsidRPr="00683855">
              <w:rPr>
                <w:lang w:val="es-ES"/>
              </w:rPr>
              <w:tab/>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14:paraId="6C2924D5" w14:textId="77777777" w:rsidR="00F910B8" w:rsidRPr="00683855" w:rsidRDefault="00F910B8" w:rsidP="009F2A0A">
            <w:pPr>
              <w:suppressAutoHyphens/>
              <w:spacing w:before="120" w:after="120"/>
              <w:ind w:left="1700" w:hanging="425"/>
              <w:jc w:val="both"/>
              <w:rPr>
                <w:lang w:val="es-ES"/>
              </w:rPr>
            </w:pPr>
            <w:r w:rsidRPr="00683855">
              <w:rPr>
                <w:lang w:val="es-ES"/>
              </w:rPr>
              <w:t>(</w:t>
            </w:r>
            <w:r w:rsidR="00D04EF8" w:rsidRPr="00683855">
              <w:rPr>
                <w:lang w:val="es-ES"/>
              </w:rPr>
              <w:t>vi</w:t>
            </w:r>
            <w:r w:rsidRPr="00683855">
              <w:rPr>
                <w:lang w:val="es-ES"/>
              </w:rPr>
              <w:t>)</w:t>
            </w:r>
            <w:r w:rsidRPr="00683855">
              <w:rPr>
                <w:lang w:val="es-ES"/>
              </w:rPr>
              <w:tab/>
              <w:t>remitir el tema a las autoridades pertinentes encargadas de hacer cumplir las leyes; y/o</w:t>
            </w:r>
          </w:p>
          <w:p w14:paraId="0176DF37" w14:textId="77777777" w:rsidR="00F910B8" w:rsidRPr="00683855" w:rsidRDefault="00F910B8" w:rsidP="009F2A0A">
            <w:pPr>
              <w:suppressAutoHyphens/>
              <w:spacing w:before="120" w:after="120"/>
              <w:ind w:left="1700" w:hanging="425"/>
              <w:jc w:val="both"/>
              <w:rPr>
                <w:lang w:val="es-ES"/>
              </w:rPr>
            </w:pPr>
            <w:r w:rsidRPr="00683855">
              <w:rPr>
                <w:lang w:val="es-ES"/>
              </w:rPr>
              <w:t>(</w:t>
            </w:r>
            <w:r w:rsidR="00D04EF8" w:rsidRPr="00683855">
              <w:rPr>
                <w:lang w:val="es-ES"/>
              </w:rPr>
              <w:t>vii</w:t>
            </w:r>
            <w:r w:rsidRPr="00683855">
              <w:rPr>
                <w:lang w:val="es-ES"/>
              </w:rPr>
              <w:t>)</w:t>
            </w:r>
            <w:r w:rsidRPr="00683855">
              <w:rPr>
                <w:lang w:val="es-ES"/>
              </w:rPr>
              <w:tab/>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485E00BF" w14:textId="77777777" w:rsidR="00F910B8" w:rsidRPr="00A0784E" w:rsidRDefault="00F910B8" w:rsidP="00B559DD">
            <w:pPr>
              <w:pStyle w:val="Normali"/>
              <w:keepNext/>
              <w:tabs>
                <w:tab w:val="clear" w:pos="1843"/>
              </w:tabs>
              <w:spacing w:before="120"/>
              <w:ind w:left="1020" w:hanging="510"/>
              <w:rPr>
                <w:szCs w:val="24"/>
                <w:lang w:val="es-ES" w:eastAsia="en-US"/>
              </w:rPr>
            </w:pPr>
            <w:r w:rsidRPr="00A0784E">
              <w:rPr>
                <w:szCs w:val="24"/>
                <w:lang w:val="es-ES" w:eastAsia="en-US"/>
              </w:rPr>
              <w:t>(</w:t>
            </w:r>
            <w:r w:rsidR="00D04EF8">
              <w:rPr>
                <w:szCs w:val="24"/>
                <w:lang w:val="es-ES" w:eastAsia="en-US"/>
              </w:rPr>
              <w:t>c</w:t>
            </w:r>
            <w:r w:rsidRPr="00A0784E">
              <w:rPr>
                <w:szCs w:val="24"/>
                <w:lang w:val="es-ES" w:eastAsia="en-US"/>
              </w:rPr>
              <w:t>)</w:t>
            </w:r>
            <w:r>
              <w:rPr>
                <w:szCs w:val="24"/>
                <w:lang w:val="es-ES" w:eastAsia="en-US"/>
              </w:rPr>
              <w:tab/>
            </w:r>
            <w:r w:rsidRPr="00A0784E">
              <w:rPr>
                <w:szCs w:val="24"/>
                <w:lang w:val="es-ES" w:eastAsia="en-US"/>
              </w:rPr>
              <w:t>El  Banco  ha  establecido  procedimientos administrativos para los casos de denuncias de  fraude y corrupción dentro del proceso de adquisiciones o la ejecución de un contrato financiado por el Banco, los cuales están disponibles en el sitio virtual del Banco (</w:t>
            </w:r>
            <w:hyperlink r:id="rId63" w:history="1">
              <w:r w:rsidRPr="00A0784E">
                <w:rPr>
                  <w:szCs w:val="24"/>
                  <w:lang w:val="es-ES" w:eastAsia="en-US"/>
                </w:rPr>
                <w:t>www.iadb.org</w:t>
              </w:r>
            </w:hyperlink>
            <w:r w:rsidRPr="00A0784E">
              <w:rPr>
                <w:szCs w:val="24"/>
                <w:lang w:val="es-ES" w:eastAsia="en-US"/>
              </w:rPr>
              <w:t>). Para tales propósitos cualquier  denuncia  deberá  ser  presentada a la Oficina de Integridad Institucional del Banco (OII) para  la  realización  de  la correspondiente investigación.  Las denuncias podrán ser presentadas confidencial o anónimamente.</w:t>
            </w:r>
          </w:p>
          <w:p w14:paraId="594F68F7" w14:textId="77777777" w:rsidR="00F910B8" w:rsidRPr="00A0784E" w:rsidRDefault="00F910B8" w:rsidP="00B559DD">
            <w:pPr>
              <w:pStyle w:val="Normali"/>
              <w:keepNext/>
              <w:tabs>
                <w:tab w:val="clear" w:pos="1843"/>
              </w:tabs>
              <w:spacing w:before="120"/>
              <w:ind w:left="1020" w:hanging="510"/>
              <w:rPr>
                <w:szCs w:val="24"/>
                <w:lang w:val="es-ES" w:eastAsia="en-US"/>
              </w:rPr>
            </w:pPr>
            <w:r w:rsidRPr="00A0784E">
              <w:rPr>
                <w:szCs w:val="24"/>
                <w:lang w:val="es-ES" w:eastAsia="en-US"/>
              </w:rPr>
              <w:t>(</w:t>
            </w:r>
            <w:r w:rsidR="00D04EF8">
              <w:rPr>
                <w:szCs w:val="24"/>
                <w:lang w:val="es-ES" w:eastAsia="en-US"/>
              </w:rPr>
              <w:t>d</w:t>
            </w:r>
            <w:r w:rsidRPr="00A0784E">
              <w:rPr>
                <w:szCs w:val="24"/>
                <w:lang w:val="es-ES" w:eastAsia="en-US"/>
              </w:rPr>
              <w:t>)</w:t>
            </w:r>
            <w:r>
              <w:rPr>
                <w:szCs w:val="24"/>
                <w:lang w:val="es-ES" w:eastAsia="en-US"/>
              </w:rPr>
              <w:tab/>
            </w:r>
            <w:r w:rsidRPr="00A0784E">
              <w:rPr>
                <w:szCs w:val="24"/>
                <w:lang w:val="es-ES" w:eastAsia="en-US"/>
              </w:rPr>
              <w:t xml:space="preserve">Los pagos estarán expresamente condicionados a que la participación de los Oferentes en el proceso de adquisiciones se haya llevado de acuerdo con las políticas del Banco aplicables en materia de fraude y </w:t>
            </w:r>
            <w:r w:rsidRPr="00A0784E">
              <w:rPr>
                <w:szCs w:val="24"/>
                <w:lang w:val="es-ES" w:eastAsia="en-US"/>
              </w:rPr>
              <w:lastRenderedPageBreak/>
              <w:t>corrupción que se describen en esta Cláusula 60.1.</w:t>
            </w:r>
          </w:p>
          <w:p w14:paraId="567ABF45" w14:textId="77777777" w:rsidR="00F910B8" w:rsidRPr="00A0784E" w:rsidRDefault="00F910B8" w:rsidP="00B559DD">
            <w:pPr>
              <w:pStyle w:val="Normali"/>
              <w:keepNext/>
              <w:tabs>
                <w:tab w:val="clear" w:pos="1843"/>
              </w:tabs>
              <w:spacing w:before="120"/>
              <w:ind w:left="1020" w:hanging="510"/>
              <w:rPr>
                <w:szCs w:val="24"/>
                <w:lang w:val="es-ES" w:eastAsia="en-US"/>
              </w:rPr>
            </w:pPr>
            <w:r w:rsidRPr="00A0784E">
              <w:rPr>
                <w:szCs w:val="24"/>
                <w:lang w:val="es-ES" w:eastAsia="en-US"/>
              </w:rPr>
              <w:t>(</w:t>
            </w:r>
            <w:r w:rsidR="00D04EF8">
              <w:rPr>
                <w:szCs w:val="24"/>
                <w:lang w:val="es-ES" w:eastAsia="en-US"/>
              </w:rPr>
              <w:t>e</w:t>
            </w:r>
            <w:r w:rsidRPr="00A0784E">
              <w:rPr>
                <w:szCs w:val="24"/>
                <w:lang w:val="es-ES" w:eastAsia="en-US"/>
              </w:rPr>
              <w:t>)</w:t>
            </w:r>
            <w:r>
              <w:rPr>
                <w:szCs w:val="24"/>
                <w:lang w:val="es-ES" w:eastAsia="en-US"/>
              </w:rPr>
              <w:tab/>
            </w:r>
            <w:r w:rsidRPr="00A0784E">
              <w:rPr>
                <w:szCs w:val="24"/>
                <w:lang w:val="es-ES" w:eastAsia="en-US"/>
              </w:rPr>
              <w:t>La imposición de cualquier medida que sea tomada por el Banco de conformidad con las provisiones referidas en el literal b) de esta Cláusula podrá hacerse de forma pública o privada, de acuerdo con las políticas del Banco.</w:t>
            </w:r>
            <w:r w:rsidRPr="00A0784E">
              <w:rPr>
                <w:szCs w:val="24"/>
                <w:lang w:val="es-ES" w:eastAsia="en-US"/>
              </w:rPr>
              <w:tab/>
            </w:r>
          </w:p>
          <w:p w14:paraId="6AA33700" w14:textId="51EA355C" w:rsidR="00F910B8" w:rsidRPr="00A0784E" w:rsidRDefault="00F910B8" w:rsidP="001648A6">
            <w:pPr>
              <w:spacing w:after="200"/>
              <w:ind w:left="612" w:hanging="576"/>
              <w:jc w:val="both"/>
            </w:pPr>
            <w:r w:rsidRPr="00A0784E">
              <w:rPr>
                <w:lang w:val="es-ES"/>
              </w:rPr>
              <w:t>60</w:t>
            </w:r>
            <w:r w:rsidRPr="00A0784E">
              <w:t>.2</w:t>
            </w:r>
            <w:r>
              <w:tab/>
            </w:r>
            <w:r w:rsidRPr="00A0784E">
              <w:t xml:space="preserve">El Banco tendrá el derecho a exigir que en los contratos financiados con un préstamo o donación del Banco, se incluya una disposición que exija que los Oferentes, </w:t>
            </w:r>
            <w:r w:rsidRPr="00A0784E">
              <w:rPr>
                <w:lang w:val="es-ES"/>
              </w:rPr>
              <w:t xml:space="preserve">proveedores, contratistas, subcontratistas, consultores y concesionarios </w:t>
            </w:r>
            <w:r w:rsidRPr="00A0784E">
              <w:t>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w:t>
            </w:r>
            <w:r w:rsidRPr="00A0784E">
              <w:rPr>
                <w:lang w:val="es-ES"/>
              </w:rPr>
              <w:t xml:space="preserve"> que </w:t>
            </w:r>
            <w:r w:rsidRPr="00A0784E">
              <w:t xml:space="preserve">los Oferentes, </w:t>
            </w:r>
            <w:r w:rsidRPr="00A0784E">
              <w:rPr>
                <w:lang w:val="es-ES"/>
              </w:rPr>
              <w:t>proveedores, contratistas, subcontratistas, consultores y concesionarios</w:t>
            </w:r>
            <w:r w:rsidRPr="00A0784E">
              <w:t xml:space="preserve">: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w:t>
            </w:r>
            <w:r w:rsidRPr="00A0784E">
              <w:rPr>
                <w:lang w:val="es-ES"/>
              </w:rPr>
              <w:t xml:space="preserve">proveedores, contratistas, subcontratistas, consultores y concesionarios </w:t>
            </w:r>
            <w:r w:rsidRPr="00A0784E">
              <w:t xml:space="preserve">que tengan conocimiento del proyecto financiado por el Banco para responder las consultas provenientes de personal del Banco </w:t>
            </w:r>
            <w:r w:rsidRPr="00A0784E">
              <w:rPr>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A0784E">
              <w:t>.</w:t>
            </w:r>
            <w:r w:rsidR="00D04EF8">
              <w:t xml:space="preserve"> </w:t>
            </w:r>
            <w:r w:rsidR="00D04EF8" w:rsidRPr="00D15523">
              <w:t xml:space="preserve">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w:t>
            </w:r>
            <w:r w:rsidR="00D04EF8" w:rsidRPr="00D15523">
              <w:lastRenderedPageBreak/>
              <w:t xml:space="preserve">introducción de tal declaratoria a petición del país del Prestatario, siempre que los acuerdos que rijan esa declaratoria sean satisfactorios al Banco. </w:t>
            </w:r>
          </w:p>
          <w:p w14:paraId="1281FD01" w14:textId="77777777" w:rsidR="00F910B8" w:rsidRPr="00A0784E" w:rsidRDefault="00F910B8" w:rsidP="00B559DD">
            <w:pPr>
              <w:tabs>
                <w:tab w:val="num" w:pos="-7561"/>
              </w:tabs>
              <w:spacing w:before="120" w:after="120"/>
              <w:ind w:left="567" w:hanging="567"/>
              <w:jc w:val="both"/>
              <w:rPr>
                <w:lang w:val="es-MX"/>
              </w:rPr>
            </w:pPr>
            <w:r w:rsidRPr="00A0784E">
              <w:t>60.3</w:t>
            </w:r>
            <w:r>
              <w:tab/>
            </w:r>
            <w:r w:rsidRPr="00A0784E">
              <w:t>Los Oferentes deberán declarar y garantizar:</w:t>
            </w:r>
          </w:p>
          <w:p w14:paraId="1FD3C876" w14:textId="77777777" w:rsidR="00F910B8" w:rsidRPr="00A0784E" w:rsidRDefault="00F910B8" w:rsidP="00B559DD">
            <w:pPr>
              <w:keepNext/>
              <w:keepLines/>
              <w:spacing w:before="120" w:after="120"/>
              <w:ind w:left="1020" w:hanging="510"/>
              <w:jc w:val="both"/>
              <w:rPr>
                <w:lang w:val="es-ES"/>
              </w:rPr>
            </w:pPr>
            <w:r w:rsidRPr="00A0784E">
              <w:rPr>
                <w:lang w:val="es-ES"/>
              </w:rPr>
              <w:t>(a)</w:t>
            </w:r>
            <w:r>
              <w:rPr>
                <w:lang w:val="es-ES"/>
              </w:rPr>
              <w:tab/>
            </w:r>
            <w:r w:rsidRPr="00A0784E">
              <w:rPr>
                <w:lang w:val="es-ES"/>
              </w:rPr>
              <w:t>que han leído y entendido la prohibición sobre actos de fraude y corrupción dispuesta por el Banco y se obligan a observar las normas pertinentes;</w:t>
            </w:r>
          </w:p>
          <w:p w14:paraId="1ABE1A15" w14:textId="77777777" w:rsidR="00F910B8" w:rsidRPr="00A0784E" w:rsidRDefault="00F910B8" w:rsidP="00B559DD">
            <w:pPr>
              <w:keepNext/>
              <w:keepLines/>
              <w:spacing w:before="120" w:after="120"/>
              <w:ind w:left="1020" w:hanging="510"/>
              <w:jc w:val="both"/>
              <w:rPr>
                <w:lang w:val="es-ES"/>
              </w:rPr>
            </w:pPr>
            <w:r w:rsidRPr="00A0784E">
              <w:rPr>
                <w:lang w:val="es-ES"/>
              </w:rPr>
              <w:t>(b)</w:t>
            </w:r>
            <w:r>
              <w:rPr>
                <w:lang w:val="es-ES"/>
              </w:rPr>
              <w:tab/>
            </w:r>
            <w:r w:rsidRPr="00A0784E">
              <w:rPr>
                <w:lang w:val="es-ES"/>
              </w:rPr>
              <w:t>que no han incurrido en ninguna infracción de las políticas sobre fraude y corrupción descritas en este documento;</w:t>
            </w:r>
          </w:p>
          <w:p w14:paraId="09FB487C" w14:textId="77777777" w:rsidR="00F910B8" w:rsidRPr="00A0784E" w:rsidRDefault="00F910B8" w:rsidP="00B559DD">
            <w:pPr>
              <w:keepNext/>
              <w:keepLines/>
              <w:spacing w:before="120" w:after="120"/>
              <w:ind w:left="1020" w:hanging="510"/>
              <w:jc w:val="both"/>
              <w:rPr>
                <w:lang w:val="es-ES"/>
              </w:rPr>
            </w:pPr>
            <w:r w:rsidRPr="00A0784E">
              <w:rPr>
                <w:lang w:val="es-ES"/>
              </w:rPr>
              <w:t>(c)</w:t>
            </w:r>
            <w:r>
              <w:rPr>
                <w:lang w:val="es-ES"/>
              </w:rPr>
              <w:tab/>
            </w:r>
            <w:r w:rsidRPr="00A0784E">
              <w:rPr>
                <w:lang w:val="es-ES"/>
              </w:rPr>
              <w:t>que  no  han tergiversado  ni  ocultado  ningún  hecho  sustancial  durante  los procesos de adquisición o negociación del contrato o cumplimiento del contrato;</w:t>
            </w:r>
          </w:p>
          <w:p w14:paraId="08188103" w14:textId="77777777" w:rsidR="00F910B8" w:rsidRPr="00A0784E" w:rsidRDefault="00F910B8" w:rsidP="00B559DD">
            <w:pPr>
              <w:keepNext/>
              <w:keepLines/>
              <w:spacing w:before="120" w:after="120"/>
              <w:ind w:left="1020" w:hanging="510"/>
              <w:jc w:val="both"/>
              <w:rPr>
                <w:lang w:val="es-ES"/>
              </w:rPr>
            </w:pPr>
            <w:r w:rsidRPr="00A0784E">
              <w:rPr>
                <w:lang w:val="es-ES"/>
              </w:rPr>
              <w:t>(d)</w:t>
            </w:r>
            <w:r>
              <w:rPr>
                <w:lang w:val="es-ES"/>
              </w:rPr>
              <w:tab/>
            </w:r>
            <w:r w:rsidRPr="00A0784E">
              <w:rPr>
                <w:lang w:val="es-ES"/>
              </w:rPr>
              <w:t>que ninguno de sus directores, funcionarios o accionistas principales  han  sido  declarados  inelegibles  para  que   se  les  adjudiquen contratos financiados por el Banco, ni han sido declarados culpables de delitos vinculados con fraude o corrupción;</w:t>
            </w:r>
          </w:p>
          <w:p w14:paraId="2F19F9E7" w14:textId="77777777" w:rsidR="00F910B8" w:rsidRPr="00A0784E" w:rsidRDefault="00F910B8" w:rsidP="00B559DD">
            <w:pPr>
              <w:keepNext/>
              <w:keepLines/>
              <w:spacing w:before="120" w:after="120"/>
              <w:ind w:left="1020" w:hanging="510"/>
              <w:jc w:val="both"/>
              <w:rPr>
                <w:lang w:val="es-ES"/>
              </w:rPr>
            </w:pPr>
            <w:r w:rsidRPr="00A0784E">
              <w:rPr>
                <w:lang w:val="es-ES"/>
              </w:rPr>
              <w:t>(e)</w:t>
            </w:r>
            <w:r>
              <w:rPr>
                <w:lang w:val="es-ES"/>
              </w:rPr>
              <w:tab/>
            </w:r>
            <w:r w:rsidRPr="00A0784E">
              <w:rPr>
                <w:lang w:val="es-ES"/>
              </w:rPr>
              <w:t>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14:paraId="1294D409" w14:textId="77777777" w:rsidR="00F910B8" w:rsidRPr="00A0784E" w:rsidRDefault="00F910B8" w:rsidP="00B559DD">
            <w:pPr>
              <w:keepNext/>
              <w:keepLines/>
              <w:spacing w:before="120" w:after="120"/>
              <w:ind w:left="1020" w:hanging="510"/>
              <w:jc w:val="both"/>
              <w:rPr>
                <w:lang w:val="es-ES"/>
              </w:rPr>
            </w:pPr>
            <w:r w:rsidRPr="00A0784E">
              <w:rPr>
                <w:lang w:val="es-ES"/>
              </w:rPr>
              <w:t>(f)</w:t>
            </w:r>
            <w:r>
              <w:rPr>
                <w:lang w:val="es-ES"/>
              </w:rPr>
              <w:tab/>
            </w:r>
            <w:r w:rsidRPr="00A0784E">
              <w:rPr>
                <w:lang w:val="es-ES"/>
              </w:rPr>
              <w:t>que han declarado todas las comisiones, honorarios de representantes, pagos por servicios de facilitación o acuerdos para compartir ingresos relacionados con el contrato o el contrato financiado por el Banco;</w:t>
            </w:r>
          </w:p>
          <w:p w14:paraId="72970AD3" w14:textId="77777777" w:rsidR="00F910B8" w:rsidRPr="00A0784E" w:rsidRDefault="00F910B8" w:rsidP="00B559DD">
            <w:pPr>
              <w:keepNext/>
              <w:keepLines/>
              <w:spacing w:before="120" w:after="120"/>
              <w:ind w:left="1020" w:hanging="510"/>
              <w:jc w:val="both"/>
            </w:pPr>
            <w:r w:rsidRPr="00A0784E">
              <w:rPr>
                <w:lang w:val="es-ES"/>
              </w:rPr>
              <w:t>(g)</w:t>
            </w:r>
            <w:r>
              <w:rPr>
                <w:lang w:val="es-ES"/>
              </w:rPr>
              <w:tab/>
            </w:r>
            <w:r w:rsidRPr="00A0784E">
              <w:rPr>
                <w:lang w:val="es-ES"/>
              </w:rPr>
              <w:t>que  reconocen que  el  incumplimiento  de  cualquiera  de  estas  garantías constituye el fundamento para la imposición por el Banco de cualquiera o de un conjunto de medidas que se describen en la Cláusula 60.1 (b).</w:t>
            </w:r>
          </w:p>
        </w:tc>
      </w:tr>
      <w:tr w:rsidR="00F910B8" w:rsidRPr="00A0784E" w14:paraId="00E5C043" w14:textId="77777777" w:rsidTr="00B1324B">
        <w:trPr>
          <w:jc w:val="center"/>
        </w:trPr>
        <w:tc>
          <w:tcPr>
            <w:tcW w:w="2379" w:type="dxa"/>
            <w:gridSpan w:val="2"/>
          </w:tcPr>
          <w:p w14:paraId="0794088E" w14:textId="77777777" w:rsidR="00F910B8" w:rsidRPr="00A0784E" w:rsidRDefault="00F910B8" w:rsidP="008A7DD4">
            <w:pPr>
              <w:pStyle w:val="SectionVHeading3"/>
              <w:spacing w:before="120" w:after="120"/>
              <w:ind w:left="454" w:hanging="454"/>
            </w:pPr>
            <w:bookmarkStart w:id="830" w:name="_Toc300868341"/>
            <w:bookmarkStart w:id="831" w:name="_Toc317359983"/>
            <w:bookmarkStart w:id="832" w:name="_Toc317860782"/>
            <w:bookmarkStart w:id="833" w:name="_Toc317863152"/>
            <w:bookmarkStart w:id="834" w:name="_Toc317865974"/>
            <w:bookmarkStart w:id="835" w:name="_Toc353806804"/>
            <w:bookmarkStart w:id="836" w:name="_Toc354218828"/>
            <w:bookmarkStart w:id="837" w:name="_Toc300757448"/>
            <w:r w:rsidRPr="00A0784E">
              <w:lastRenderedPageBreak/>
              <w:t>60.</w:t>
            </w:r>
            <w:r w:rsidRPr="00A0784E">
              <w:tab/>
              <w:t xml:space="preserve">Prácticas Prohibidas </w:t>
            </w:r>
            <w:bookmarkEnd w:id="830"/>
            <w:r w:rsidRPr="00A0784E">
              <w:t>de conformidad con las políticas del BID</w:t>
            </w:r>
            <w:bookmarkEnd w:id="831"/>
            <w:bookmarkEnd w:id="832"/>
            <w:bookmarkEnd w:id="833"/>
            <w:bookmarkEnd w:id="834"/>
            <w:bookmarkEnd w:id="835"/>
            <w:bookmarkEnd w:id="836"/>
          </w:p>
          <w:p w14:paraId="5518E72F" w14:textId="77777777" w:rsidR="00F910B8" w:rsidRPr="00A0784E" w:rsidRDefault="00F910B8" w:rsidP="00B20C60">
            <w:pPr>
              <w:ind w:left="284"/>
              <w:rPr>
                <w:i/>
              </w:rPr>
            </w:pPr>
            <w:bookmarkStart w:id="838" w:name="_Toc300845233"/>
            <w:r w:rsidRPr="00A0784E">
              <w:rPr>
                <w:i/>
              </w:rPr>
              <w:t xml:space="preserve">[cláusula exclusiva </w:t>
            </w:r>
            <w:r w:rsidRPr="00A0784E">
              <w:rPr>
                <w:i/>
              </w:rPr>
              <w:lastRenderedPageBreak/>
              <w:t>para contratos de préstamo firmados bajo política GN-2349-9]</w:t>
            </w:r>
            <w:bookmarkEnd w:id="837"/>
            <w:bookmarkEnd w:id="838"/>
          </w:p>
        </w:tc>
        <w:tc>
          <w:tcPr>
            <w:tcW w:w="6326" w:type="dxa"/>
          </w:tcPr>
          <w:p w14:paraId="3769C75F" w14:textId="77777777" w:rsidR="00F910B8" w:rsidRPr="00A0784E" w:rsidRDefault="00F910B8" w:rsidP="00B559DD">
            <w:pPr>
              <w:tabs>
                <w:tab w:val="num" w:pos="-7561"/>
              </w:tabs>
              <w:spacing w:before="120" w:after="120"/>
              <w:ind w:left="567" w:hanging="567"/>
              <w:jc w:val="both"/>
              <w:rPr>
                <w:bCs/>
                <w:lang w:val="es-ES"/>
              </w:rPr>
            </w:pPr>
            <w:r w:rsidRPr="00A0784E">
              <w:rPr>
                <w:szCs w:val="20"/>
                <w:lang w:val="es-ES"/>
              </w:rPr>
              <w:lastRenderedPageBreak/>
              <w:t>60</w:t>
            </w:r>
            <w:r w:rsidRPr="00A0784E">
              <w:rPr>
                <w:szCs w:val="20"/>
              </w:rPr>
              <w:t>.1</w:t>
            </w:r>
            <w:r>
              <w:rPr>
                <w:szCs w:val="20"/>
              </w:rPr>
              <w:tab/>
            </w:r>
            <w:r w:rsidRPr="00A0784E">
              <w:rPr>
                <w:szCs w:val="20"/>
              </w:rPr>
              <w:t>El</w:t>
            </w:r>
            <w:r w:rsidRPr="00A0784E">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w:t>
            </w:r>
            <w:r w:rsidRPr="00A0784E">
              <w:rPr>
                <w:bCs/>
                <w:lang w:val="es-ES"/>
              </w:rPr>
              <w:lastRenderedPageBreak/>
              <w:t xml:space="preserve">proveedores de bienes, contratistas, consultores, miembros del personal, subcontratistas, </w:t>
            </w:r>
            <w:proofErr w:type="spellStart"/>
            <w:r w:rsidRPr="00A0784E">
              <w:rPr>
                <w:bCs/>
                <w:lang w:val="es-ES"/>
              </w:rPr>
              <w:t>subconsultores</w:t>
            </w:r>
            <w:proofErr w:type="spellEnd"/>
            <w:r w:rsidRPr="00A0784E">
              <w:rPr>
                <w:bCs/>
                <w:lang w:val="es-ES"/>
              </w:rPr>
              <w:t>, proveedores de servicios y concesionarios (incluidos sus respectivos funcionarios, empleados y representantes, ya sean sus atribuciones expresas o implícitas), observar los más altos niveles éticos y denuncien al Banco</w:t>
            </w:r>
            <w:r w:rsidRPr="00A0784E">
              <w:rPr>
                <w:rStyle w:val="Refdenotaalpie"/>
                <w:bCs/>
                <w:lang w:val="es-ES"/>
              </w:rPr>
              <w:footnoteReference w:id="47"/>
            </w:r>
            <w:r w:rsidRPr="00A0784E">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7012646C" w14:textId="77777777" w:rsidR="00F910B8" w:rsidRPr="00A0784E" w:rsidRDefault="00F910B8" w:rsidP="00B559DD">
            <w:pPr>
              <w:keepNext/>
              <w:keepLines/>
              <w:spacing w:before="120" w:after="120"/>
              <w:ind w:left="1020" w:hanging="510"/>
              <w:jc w:val="both"/>
              <w:rPr>
                <w:bCs/>
                <w:lang w:val="es-ES"/>
              </w:rPr>
            </w:pPr>
            <w:r w:rsidRPr="00A0784E">
              <w:rPr>
                <w:bCs/>
                <w:lang w:val="es-ES"/>
              </w:rPr>
              <w:t>(a)</w:t>
            </w:r>
            <w:r>
              <w:rPr>
                <w:bCs/>
                <w:lang w:val="es-ES"/>
              </w:rPr>
              <w:tab/>
            </w:r>
            <w:r w:rsidRPr="00A0784E">
              <w:rPr>
                <w:bCs/>
                <w:lang w:val="es-ES"/>
              </w:rPr>
              <w:t xml:space="preserve">El Banco define, para efectos de esta disposición, los términos que figuran a continuación: </w:t>
            </w:r>
          </w:p>
          <w:p w14:paraId="0CA36611"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w:t>
            </w:r>
            <w:r>
              <w:rPr>
                <w:bCs/>
                <w:lang w:val="es-ES"/>
              </w:rPr>
              <w:tab/>
            </w:r>
            <w:r w:rsidRPr="00A0784E">
              <w:rPr>
                <w:bCs/>
                <w:lang w:val="es-ES"/>
              </w:rPr>
              <w:t>Una práctica corruptiva consiste en ofrecer, dar, recibir o solicitar, directa o indirectamente, cualquier cosa de valor para influenciar indebidamente las acciones de otra parte;</w:t>
            </w:r>
          </w:p>
          <w:p w14:paraId="738F6421"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(ii)</w:t>
            </w:r>
            <w:r>
              <w:rPr>
                <w:bCs/>
                <w:lang w:val="es-ES"/>
              </w:rPr>
              <w:tab/>
            </w:r>
            <w:r w:rsidRPr="00A0784E">
              <w:rPr>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F012A8A"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(iii)</w:t>
            </w:r>
            <w:r>
              <w:rPr>
                <w:bCs/>
                <w:lang w:val="es-ES"/>
              </w:rPr>
              <w:tab/>
            </w:r>
            <w:r w:rsidRPr="00A0784E">
              <w:rPr>
                <w:bCs/>
                <w:lang w:val="es-ES"/>
              </w:rPr>
              <w:t xml:space="preserve"> Una práctica coercitiva consiste en perjudicar o causar daño, o amenazar con perjudicar o causar daño, directa o indirectamente, a cualquier parte o a sus bienes para influenciar indebidamente las acciones de una parte;</w:t>
            </w:r>
          </w:p>
          <w:p w14:paraId="4AC9E758"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(iv)</w:t>
            </w:r>
            <w:r>
              <w:rPr>
                <w:bCs/>
                <w:lang w:val="es-ES"/>
              </w:rPr>
              <w:tab/>
            </w:r>
            <w:r w:rsidRPr="00A0784E">
              <w:rPr>
                <w:bCs/>
                <w:lang w:val="es-ES"/>
              </w:rPr>
              <w:t xml:space="preserve">Una práctica colusoria es un acuerdo entre dos o </w:t>
            </w:r>
            <w:r w:rsidRPr="00A0784E">
              <w:rPr>
                <w:bCs/>
                <w:lang w:val="es-ES"/>
              </w:rPr>
              <w:lastRenderedPageBreak/>
              <w:t>más partes realizado con la intención de alcanzar un propósito inapropiado, lo que incluye influenciar en forma inapropiada las acciones de otra parte; y</w:t>
            </w:r>
          </w:p>
          <w:p w14:paraId="3EBCF46F"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(v)</w:t>
            </w:r>
            <w:r>
              <w:rPr>
                <w:bCs/>
                <w:lang w:val="es-ES"/>
              </w:rPr>
              <w:tab/>
            </w:r>
            <w:r w:rsidRPr="00A0784E">
              <w:rPr>
                <w:bCs/>
                <w:lang w:val="es-ES"/>
              </w:rPr>
              <w:t>Una práctica obstructiva consiste en:</w:t>
            </w:r>
          </w:p>
          <w:p w14:paraId="71FA1B84" w14:textId="77777777" w:rsidR="00F910B8" w:rsidRPr="00A0784E" w:rsidRDefault="00F910B8" w:rsidP="001648A6">
            <w:pPr>
              <w:pStyle w:val="Sangra3detindependiente"/>
              <w:tabs>
                <w:tab w:val="clear" w:pos="432"/>
                <w:tab w:val="clear" w:pos="972"/>
                <w:tab w:val="left" w:pos="-7420"/>
              </w:tabs>
              <w:spacing w:after="200"/>
              <w:ind w:left="1875" w:hanging="426"/>
              <w:jc w:val="both"/>
              <w:rPr>
                <w:bCs/>
                <w:lang w:val="es-ES"/>
              </w:rPr>
            </w:pPr>
            <w:proofErr w:type="spellStart"/>
            <w:r w:rsidRPr="00A0784E">
              <w:rPr>
                <w:bCs/>
                <w:lang w:val="es-ES"/>
              </w:rPr>
              <w:t>a.a</w:t>
            </w:r>
            <w:proofErr w:type="spellEnd"/>
            <w:r w:rsidRPr="00A0784E">
              <w:rPr>
                <w:bCs/>
                <w:lang w:val="es-ES"/>
              </w:rPr>
              <w:t>.</w:t>
            </w:r>
            <w:r w:rsidRPr="00A0784E">
              <w:rPr>
                <w:bCs/>
                <w:lang w:val="es-ES"/>
              </w:rPr>
              <w:tab/>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2FE84F3" w14:textId="77777777" w:rsidR="00F910B8" w:rsidRPr="00A0784E" w:rsidRDefault="00F910B8" w:rsidP="001648A6">
            <w:pPr>
              <w:pStyle w:val="Sangra3detindependiente"/>
              <w:tabs>
                <w:tab w:val="clear" w:pos="432"/>
                <w:tab w:val="clear" w:pos="972"/>
                <w:tab w:val="left" w:pos="-7420"/>
              </w:tabs>
              <w:spacing w:after="200"/>
              <w:ind w:left="1875" w:hanging="426"/>
              <w:jc w:val="both"/>
              <w:rPr>
                <w:bCs/>
                <w:lang w:val="es-ES"/>
              </w:rPr>
            </w:pPr>
            <w:proofErr w:type="spellStart"/>
            <w:r w:rsidRPr="00A0784E">
              <w:rPr>
                <w:bCs/>
                <w:lang w:val="es-ES"/>
              </w:rPr>
              <w:t>b.b</w:t>
            </w:r>
            <w:proofErr w:type="spellEnd"/>
            <w:r w:rsidRPr="00A0784E">
              <w:rPr>
                <w:bCs/>
                <w:lang w:val="es-ES"/>
              </w:rPr>
              <w:t>.</w:t>
            </w:r>
            <w:r w:rsidRPr="00A0784E">
              <w:rPr>
                <w:bCs/>
                <w:lang w:val="es-ES"/>
              </w:rPr>
              <w:tab/>
              <w:t>todo acto dirigido a impedir materialmente el ejercicio de inspección del Banco y los derechos de auditoría previstos en el párrafo 60.1 (f) de abajo.</w:t>
            </w:r>
          </w:p>
          <w:p w14:paraId="193F2AA2" w14:textId="77777777" w:rsidR="00F910B8" w:rsidRPr="00A0784E" w:rsidRDefault="00F910B8" w:rsidP="00B559DD">
            <w:pPr>
              <w:keepNext/>
              <w:keepLines/>
              <w:spacing w:before="120" w:after="120"/>
              <w:ind w:left="1020" w:hanging="510"/>
              <w:jc w:val="both"/>
              <w:rPr>
                <w:bCs/>
                <w:lang w:val="es-ES"/>
              </w:rPr>
            </w:pPr>
            <w:r w:rsidRPr="00A0784E">
              <w:rPr>
                <w:bCs/>
                <w:lang w:val="es-ES"/>
              </w:rPr>
              <w:t>(b)</w:t>
            </w:r>
            <w:r>
              <w:rPr>
                <w:bCs/>
                <w:lang w:val="es-ES"/>
              </w:rPr>
              <w:tab/>
            </w:r>
            <w:r w:rsidRPr="00A0784E">
              <w:rPr>
                <w:bCs/>
                <w:lang w:val="es-ES"/>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A0784E">
              <w:rPr>
                <w:bCs/>
                <w:lang w:val="es-ES"/>
              </w:rPr>
              <w:t>subconsultores</w:t>
            </w:r>
            <w:proofErr w:type="spellEnd"/>
            <w:r w:rsidRPr="00A0784E">
              <w:rPr>
                <w:bCs/>
                <w:lang w:val="es-ES"/>
              </w:rPr>
              <w:t xml:space="preserve">, proveedores de bienes o servicios, concesionarios, Prestatarios (incluidos los Beneficiarios de donaciones), organismos ejecutores </w:t>
            </w:r>
            <w:r w:rsidR="00D04EF8">
              <w:rPr>
                <w:bCs/>
                <w:lang w:val="es-ES"/>
              </w:rPr>
              <w:t>u</w:t>
            </w:r>
            <w:r w:rsidRPr="00A0784E">
              <w:rPr>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27533FDA"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w:t>
            </w:r>
            <w:r>
              <w:rPr>
                <w:bCs/>
                <w:lang w:val="es-ES"/>
              </w:rPr>
              <w:tab/>
            </w:r>
            <w:r w:rsidRPr="00A0784E">
              <w:rPr>
                <w:bCs/>
                <w:lang w:val="es-ES"/>
              </w:rPr>
              <w:t>no financiar ninguna propuesta de adjudicación de un contrato para la adquisición de bienes</w:t>
            </w:r>
            <w:r w:rsidR="00D04EF8">
              <w:rPr>
                <w:bCs/>
                <w:lang w:val="es-ES"/>
              </w:rPr>
              <w:t>,</w:t>
            </w:r>
            <w:r w:rsidRPr="00A0784E">
              <w:rPr>
                <w:bCs/>
                <w:lang w:val="es-ES"/>
              </w:rPr>
              <w:t xml:space="preserve"> servicios</w:t>
            </w:r>
            <w:r w:rsidR="00D04EF8">
              <w:rPr>
                <w:bCs/>
                <w:lang w:val="es-ES"/>
              </w:rPr>
              <w:t xml:space="preserve"> distintos a los de consultoría o</w:t>
            </w:r>
            <w:r w:rsidRPr="00A0784E">
              <w:rPr>
                <w:bCs/>
                <w:lang w:val="es-ES"/>
              </w:rPr>
              <w:t xml:space="preserve"> la contratación de obras, o servicios de consultoría;</w:t>
            </w:r>
          </w:p>
          <w:p w14:paraId="3FC54E1C"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(ii)</w:t>
            </w:r>
            <w:r>
              <w:rPr>
                <w:bCs/>
                <w:lang w:val="es-ES"/>
              </w:rPr>
              <w:tab/>
            </w:r>
            <w:r w:rsidRPr="00A0784E">
              <w:rPr>
                <w:bCs/>
                <w:lang w:val="es-ES"/>
              </w:rPr>
              <w:t xml:space="preserve">suspender los desembolsos de la operación, si se determina, en cualquier etapa, que un empleado, </w:t>
            </w:r>
            <w:r w:rsidRPr="00A0784E">
              <w:rPr>
                <w:bCs/>
                <w:lang w:val="es-ES"/>
              </w:rPr>
              <w:lastRenderedPageBreak/>
              <w:t>agencia o representante del Prestatario, el Organismo Ejecutor o el Organismo Contratante ha cometido una Práctica Prohibida;</w:t>
            </w:r>
          </w:p>
          <w:p w14:paraId="0F525FB1"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(iii)</w:t>
            </w:r>
            <w:r>
              <w:rPr>
                <w:bCs/>
                <w:lang w:val="es-ES"/>
              </w:rPr>
              <w:tab/>
            </w:r>
            <w:r w:rsidRPr="00A0784E">
              <w:rPr>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62DC2C5"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(iv)</w:t>
            </w:r>
            <w:r>
              <w:rPr>
                <w:bCs/>
                <w:lang w:val="es-ES"/>
              </w:rPr>
              <w:tab/>
            </w:r>
            <w:r w:rsidRPr="00A0784E">
              <w:rPr>
                <w:bCs/>
                <w:lang w:val="es-ES"/>
              </w:rPr>
              <w:t>emitir una amonestación a la firma, entidad o individuo en el formato de una carta formal de censura por su conducta;</w:t>
            </w:r>
          </w:p>
          <w:p w14:paraId="0495E59F"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(v)</w:t>
            </w:r>
            <w:r>
              <w:rPr>
                <w:bCs/>
                <w:lang w:val="es-ES"/>
              </w:rPr>
              <w:tab/>
            </w:r>
            <w:r w:rsidRPr="00A0784E">
              <w:rPr>
                <w:bCs/>
                <w:lang w:val="es-ES"/>
              </w:rPr>
              <w:t xml:space="preserve">declarar a una firma, entidad o individuo inelegible,  en forma permanente o por determinado período de tiempo, para que (i) se le adjudiquen contratos o participe en actividades financiadas por el Banco, y (ii) sea designado </w:t>
            </w:r>
            <w:proofErr w:type="spellStart"/>
            <w:r w:rsidRPr="00A0784E">
              <w:rPr>
                <w:bCs/>
                <w:lang w:val="es-ES"/>
              </w:rPr>
              <w:t>subconsultor</w:t>
            </w:r>
            <w:proofErr w:type="spellEnd"/>
            <w:r w:rsidRPr="00A0784E">
              <w:rPr>
                <w:bCs/>
                <w:lang w:val="es-ES"/>
              </w:rPr>
              <w:t xml:space="preserve">, subcontratista o proveedor de bienes o servicios por otra firma elegible a la que se adjudique un contrato para ejecutar actividades financiadas por el Banco; </w:t>
            </w:r>
          </w:p>
          <w:p w14:paraId="0596C760"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(vi)</w:t>
            </w:r>
            <w:r>
              <w:rPr>
                <w:bCs/>
                <w:lang w:val="es-ES"/>
              </w:rPr>
              <w:tab/>
            </w:r>
            <w:r w:rsidRPr="00A0784E">
              <w:rPr>
                <w:bCs/>
                <w:lang w:val="es-ES"/>
              </w:rPr>
              <w:t>remitir el tema a las autoridades pertinentes encargadas de hacer cumplir las leyes; y/o;</w:t>
            </w:r>
          </w:p>
          <w:p w14:paraId="046B73B6" w14:textId="77777777" w:rsidR="00F910B8" w:rsidRPr="00A0784E" w:rsidRDefault="00F910B8" w:rsidP="001648A6">
            <w:pPr>
              <w:pStyle w:val="Sangra3detindependiente"/>
              <w:tabs>
                <w:tab w:val="clear" w:pos="432"/>
                <w:tab w:val="clear" w:pos="972"/>
                <w:tab w:val="left" w:pos="-7561"/>
                <w:tab w:val="left" w:pos="-7420"/>
              </w:tabs>
              <w:suppressAutoHyphens/>
              <w:spacing w:before="120" w:after="120"/>
              <w:ind w:left="1449" w:hanging="425"/>
              <w:jc w:val="both"/>
              <w:rPr>
                <w:bCs/>
                <w:lang w:val="es-ES"/>
              </w:rPr>
            </w:pPr>
            <w:r w:rsidRPr="00A0784E">
              <w:rPr>
                <w:bCs/>
                <w:lang w:val="es-ES"/>
              </w:rPr>
              <w:t>(vii)</w:t>
            </w:r>
            <w:r>
              <w:rPr>
                <w:bCs/>
                <w:lang w:val="es-ES"/>
              </w:rPr>
              <w:tab/>
            </w:r>
            <w:r w:rsidRPr="00A0784E">
              <w:rPr>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2942CBAF" w14:textId="77777777" w:rsidR="00F910B8" w:rsidRPr="00A0784E" w:rsidRDefault="00F910B8" w:rsidP="00B559DD">
            <w:pPr>
              <w:keepNext/>
              <w:keepLines/>
              <w:tabs>
                <w:tab w:val="left" w:pos="4825"/>
              </w:tabs>
              <w:spacing w:before="120" w:after="120"/>
              <w:ind w:left="1020" w:hanging="510"/>
              <w:jc w:val="both"/>
              <w:rPr>
                <w:bCs/>
                <w:lang w:val="es-ES"/>
              </w:rPr>
            </w:pPr>
            <w:r w:rsidRPr="00A0784E">
              <w:rPr>
                <w:bCs/>
                <w:lang w:val="es-ES"/>
              </w:rPr>
              <w:t>(c)</w:t>
            </w:r>
            <w:r>
              <w:rPr>
                <w:bCs/>
                <w:lang w:val="es-ES"/>
              </w:rPr>
              <w:tab/>
            </w:r>
            <w:r w:rsidRPr="00A0784E">
              <w:rPr>
                <w:bCs/>
                <w:lang w:val="es-ES"/>
              </w:rPr>
              <w:t>Lo dispuesto en los incisos (i)</w:t>
            </w:r>
            <w:r>
              <w:rPr>
                <w:bCs/>
                <w:lang w:val="es-ES"/>
              </w:rPr>
              <w:t xml:space="preserve"> </w:t>
            </w:r>
            <w:r w:rsidRPr="00A0784E">
              <w:rPr>
                <w:bCs/>
                <w:lang w:val="es-ES"/>
              </w:rPr>
              <w:t>y (ii)</w:t>
            </w:r>
            <w:r>
              <w:rPr>
                <w:bCs/>
                <w:lang w:val="es-ES"/>
              </w:rPr>
              <w:t xml:space="preserve"> </w:t>
            </w:r>
            <w:r w:rsidRPr="00A0784E">
              <w:rPr>
                <w:bCs/>
                <w:lang w:val="es-ES"/>
              </w:rPr>
              <w:t>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14:paraId="028CC5C1" w14:textId="77777777" w:rsidR="00F910B8" w:rsidRPr="00A0784E" w:rsidRDefault="00F910B8" w:rsidP="00B559DD">
            <w:pPr>
              <w:keepNext/>
              <w:keepLines/>
              <w:spacing w:before="120" w:after="120"/>
              <w:ind w:left="1020" w:hanging="510"/>
              <w:jc w:val="both"/>
              <w:rPr>
                <w:bCs/>
                <w:lang w:val="es-ES"/>
              </w:rPr>
            </w:pPr>
            <w:r w:rsidRPr="00A0784E">
              <w:rPr>
                <w:bCs/>
                <w:lang w:val="es-ES"/>
              </w:rPr>
              <w:t>(d)</w:t>
            </w:r>
            <w:r>
              <w:rPr>
                <w:bCs/>
                <w:lang w:val="es-ES"/>
              </w:rPr>
              <w:tab/>
            </w:r>
            <w:r w:rsidRPr="00A0784E">
              <w:rPr>
                <w:bCs/>
                <w:lang w:val="es-ES"/>
              </w:rPr>
              <w:t xml:space="preserve">La imposición de cualquier medida que sea tomada </w:t>
            </w:r>
            <w:r w:rsidRPr="00A0784E">
              <w:rPr>
                <w:bCs/>
                <w:lang w:val="es-ES"/>
              </w:rPr>
              <w:lastRenderedPageBreak/>
              <w:t>por el Banco de conformidad con las provisiones referidas anteriormente será de carácter público.</w:t>
            </w:r>
          </w:p>
          <w:p w14:paraId="6D8B3409" w14:textId="77777777" w:rsidR="00F910B8" w:rsidRPr="00A0784E" w:rsidRDefault="00F910B8" w:rsidP="00B559DD">
            <w:pPr>
              <w:keepNext/>
              <w:keepLines/>
              <w:spacing w:before="120" w:after="120"/>
              <w:ind w:left="1020" w:hanging="510"/>
              <w:jc w:val="both"/>
              <w:rPr>
                <w:bCs/>
                <w:lang w:val="es-ES"/>
              </w:rPr>
            </w:pPr>
            <w:r w:rsidRPr="00A0784E">
              <w:rPr>
                <w:bCs/>
                <w:lang w:val="es-ES"/>
              </w:rPr>
              <w:t>(e)</w:t>
            </w:r>
            <w:r>
              <w:rPr>
                <w:bCs/>
                <w:lang w:val="es-ES"/>
              </w:rPr>
              <w:tab/>
            </w:r>
            <w:r w:rsidRPr="00A0784E">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A0784E">
              <w:rPr>
                <w:bCs/>
                <w:lang w:val="es-ES"/>
              </w:rPr>
              <w:t>subconsultores</w:t>
            </w:r>
            <w:proofErr w:type="spellEnd"/>
            <w:r w:rsidRPr="00A0784E">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10581C95" w14:textId="77777777" w:rsidR="00F910B8" w:rsidRPr="00A0784E" w:rsidRDefault="00F910B8" w:rsidP="00B559DD">
            <w:pPr>
              <w:keepNext/>
              <w:keepLines/>
              <w:spacing w:before="120" w:after="120"/>
              <w:ind w:left="1020" w:hanging="510"/>
              <w:jc w:val="both"/>
              <w:rPr>
                <w:bCs/>
                <w:lang w:val="es-ES"/>
              </w:rPr>
            </w:pPr>
            <w:r w:rsidRPr="00A0784E">
              <w:rPr>
                <w:bCs/>
                <w:lang w:val="es-ES"/>
              </w:rPr>
              <w:t>(f)</w:t>
            </w:r>
            <w:r>
              <w:rPr>
                <w:bCs/>
                <w:lang w:val="es-ES"/>
              </w:rPr>
              <w:tab/>
            </w:r>
            <w:r w:rsidRPr="00A0784E">
              <w:rPr>
                <w:bCs/>
                <w:lang w:val="es-ES"/>
              </w:rPr>
              <w:t xml:space="preserve">El Banco exige que los solicitantes, oferentes, proveedores de bienes y sus representantes, contratistas, consultores, miembros del personal, subcontratistas, </w:t>
            </w:r>
            <w:proofErr w:type="spellStart"/>
            <w:r w:rsidRPr="00A0784E">
              <w:rPr>
                <w:bCs/>
                <w:lang w:val="es-ES"/>
              </w:rPr>
              <w:t>subconsultores</w:t>
            </w:r>
            <w:proofErr w:type="spellEnd"/>
            <w:r w:rsidRPr="00A0784E">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w:t>
            </w:r>
            <w:r w:rsidR="00D04EF8">
              <w:rPr>
                <w:bCs/>
                <w:lang w:val="es-ES"/>
              </w:rPr>
              <w:t xml:space="preserve">Bajo esta política </w:t>
            </w:r>
            <w:proofErr w:type="gramStart"/>
            <w:r w:rsidR="00D04EF8">
              <w:rPr>
                <w:bCs/>
                <w:lang w:val="es-ES"/>
              </w:rPr>
              <w:t>t</w:t>
            </w:r>
            <w:r w:rsidRPr="00A0784E">
              <w:rPr>
                <w:bCs/>
                <w:lang w:val="es-ES"/>
              </w:rPr>
              <w:t>odo</w:t>
            </w:r>
            <w:proofErr w:type="gramEnd"/>
            <w:r w:rsidRPr="00A0784E">
              <w:rPr>
                <w:bCs/>
                <w:lang w:val="es-ES"/>
              </w:rPr>
              <w:t xml:space="preserve"> solicitante, oferente, proveedor de bienes y su representante, contratista, consultor, miembro del personal, subcontratista, </w:t>
            </w:r>
            <w:proofErr w:type="spellStart"/>
            <w:r w:rsidRPr="00A0784E">
              <w:rPr>
                <w:bCs/>
                <w:lang w:val="es-ES"/>
              </w:rPr>
              <w:t>subconsultor</w:t>
            </w:r>
            <w:proofErr w:type="spellEnd"/>
            <w:r w:rsidRPr="00A0784E">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A0784E">
              <w:rPr>
                <w:bCs/>
                <w:lang w:val="es-ES"/>
              </w:rPr>
              <w:t>subconsultores</w:t>
            </w:r>
            <w:proofErr w:type="spellEnd"/>
            <w:r w:rsidRPr="00A0784E">
              <w:rPr>
                <w:bCs/>
                <w:lang w:val="es-ES"/>
              </w:rPr>
              <w:t xml:space="preserve">, proveedores de servicios y concesionarios: (i) conserven todos los </w:t>
            </w:r>
            <w:r w:rsidRPr="00A0784E">
              <w:rPr>
                <w:bCs/>
                <w:lang w:val="es-ES"/>
              </w:rPr>
              <w:lastRenderedPageBreak/>
              <w:t xml:space="preserve">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A0784E">
              <w:rPr>
                <w:bCs/>
                <w:lang w:val="es-ES"/>
              </w:rPr>
              <w:t>subconsultores</w:t>
            </w:r>
            <w:proofErr w:type="spellEnd"/>
            <w:r w:rsidRPr="00A0784E">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A0784E">
              <w:rPr>
                <w:bCs/>
                <w:lang w:val="es-ES"/>
              </w:rPr>
              <w:t>subconsultor</w:t>
            </w:r>
            <w:proofErr w:type="spellEnd"/>
            <w:r w:rsidRPr="00A0784E">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A0784E">
              <w:rPr>
                <w:bCs/>
                <w:lang w:val="es-ES"/>
              </w:rPr>
              <w:t>subconsultor</w:t>
            </w:r>
            <w:proofErr w:type="spellEnd"/>
            <w:r w:rsidRPr="00A0784E">
              <w:rPr>
                <w:bCs/>
                <w:lang w:val="es-ES"/>
              </w:rPr>
              <w:t>, proveedor de servicios, o concesionario.</w:t>
            </w:r>
            <w:r w:rsidR="00D04EF8">
              <w:rPr>
                <w:bCs/>
                <w:lang w:val="es-ES"/>
              </w:rPr>
              <w:t xml:space="preserve"> </w:t>
            </w:r>
            <w:r w:rsidR="00D04EF8" w:rsidRPr="00D15523">
              <w:t>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p w14:paraId="1F4D4C7C" w14:textId="77777777" w:rsidR="00F910B8" w:rsidRPr="00A0784E" w:rsidRDefault="00F910B8" w:rsidP="00B559DD">
            <w:pPr>
              <w:keepNext/>
              <w:keepLines/>
              <w:spacing w:before="120" w:after="120"/>
              <w:ind w:left="1020" w:hanging="510"/>
              <w:jc w:val="both"/>
              <w:rPr>
                <w:bCs/>
                <w:lang w:val="es-ES"/>
              </w:rPr>
            </w:pPr>
            <w:r w:rsidRPr="00A0784E">
              <w:rPr>
                <w:bCs/>
                <w:lang w:val="es-ES"/>
              </w:rPr>
              <w:t>(g)</w:t>
            </w:r>
            <w:r>
              <w:rPr>
                <w:bCs/>
                <w:lang w:val="es-ES"/>
              </w:rPr>
              <w:tab/>
            </w:r>
            <w:r w:rsidRPr="00A0784E">
              <w:rPr>
                <w:bCs/>
                <w:lang w:val="es-ES"/>
              </w:rPr>
              <w:t xml:space="preserve">Cuando un Prestatario adquiera bienes, servicios distintos de servicios de consultoría, obras o servicios de consultoría directamente de una agencia especializada, todas las disposiciones contempladas en el párrafo 60.1 relativas a sanciones y Prácticas Prohibidas se aplicarán íntegramente a los solicitantes, oferentes, proveedores de bienes y sus </w:t>
            </w:r>
            <w:r w:rsidRPr="00A0784E">
              <w:rPr>
                <w:bCs/>
                <w:lang w:val="es-ES"/>
              </w:rPr>
              <w:lastRenderedPageBreak/>
              <w:t xml:space="preserve">representantes, contratistas, consultores, miembros del personal, subcontratistas, </w:t>
            </w:r>
            <w:proofErr w:type="spellStart"/>
            <w:r w:rsidRPr="00A0784E">
              <w:rPr>
                <w:bCs/>
                <w:lang w:val="es-ES"/>
              </w:rPr>
              <w:t>subconsultores</w:t>
            </w:r>
            <w:proofErr w:type="spellEnd"/>
            <w:r w:rsidRPr="00A0784E">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737BE80B" w14:textId="77777777" w:rsidR="00F910B8" w:rsidRPr="00A0784E" w:rsidRDefault="00F910B8" w:rsidP="00B559DD">
            <w:pPr>
              <w:spacing w:before="120" w:after="120"/>
              <w:ind w:left="567" w:hanging="567"/>
              <w:jc w:val="both"/>
              <w:rPr>
                <w:bCs/>
                <w:lang w:val="es-ES"/>
              </w:rPr>
            </w:pPr>
            <w:r w:rsidRPr="00A0784E">
              <w:rPr>
                <w:bCs/>
                <w:lang w:val="es-ES"/>
              </w:rPr>
              <w:t>60.2</w:t>
            </w:r>
            <w:r w:rsidRPr="00A0784E">
              <w:rPr>
                <w:bCs/>
                <w:lang w:val="es-ES"/>
              </w:rPr>
              <w:tab/>
              <w:t>Los Oferentes, al presentar sus ofertas, declaran y garantizan:</w:t>
            </w:r>
          </w:p>
          <w:p w14:paraId="7381D445" w14:textId="77777777" w:rsidR="00F910B8" w:rsidRPr="00A0784E" w:rsidRDefault="00F910B8" w:rsidP="009F2A0A">
            <w:pPr>
              <w:keepNext/>
              <w:keepLines/>
              <w:tabs>
                <w:tab w:val="num" w:pos="-7561"/>
              </w:tabs>
              <w:spacing w:before="120" w:after="120"/>
              <w:ind w:left="1020" w:hanging="454"/>
              <w:jc w:val="both"/>
              <w:rPr>
                <w:bCs/>
                <w:lang w:val="es-ES"/>
              </w:rPr>
            </w:pPr>
            <w:r w:rsidRPr="00A0784E">
              <w:rPr>
                <w:bCs/>
                <w:lang w:val="es-ES"/>
              </w:rPr>
              <w:t>(a)</w:t>
            </w:r>
            <w:r>
              <w:rPr>
                <w:bCs/>
                <w:lang w:val="es-ES"/>
              </w:rPr>
              <w:tab/>
            </w:r>
            <w:r w:rsidRPr="00A0784E">
              <w:rPr>
                <w:bCs/>
                <w:lang w:val="es-ES"/>
              </w:rPr>
              <w:t>que han leído y entendido las definiciones de Prácticas Prohibidas del Banco  y las sanciones aplicables a la comisión de las mismas que constan de este documento y se obligan a observar las normas pertinentes sobre las mismas;</w:t>
            </w:r>
          </w:p>
          <w:p w14:paraId="56B95905" w14:textId="77777777" w:rsidR="00F910B8" w:rsidRPr="00A0784E" w:rsidRDefault="00F910B8" w:rsidP="009F2A0A">
            <w:pPr>
              <w:keepNext/>
              <w:keepLines/>
              <w:tabs>
                <w:tab w:val="num" w:pos="-7561"/>
              </w:tabs>
              <w:spacing w:before="120" w:after="120"/>
              <w:ind w:left="1020" w:hanging="454"/>
              <w:jc w:val="both"/>
              <w:rPr>
                <w:bCs/>
                <w:lang w:val="es-ES"/>
              </w:rPr>
            </w:pPr>
            <w:r w:rsidRPr="00A0784E">
              <w:rPr>
                <w:bCs/>
                <w:lang w:val="es-ES"/>
              </w:rPr>
              <w:t>(b)</w:t>
            </w:r>
            <w:r>
              <w:rPr>
                <w:bCs/>
                <w:lang w:val="es-ES"/>
              </w:rPr>
              <w:tab/>
            </w:r>
            <w:r w:rsidRPr="00A0784E">
              <w:rPr>
                <w:bCs/>
                <w:lang w:val="es-ES"/>
              </w:rPr>
              <w:t>que no han incurrido en ninguna Práctica Prohibida descrita en este documento;</w:t>
            </w:r>
          </w:p>
          <w:p w14:paraId="1F98FBB2" w14:textId="77777777" w:rsidR="00F910B8" w:rsidRPr="00A0784E" w:rsidRDefault="00F910B8" w:rsidP="009F2A0A">
            <w:pPr>
              <w:keepNext/>
              <w:keepLines/>
              <w:tabs>
                <w:tab w:val="num" w:pos="-7561"/>
              </w:tabs>
              <w:spacing w:before="120" w:after="120"/>
              <w:ind w:left="1020" w:hanging="454"/>
              <w:jc w:val="both"/>
              <w:rPr>
                <w:bCs/>
                <w:lang w:val="es-ES"/>
              </w:rPr>
            </w:pPr>
            <w:r w:rsidRPr="00A0784E">
              <w:rPr>
                <w:bCs/>
                <w:lang w:val="es-ES"/>
              </w:rPr>
              <w:t>(c)</w:t>
            </w:r>
            <w:r>
              <w:rPr>
                <w:bCs/>
                <w:lang w:val="es-ES"/>
              </w:rPr>
              <w:tab/>
            </w:r>
            <w:r w:rsidRPr="00A0784E">
              <w:rPr>
                <w:bCs/>
                <w:lang w:val="es-ES"/>
              </w:rPr>
              <w:t>que no han tergiversado ni ocultado ningún hecho sustancial durante los procesos de selección, negociación, adjudicación o ejecución de un contrato;</w:t>
            </w:r>
          </w:p>
          <w:p w14:paraId="4AFC9E33" w14:textId="77777777" w:rsidR="00F910B8" w:rsidRPr="00A0784E" w:rsidRDefault="00F910B8" w:rsidP="009F2A0A">
            <w:pPr>
              <w:keepNext/>
              <w:keepLines/>
              <w:tabs>
                <w:tab w:val="num" w:pos="-7561"/>
              </w:tabs>
              <w:spacing w:before="120" w:after="120"/>
              <w:ind w:left="1020" w:hanging="454"/>
              <w:jc w:val="both"/>
              <w:rPr>
                <w:bCs/>
                <w:lang w:val="es-ES"/>
              </w:rPr>
            </w:pPr>
            <w:r w:rsidRPr="00A0784E">
              <w:rPr>
                <w:bCs/>
                <w:lang w:val="es-ES"/>
              </w:rPr>
              <w:t>(d)</w:t>
            </w:r>
            <w:r>
              <w:rPr>
                <w:bCs/>
                <w:lang w:val="es-ES"/>
              </w:rPr>
              <w:tab/>
            </w:r>
            <w:r w:rsidRPr="00A0784E">
              <w:rPr>
                <w:bCs/>
                <w:lang w:val="es-ES"/>
              </w:rPr>
              <w:t xml:space="preserve">que ni ellos ni sus agentes, personal, subcontratistas, </w:t>
            </w:r>
            <w:proofErr w:type="spellStart"/>
            <w:r w:rsidRPr="00A0784E">
              <w:rPr>
                <w:bCs/>
                <w:lang w:val="es-ES"/>
              </w:rPr>
              <w:t>subconsultores</w:t>
            </w:r>
            <w:proofErr w:type="spellEnd"/>
            <w:r w:rsidRPr="00A0784E">
              <w:rPr>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584DEFC1" w14:textId="77777777" w:rsidR="00F910B8" w:rsidRPr="00A0784E" w:rsidRDefault="00F910B8" w:rsidP="009F2A0A">
            <w:pPr>
              <w:keepNext/>
              <w:keepLines/>
              <w:tabs>
                <w:tab w:val="num" w:pos="-7561"/>
              </w:tabs>
              <w:spacing w:before="120" w:after="120"/>
              <w:ind w:left="1020" w:hanging="454"/>
              <w:jc w:val="both"/>
              <w:rPr>
                <w:bCs/>
                <w:lang w:val="es-ES"/>
              </w:rPr>
            </w:pPr>
            <w:r w:rsidRPr="00A0784E">
              <w:rPr>
                <w:bCs/>
                <w:lang w:val="es-ES"/>
              </w:rPr>
              <w:lastRenderedPageBreak/>
              <w:t>(e)</w:t>
            </w:r>
            <w:r>
              <w:rPr>
                <w:bCs/>
                <w:lang w:val="es-ES"/>
              </w:rPr>
              <w:tab/>
            </w:r>
            <w:r w:rsidRPr="00A0784E">
              <w:rPr>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0F3A82A" w14:textId="77777777" w:rsidR="00F910B8" w:rsidRPr="00A0784E" w:rsidRDefault="00F910B8" w:rsidP="009F2A0A">
            <w:pPr>
              <w:keepNext/>
              <w:keepLines/>
              <w:tabs>
                <w:tab w:val="num" w:pos="-7561"/>
              </w:tabs>
              <w:spacing w:before="120" w:after="120"/>
              <w:ind w:left="1020" w:hanging="454"/>
              <w:jc w:val="both"/>
              <w:rPr>
                <w:bCs/>
                <w:lang w:val="es-ES"/>
              </w:rPr>
            </w:pPr>
            <w:r w:rsidRPr="00A0784E">
              <w:rPr>
                <w:bCs/>
                <w:lang w:val="es-ES"/>
              </w:rPr>
              <w:t>(f)</w:t>
            </w:r>
            <w:r>
              <w:rPr>
                <w:bCs/>
                <w:lang w:val="es-ES"/>
              </w:rPr>
              <w:tab/>
            </w:r>
            <w:r w:rsidRPr="00A0784E">
              <w:rPr>
                <w:bCs/>
                <w:lang w:val="es-ES"/>
              </w:rPr>
              <w:t>que han declarado todas las comisiones, honorarios de representantes, pagos por servicios de facilitación o acuerdos para compartir ingresos relacionados con actividades financiadas por el Banco;</w:t>
            </w:r>
          </w:p>
          <w:p w14:paraId="5E87200F" w14:textId="77777777" w:rsidR="00F910B8" w:rsidRPr="00A0784E" w:rsidRDefault="00F910B8" w:rsidP="009F2A0A">
            <w:pPr>
              <w:keepNext/>
              <w:keepLines/>
              <w:tabs>
                <w:tab w:val="num" w:pos="-7561"/>
              </w:tabs>
              <w:spacing w:before="120" w:after="120"/>
              <w:ind w:left="1020" w:hanging="454"/>
              <w:jc w:val="both"/>
            </w:pPr>
            <w:r w:rsidRPr="00A0784E">
              <w:rPr>
                <w:bCs/>
                <w:lang w:val="es-ES"/>
              </w:rPr>
              <w:t>(g)</w:t>
            </w:r>
            <w:r>
              <w:rPr>
                <w:bCs/>
                <w:lang w:val="es-ES"/>
              </w:rPr>
              <w:tab/>
            </w:r>
            <w:r w:rsidRPr="00A0784E">
              <w:rPr>
                <w:bCs/>
                <w:lang w:val="es-ES"/>
              </w:rPr>
              <w:t>que  reconocen que  el  incumplimiento  de  cualquiera de estas garantías constituye el fundamento para la imposición por el Banco de una o más  de las medidas que se describen en la Cláusula 60.1 (b).</w:t>
            </w:r>
          </w:p>
        </w:tc>
      </w:tr>
      <w:tr w:rsidR="00F910B8" w:rsidRPr="00A0784E" w14:paraId="59589663" w14:textId="77777777" w:rsidTr="00B1324B">
        <w:trPr>
          <w:jc w:val="center"/>
        </w:trPr>
        <w:tc>
          <w:tcPr>
            <w:tcW w:w="2379" w:type="dxa"/>
            <w:gridSpan w:val="2"/>
          </w:tcPr>
          <w:p w14:paraId="090D7188" w14:textId="77777777" w:rsidR="00F910B8" w:rsidRPr="00A0784E" w:rsidRDefault="00F910B8" w:rsidP="008A7DD4">
            <w:pPr>
              <w:pStyle w:val="SectionVHeading3"/>
              <w:spacing w:before="120" w:after="120"/>
              <w:ind w:left="454" w:hanging="454"/>
            </w:pPr>
            <w:bookmarkStart w:id="839" w:name="_Toc159739841"/>
            <w:bookmarkStart w:id="840" w:name="_Toc300757449"/>
            <w:bookmarkStart w:id="841" w:name="_Toc300868342"/>
            <w:bookmarkStart w:id="842" w:name="_Toc317359984"/>
            <w:bookmarkStart w:id="843" w:name="_Toc317860783"/>
            <w:bookmarkStart w:id="844" w:name="_Toc317863153"/>
            <w:bookmarkStart w:id="845" w:name="_Toc317865975"/>
            <w:bookmarkStart w:id="846" w:name="_Toc353806805"/>
            <w:bookmarkStart w:id="847" w:name="_Toc354218829"/>
            <w:r w:rsidRPr="00A0784E">
              <w:lastRenderedPageBreak/>
              <w:t>60.</w:t>
            </w:r>
            <w:r w:rsidRPr="00A0784E">
              <w:tab/>
              <w:t>Fraude y corrupción</w:t>
            </w:r>
            <w:bookmarkEnd w:id="839"/>
            <w:r w:rsidRPr="00A0784E">
              <w:t xml:space="preserve"> de conformidad con las políticas del BIRF</w:t>
            </w:r>
            <w:bookmarkEnd w:id="840"/>
            <w:bookmarkEnd w:id="841"/>
            <w:bookmarkEnd w:id="842"/>
            <w:bookmarkEnd w:id="843"/>
            <w:bookmarkEnd w:id="844"/>
            <w:bookmarkEnd w:id="845"/>
            <w:bookmarkEnd w:id="846"/>
            <w:bookmarkEnd w:id="847"/>
            <w:r w:rsidRPr="00A0784E">
              <w:t xml:space="preserve"> </w:t>
            </w:r>
          </w:p>
        </w:tc>
        <w:tc>
          <w:tcPr>
            <w:tcW w:w="6326" w:type="dxa"/>
          </w:tcPr>
          <w:p w14:paraId="63C921CE" w14:textId="77777777" w:rsidR="002A643D" w:rsidRDefault="002A643D" w:rsidP="0059774D">
            <w:pPr>
              <w:pStyle w:val="Prrafodelista"/>
              <w:numPr>
                <w:ilvl w:val="0"/>
                <w:numId w:val="46"/>
              </w:numPr>
              <w:tabs>
                <w:tab w:val="left" w:pos="72"/>
              </w:tabs>
              <w:spacing w:after="360"/>
              <w:rPr>
                <w:vanish/>
              </w:rPr>
            </w:pPr>
          </w:p>
          <w:p w14:paraId="3622D868" w14:textId="77777777" w:rsidR="002A643D" w:rsidRDefault="002A643D" w:rsidP="0059774D">
            <w:pPr>
              <w:pStyle w:val="Prrafodelista"/>
              <w:numPr>
                <w:ilvl w:val="0"/>
                <w:numId w:val="46"/>
              </w:numPr>
              <w:tabs>
                <w:tab w:val="left" w:pos="72"/>
              </w:tabs>
              <w:spacing w:after="360"/>
              <w:rPr>
                <w:vanish/>
              </w:rPr>
            </w:pPr>
          </w:p>
          <w:p w14:paraId="71D4D39D" w14:textId="77777777" w:rsidR="002A643D" w:rsidRDefault="002A643D" w:rsidP="0059774D">
            <w:pPr>
              <w:pStyle w:val="Prrafodelista"/>
              <w:numPr>
                <w:ilvl w:val="0"/>
                <w:numId w:val="46"/>
              </w:numPr>
              <w:tabs>
                <w:tab w:val="left" w:pos="72"/>
              </w:tabs>
              <w:spacing w:after="360"/>
              <w:rPr>
                <w:vanish/>
              </w:rPr>
            </w:pPr>
          </w:p>
          <w:p w14:paraId="0CC712F8" w14:textId="77777777" w:rsidR="002A643D" w:rsidRDefault="002A643D" w:rsidP="0059774D">
            <w:pPr>
              <w:pStyle w:val="Prrafodelista"/>
              <w:numPr>
                <w:ilvl w:val="0"/>
                <w:numId w:val="46"/>
              </w:numPr>
              <w:tabs>
                <w:tab w:val="left" w:pos="72"/>
              </w:tabs>
              <w:spacing w:after="360"/>
              <w:rPr>
                <w:vanish/>
              </w:rPr>
            </w:pPr>
          </w:p>
          <w:p w14:paraId="4C2F5AFB" w14:textId="77777777" w:rsidR="002A643D" w:rsidRDefault="002A643D" w:rsidP="0059774D">
            <w:pPr>
              <w:pStyle w:val="Prrafodelista"/>
              <w:numPr>
                <w:ilvl w:val="0"/>
                <w:numId w:val="46"/>
              </w:numPr>
              <w:tabs>
                <w:tab w:val="left" w:pos="72"/>
              </w:tabs>
              <w:spacing w:after="360"/>
              <w:rPr>
                <w:vanish/>
              </w:rPr>
            </w:pPr>
          </w:p>
          <w:p w14:paraId="4FC23370" w14:textId="77777777" w:rsidR="002A643D" w:rsidRDefault="002A643D" w:rsidP="0059774D">
            <w:pPr>
              <w:pStyle w:val="Prrafodelista"/>
              <w:numPr>
                <w:ilvl w:val="0"/>
                <w:numId w:val="46"/>
              </w:numPr>
              <w:tabs>
                <w:tab w:val="left" w:pos="72"/>
              </w:tabs>
              <w:spacing w:after="360"/>
              <w:rPr>
                <w:vanish/>
              </w:rPr>
            </w:pPr>
          </w:p>
          <w:p w14:paraId="683C2AE0" w14:textId="77777777" w:rsidR="002A643D" w:rsidRDefault="002A643D" w:rsidP="0059774D">
            <w:pPr>
              <w:pStyle w:val="Prrafodelista"/>
              <w:numPr>
                <w:ilvl w:val="0"/>
                <w:numId w:val="46"/>
              </w:numPr>
              <w:tabs>
                <w:tab w:val="left" w:pos="72"/>
              </w:tabs>
              <w:spacing w:after="360"/>
              <w:rPr>
                <w:vanish/>
              </w:rPr>
            </w:pPr>
          </w:p>
          <w:p w14:paraId="6745AF63" w14:textId="77777777" w:rsidR="002A643D" w:rsidRDefault="002A643D" w:rsidP="0059774D">
            <w:pPr>
              <w:pStyle w:val="Prrafodelista"/>
              <w:numPr>
                <w:ilvl w:val="0"/>
                <w:numId w:val="46"/>
              </w:numPr>
              <w:tabs>
                <w:tab w:val="left" w:pos="72"/>
              </w:tabs>
              <w:spacing w:after="360"/>
              <w:rPr>
                <w:vanish/>
              </w:rPr>
            </w:pPr>
          </w:p>
          <w:p w14:paraId="776644E6" w14:textId="77777777" w:rsidR="002A643D" w:rsidRDefault="002A643D" w:rsidP="0059774D">
            <w:pPr>
              <w:pStyle w:val="Prrafodelista"/>
              <w:numPr>
                <w:ilvl w:val="0"/>
                <w:numId w:val="46"/>
              </w:numPr>
              <w:tabs>
                <w:tab w:val="left" w:pos="72"/>
              </w:tabs>
              <w:spacing w:after="360"/>
              <w:rPr>
                <w:vanish/>
              </w:rPr>
            </w:pPr>
          </w:p>
          <w:p w14:paraId="296E26E3" w14:textId="77777777" w:rsidR="002A643D" w:rsidRDefault="002A643D" w:rsidP="0059774D">
            <w:pPr>
              <w:pStyle w:val="Prrafodelista"/>
              <w:numPr>
                <w:ilvl w:val="0"/>
                <w:numId w:val="46"/>
              </w:numPr>
              <w:tabs>
                <w:tab w:val="left" w:pos="72"/>
              </w:tabs>
              <w:spacing w:after="360"/>
              <w:rPr>
                <w:vanish/>
              </w:rPr>
            </w:pPr>
          </w:p>
          <w:p w14:paraId="01D6ABB5" w14:textId="77777777" w:rsidR="002A643D" w:rsidRDefault="002A643D" w:rsidP="0059774D">
            <w:pPr>
              <w:pStyle w:val="Prrafodelista"/>
              <w:numPr>
                <w:ilvl w:val="0"/>
                <w:numId w:val="46"/>
              </w:numPr>
              <w:tabs>
                <w:tab w:val="left" w:pos="72"/>
              </w:tabs>
              <w:spacing w:after="360"/>
              <w:rPr>
                <w:vanish/>
              </w:rPr>
            </w:pPr>
          </w:p>
          <w:p w14:paraId="2385FF0B" w14:textId="77777777" w:rsidR="002A643D" w:rsidRDefault="002A643D" w:rsidP="0059774D">
            <w:pPr>
              <w:pStyle w:val="Prrafodelista"/>
              <w:numPr>
                <w:ilvl w:val="0"/>
                <w:numId w:val="46"/>
              </w:numPr>
              <w:tabs>
                <w:tab w:val="left" w:pos="72"/>
              </w:tabs>
              <w:spacing w:after="360"/>
              <w:rPr>
                <w:vanish/>
              </w:rPr>
            </w:pPr>
          </w:p>
          <w:p w14:paraId="66961CFE" w14:textId="77777777" w:rsidR="002A643D" w:rsidRDefault="002A643D" w:rsidP="0059774D">
            <w:pPr>
              <w:pStyle w:val="Prrafodelista"/>
              <w:numPr>
                <w:ilvl w:val="0"/>
                <w:numId w:val="46"/>
              </w:numPr>
              <w:tabs>
                <w:tab w:val="left" w:pos="72"/>
              </w:tabs>
              <w:spacing w:after="360"/>
              <w:rPr>
                <w:vanish/>
              </w:rPr>
            </w:pPr>
          </w:p>
          <w:p w14:paraId="27E31E82" w14:textId="77777777" w:rsidR="002A643D" w:rsidRDefault="002A643D" w:rsidP="0059774D">
            <w:pPr>
              <w:pStyle w:val="Prrafodelista"/>
              <w:numPr>
                <w:ilvl w:val="0"/>
                <w:numId w:val="46"/>
              </w:numPr>
              <w:tabs>
                <w:tab w:val="left" w:pos="72"/>
              </w:tabs>
              <w:spacing w:after="360"/>
              <w:rPr>
                <w:vanish/>
              </w:rPr>
            </w:pPr>
          </w:p>
          <w:p w14:paraId="4F1619B9" w14:textId="77777777" w:rsidR="002A643D" w:rsidRDefault="002A643D" w:rsidP="0059774D">
            <w:pPr>
              <w:pStyle w:val="Prrafodelista"/>
              <w:numPr>
                <w:ilvl w:val="0"/>
                <w:numId w:val="46"/>
              </w:numPr>
              <w:tabs>
                <w:tab w:val="left" w:pos="72"/>
              </w:tabs>
              <w:spacing w:after="360"/>
              <w:rPr>
                <w:vanish/>
              </w:rPr>
            </w:pPr>
          </w:p>
          <w:p w14:paraId="1DE5A666" w14:textId="77777777" w:rsidR="002A643D" w:rsidRDefault="002A643D" w:rsidP="0059774D">
            <w:pPr>
              <w:pStyle w:val="Prrafodelista"/>
              <w:numPr>
                <w:ilvl w:val="0"/>
                <w:numId w:val="46"/>
              </w:numPr>
              <w:tabs>
                <w:tab w:val="left" w:pos="72"/>
              </w:tabs>
              <w:spacing w:after="360"/>
              <w:rPr>
                <w:vanish/>
              </w:rPr>
            </w:pPr>
          </w:p>
          <w:p w14:paraId="0E2D68E1" w14:textId="77777777" w:rsidR="002A643D" w:rsidRDefault="002A643D" w:rsidP="0059774D">
            <w:pPr>
              <w:pStyle w:val="Prrafodelista"/>
              <w:numPr>
                <w:ilvl w:val="0"/>
                <w:numId w:val="46"/>
              </w:numPr>
              <w:tabs>
                <w:tab w:val="left" w:pos="72"/>
              </w:tabs>
              <w:spacing w:after="360"/>
              <w:rPr>
                <w:vanish/>
              </w:rPr>
            </w:pPr>
          </w:p>
          <w:p w14:paraId="7F1D40B3" w14:textId="77777777" w:rsidR="002A643D" w:rsidRDefault="002A643D" w:rsidP="0059774D">
            <w:pPr>
              <w:pStyle w:val="Prrafodelista"/>
              <w:numPr>
                <w:ilvl w:val="0"/>
                <w:numId w:val="46"/>
              </w:numPr>
              <w:tabs>
                <w:tab w:val="left" w:pos="72"/>
              </w:tabs>
              <w:spacing w:after="360"/>
              <w:rPr>
                <w:vanish/>
              </w:rPr>
            </w:pPr>
          </w:p>
          <w:p w14:paraId="2047FF60" w14:textId="77777777" w:rsidR="002A643D" w:rsidRDefault="002A643D" w:rsidP="0059774D">
            <w:pPr>
              <w:pStyle w:val="Prrafodelista"/>
              <w:numPr>
                <w:ilvl w:val="0"/>
                <w:numId w:val="46"/>
              </w:numPr>
              <w:tabs>
                <w:tab w:val="left" w:pos="72"/>
              </w:tabs>
              <w:spacing w:after="360"/>
              <w:rPr>
                <w:vanish/>
              </w:rPr>
            </w:pPr>
          </w:p>
          <w:p w14:paraId="051CD288" w14:textId="77777777" w:rsidR="002A643D" w:rsidRDefault="002A643D" w:rsidP="0059774D">
            <w:pPr>
              <w:pStyle w:val="Prrafodelista"/>
              <w:numPr>
                <w:ilvl w:val="0"/>
                <w:numId w:val="46"/>
              </w:numPr>
              <w:tabs>
                <w:tab w:val="left" w:pos="72"/>
              </w:tabs>
              <w:spacing w:after="360"/>
              <w:rPr>
                <w:vanish/>
              </w:rPr>
            </w:pPr>
          </w:p>
          <w:p w14:paraId="3DC557EA" w14:textId="77777777" w:rsidR="002A643D" w:rsidRDefault="002A643D" w:rsidP="0059774D">
            <w:pPr>
              <w:pStyle w:val="Prrafodelista"/>
              <w:numPr>
                <w:ilvl w:val="0"/>
                <w:numId w:val="46"/>
              </w:numPr>
              <w:tabs>
                <w:tab w:val="left" w:pos="72"/>
              </w:tabs>
              <w:spacing w:after="360"/>
              <w:rPr>
                <w:vanish/>
              </w:rPr>
            </w:pPr>
          </w:p>
          <w:p w14:paraId="56CA81CD" w14:textId="77777777" w:rsidR="002A643D" w:rsidRDefault="002A643D" w:rsidP="0059774D">
            <w:pPr>
              <w:pStyle w:val="Prrafodelista"/>
              <w:numPr>
                <w:ilvl w:val="0"/>
                <w:numId w:val="46"/>
              </w:numPr>
              <w:tabs>
                <w:tab w:val="left" w:pos="72"/>
              </w:tabs>
              <w:spacing w:after="360"/>
              <w:rPr>
                <w:vanish/>
              </w:rPr>
            </w:pPr>
          </w:p>
          <w:p w14:paraId="31E26E7D" w14:textId="77777777" w:rsidR="002A643D" w:rsidRDefault="002A643D" w:rsidP="0059774D">
            <w:pPr>
              <w:pStyle w:val="Prrafodelista"/>
              <w:numPr>
                <w:ilvl w:val="0"/>
                <w:numId w:val="46"/>
              </w:numPr>
              <w:tabs>
                <w:tab w:val="left" w:pos="72"/>
              </w:tabs>
              <w:spacing w:after="360"/>
              <w:rPr>
                <w:vanish/>
              </w:rPr>
            </w:pPr>
          </w:p>
          <w:p w14:paraId="56B58328" w14:textId="77777777" w:rsidR="002A643D" w:rsidRDefault="002A643D" w:rsidP="0059774D">
            <w:pPr>
              <w:pStyle w:val="Prrafodelista"/>
              <w:numPr>
                <w:ilvl w:val="0"/>
                <w:numId w:val="46"/>
              </w:numPr>
              <w:tabs>
                <w:tab w:val="left" w:pos="72"/>
              </w:tabs>
              <w:spacing w:after="360"/>
              <w:rPr>
                <w:vanish/>
              </w:rPr>
            </w:pPr>
          </w:p>
          <w:p w14:paraId="0C7575E4" w14:textId="77777777" w:rsidR="002A643D" w:rsidRDefault="002A643D" w:rsidP="0059774D">
            <w:pPr>
              <w:pStyle w:val="Prrafodelista"/>
              <w:numPr>
                <w:ilvl w:val="0"/>
                <w:numId w:val="46"/>
              </w:numPr>
              <w:tabs>
                <w:tab w:val="left" w:pos="72"/>
              </w:tabs>
              <w:spacing w:after="360"/>
              <w:rPr>
                <w:vanish/>
              </w:rPr>
            </w:pPr>
          </w:p>
          <w:p w14:paraId="113875EF" w14:textId="77777777" w:rsidR="002A643D" w:rsidRDefault="002A643D" w:rsidP="0059774D">
            <w:pPr>
              <w:pStyle w:val="Prrafodelista"/>
              <w:numPr>
                <w:ilvl w:val="0"/>
                <w:numId w:val="46"/>
              </w:numPr>
              <w:tabs>
                <w:tab w:val="left" w:pos="72"/>
              </w:tabs>
              <w:spacing w:after="360"/>
              <w:rPr>
                <w:vanish/>
              </w:rPr>
            </w:pPr>
          </w:p>
          <w:p w14:paraId="3E111DF4" w14:textId="77777777" w:rsidR="002A643D" w:rsidRDefault="002A643D" w:rsidP="0059774D">
            <w:pPr>
              <w:pStyle w:val="Prrafodelista"/>
              <w:numPr>
                <w:ilvl w:val="0"/>
                <w:numId w:val="46"/>
              </w:numPr>
              <w:tabs>
                <w:tab w:val="left" w:pos="72"/>
              </w:tabs>
              <w:spacing w:after="360"/>
              <w:rPr>
                <w:vanish/>
              </w:rPr>
            </w:pPr>
          </w:p>
          <w:p w14:paraId="31B6E219" w14:textId="77777777" w:rsidR="002A643D" w:rsidRDefault="002A643D" w:rsidP="0059774D">
            <w:pPr>
              <w:pStyle w:val="Prrafodelista"/>
              <w:numPr>
                <w:ilvl w:val="0"/>
                <w:numId w:val="46"/>
              </w:numPr>
              <w:tabs>
                <w:tab w:val="left" w:pos="72"/>
              </w:tabs>
              <w:spacing w:after="360"/>
              <w:rPr>
                <w:vanish/>
              </w:rPr>
            </w:pPr>
          </w:p>
          <w:p w14:paraId="500CA55C" w14:textId="77777777" w:rsidR="002A643D" w:rsidRDefault="002A643D" w:rsidP="0059774D">
            <w:pPr>
              <w:pStyle w:val="Prrafodelista"/>
              <w:numPr>
                <w:ilvl w:val="0"/>
                <w:numId w:val="46"/>
              </w:numPr>
              <w:tabs>
                <w:tab w:val="left" w:pos="72"/>
              </w:tabs>
              <w:spacing w:after="360"/>
              <w:rPr>
                <w:vanish/>
              </w:rPr>
            </w:pPr>
          </w:p>
          <w:p w14:paraId="103090D1" w14:textId="77777777" w:rsidR="002A643D" w:rsidRDefault="002A643D" w:rsidP="0059774D">
            <w:pPr>
              <w:pStyle w:val="Prrafodelista"/>
              <w:numPr>
                <w:ilvl w:val="0"/>
                <w:numId w:val="46"/>
              </w:numPr>
              <w:tabs>
                <w:tab w:val="left" w:pos="72"/>
              </w:tabs>
              <w:spacing w:after="360"/>
              <w:rPr>
                <w:vanish/>
              </w:rPr>
            </w:pPr>
          </w:p>
          <w:p w14:paraId="323065F6" w14:textId="77777777" w:rsidR="002A643D" w:rsidRDefault="002A643D" w:rsidP="0059774D">
            <w:pPr>
              <w:pStyle w:val="Prrafodelista"/>
              <w:numPr>
                <w:ilvl w:val="0"/>
                <w:numId w:val="46"/>
              </w:numPr>
              <w:tabs>
                <w:tab w:val="left" w:pos="72"/>
              </w:tabs>
              <w:spacing w:after="360"/>
              <w:rPr>
                <w:vanish/>
              </w:rPr>
            </w:pPr>
          </w:p>
          <w:p w14:paraId="05C46583" w14:textId="77777777" w:rsidR="002A643D" w:rsidRDefault="002A643D" w:rsidP="0059774D">
            <w:pPr>
              <w:pStyle w:val="Prrafodelista"/>
              <w:numPr>
                <w:ilvl w:val="0"/>
                <w:numId w:val="46"/>
              </w:numPr>
              <w:tabs>
                <w:tab w:val="left" w:pos="72"/>
              </w:tabs>
              <w:spacing w:after="360"/>
              <w:rPr>
                <w:vanish/>
              </w:rPr>
            </w:pPr>
          </w:p>
          <w:p w14:paraId="5A770F95" w14:textId="77777777" w:rsidR="002A643D" w:rsidRDefault="002A643D" w:rsidP="0059774D">
            <w:pPr>
              <w:pStyle w:val="Prrafodelista"/>
              <w:numPr>
                <w:ilvl w:val="0"/>
                <w:numId w:val="46"/>
              </w:numPr>
              <w:tabs>
                <w:tab w:val="left" w:pos="72"/>
              </w:tabs>
              <w:spacing w:after="360"/>
              <w:rPr>
                <w:vanish/>
              </w:rPr>
            </w:pPr>
          </w:p>
          <w:p w14:paraId="249D9B6D" w14:textId="77777777" w:rsidR="002A643D" w:rsidRDefault="002A643D" w:rsidP="0059774D">
            <w:pPr>
              <w:pStyle w:val="Prrafodelista"/>
              <w:numPr>
                <w:ilvl w:val="0"/>
                <w:numId w:val="46"/>
              </w:numPr>
              <w:tabs>
                <w:tab w:val="left" w:pos="72"/>
              </w:tabs>
              <w:spacing w:after="360"/>
              <w:rPr>
                <w:vanish/>
              </w:rPr>
            </w:pPr>
          </w:p>
          <w:p w14:paraId="4D606556" w14:textId="77777777" w:rsidR="002A643D" w:rsidRDefault="002A643D" w:rsidP="0059774D">
            <w:pPr>
              <w:pStyle w:val="Prrafodelista"/>
              <w:numPr>
                <w:ilvl w:val="0"/>
                <w:numId w:val="46"/>
              </w:numPr>
              <w:tabs>
                <w:tab w:val="left" w:pos="72"/>
              </w:tabs>
              <w:spacing w:after="360"/>
              <w:rPr>
                <w:vanish/>
              </w:rPr>
            </w:pPr>
          </w:p>
          <w:p w14:paraId="061C6BB0" w14:textId="77777777" w:rsidR="002A643D" w:rsidRDefault="002A643D" w:rsidP="0059774D">
            <w:pPr>
              <w:pStyle w:val="Prrafodelista"/>
              <w:numPr>
                <w:ilvl w:val="0"/>
                <w:numId w:val="46"/>
              </w:numPr>
              <w:tabs>
                <w:tab w:val="left" w:pos="72"/>
              </w:tabs>
              <w:spacing w:after="360"/>
              <w:rPr>
                <w:vanish/>
              </w:rPr>
            </w:pPr>
          </w:p>
          <w:p w14:paraId="0B5BF171" w14:textId="77777777" w:rsidR="002A643D" w:rsidRDefault="002A643D" w:rsidP="0059774D">
            <w:pPr>
              <w:pStyle w:val="Prrafodelista"/>
              <w:numPr>
                <w:ilvl w:val="0"/>
                <w:numId w:val="46"/>
              </w:numPr>
              <w:tabs>
                <w:tab w:val="left" w:pos="72"/>
              </w:tabs>
              <w:spacing w:after="360"/>
              <w:rPr>
                <w:vanish/>
              </w:rPr>
            </w:pPr>
          </w:p>
          <w:p w14:paraId="614A3FDC" w14:textId="77777777" w:rsidR="002A643D" w:rsidRDefault="002A643D" w:rsidP="0059774D">
            <w:pPr>
              <w:pStyle w:val="Prrafodelista"/>
              <w:numPr>
                <w:ilvl w:val="0"/>
                <w:numId w:val="46"/>
              </w:numPr>
              <w:tabs>
                <w:tab w:val="left" w:pos="72"/>
              </w:tabs>
              <w:spacing w:after="360"/>
              <w:rPr>
                <w:vanish/>
              </w:rPr>
            </w:pPr>
          </w:p>
          <w:p w14:paraId="7880C385" w14:textId="77777777" w:rsidR="002A643D" w:rsidRDefault="002A643D" w:rsidP="0059774D">
            <w:pPr>
              <w:pStyle w:val="Prrafodelista"/>
              <w:numPr>
                <w:ilvl w:val="0"/>
                <w:numId w:val="46"/>
              </w:numPr>
              <w:tabs>
                <w:tab w:val="left" w:pos="72"/>
              </w:tabs>
              <w:spacing w:after="360"/>
              <w:rPr>
                <w:vanish/>
              </w:rPr>
            </w:pPr>
          </w:p>
          <w:p w14:paraId="7ED9B508" w14:textId="77777777" w:rsidR="002A643D" w:rsidRDefault="002A643D" w:rsidP="0059774D">
            <w:pPr>
              <w:pStyle w:val="Prrafodelista"/>
              <w:numPr>
                <w:ilvl w:val="0"/>
                <w:numId w:val="46"/>
              </w:numPr>
              <w:tabs>
                <w:tab w:val="left" w:pos="72"/>
              </w:tabs>
              <w:spacing w:after="360"/>
              <w:rPr>
                <w:vanish/>
              </w:rPr>
            </w:pPr>
          </w:p>
          <w:p w14:paraId="0102ED85" w14:textId="77777777" w:rsidR="002A643D" w:rsidRDefault="002A643D" w:rsidP="0059774D">
            <w:pPr>
              <w:pStyle w:val="Prrafodelista"/>
              <w:numPr>
                <w:ilvl w:val="0"/>
                <w:numId w:val="46"/>
              </w:numPr>
              <w:tabs>
                <w:tab w:val="left" w:pos="72"/>
              </w:tabs>
              <w:spacing w:after="360"/>
              <w:rPr>
                <w:vanish/>
              </w:rPr>
            </w:pPr>
          </w:p>
          <w:p w14:paraId="685EB34C" w14:textId="77777777" w:rsidR="002A643D" w:rsidRDefault="002A643D" w:rsidP="0059774D">
            <w:pPr>
              <w:pStyle w:val="Prrafodelista"/>
              <w:numPr>
                <w:ilvl w:val="0"/>
                <w:numId w:val="46"/>
              </w:numPr>
              <w:tabs>
                <w:tab w:val="left" w:pos="72"/>
              </w:tabs>
              <w:spacing w:after="360"/>
              <w:rPr>
                <w:vanish/>
              </w:rPr>
            </w:pPr>
          </w:p>
          <w:p w14:paraId="14115C5B" w14:textId="77777777" w:rsidR="002A643D" w:rsidRDefault="002A643D" w:rsidP="0059774D">
            <w:pPr>
              <w:pStyle w:val="Prrafodelista"/>
              <w:numPr>
                <w:ilvl w:val="0"/>
                <w:numId w:val="46"/>
              </w:numPr>
              <w:tabs>
                <w:tab w:val="left" w:pos="72"/>
              </w:tabs>
              <w:spacing w:after="360"/>
              <w:rPr>
                <w:vanish/>
              </w:rPr>
            </w:pPr>
          </w:p>
          <w:p w14:paraId="7910C3A8" w14:textId="77777777" w:rsidR="002A643D" w:rsidRDefault="002A643D" w:rsidP="0059774D">
            <w:pPr>
              <w:pStyle w:val="Prrafodelista"/>
              <w:numPr>
                <w:ilvl w:val="0"/>
                <w:numId w:val="46"/>
              </w:numPr>
              <w:tabs>
                <w:tab w:val="left" w:pos="72"/>
              </w:tabs>
              <w:spacing w:after="360"/>
              <w:rPr>
                <w:vanish/>
              </w:rPr>
            </w:pPr>
          </w:p>
          <w:p w14:paraId="132EF181" w14:textId="77777777" w:rsidR="002A643D" w:rsidRDefault="002A643D" w:rsidP="0059774D">
            <w:pPr>
              <w:pStyle w:val="Prrafodelista"/>
              <w:numPr>
                <w:ilvl w:val="0"/>
                <w:numId w:val="46"/>
              </w:numPr>
              <w:tabs>
                <w:tab w:val="left" w:pos="72"/>
              </w:tabs>
              <w:spacing w:after="360"/>
              <w:rPr>
                <w:vanish/>
              </w:rPr>
            </w:pPr>
          </w:p>
          <w:p w14:paraId="0AF3A3E1" w14:textId="77777777" w:rsidR="002A643D" w:rsidRDefault="002A643D" w:rsidP="0059774D">
            <w:pPr>
              <w:pStyle w:val="Prrafodelista"/>
              <w:numPr>
                <w:ilvl w:val="0"/>
                <w:numId w:val="46"/>
              </w:numPr>
              <w:tabs>
                <w:tab w:val="left" w:pos="72"/>
              </w:tabs>
              <w:spacing w:after="360"/>
              <w:rPr>
                <w:vanish/>
              </w:rPr>
            </w:pPr>
          </w:p>
          <w:p w14:paraId="3FE2A330" w14:textId="77777777" w:rsidR="002A643D" w:rsidRDefault="002A643D" w:rsidP="0059774D">
            <w:pPr>
              <w:pStyle w:val="Prrafodelista"/>
              <w:numPr>
                <w:ilvl w:val="0"/>
                <w:numId w:val="46"/>
              </w:numPr>
              <w:tabs>
                <w:tab w:val="left" w:pos="72"/>
              </w:tabs>
              <w:spacing w:after="360"/>
              <w:rPr>
                <w:vanish/>
              </w:rPr>
            </w:pPr>
          </w:p>
          <w:p w14:paraId="749B47F8" w14:textId="77777777" w:rsidR="002A643D" w:rsidRDefault="002A643D" w:rsidP="0059774D">
            <w:pPr>
              <w:pStyle w:val="Prrafodelista"/>
              <w:numPr>
                <w:ilvl w:val="0"/>
                <w:numId w:val="46"/>
              </w:numPr>
              <w:tabs>
                <w:tab w:val="left" w:pos="72"/>
              </w:tabs>
              <w:spacing w:after="360"/>
              <w:rPr>
                <w:vanish/>
              </w:rPr>
            </w:pPr>
          </w:p>
          <w:p w14:paraId="0424E5A4" w14:textId="77777777" w:rsidR="002A643D" w:rsidRDefault="002A643D" w:rsidP="0059774D">
            <w:pPr>
              <w:pStyle w:val="Prrafodelista"/>
              <w:numPr>
                <w:ilvl w:val="0"/>
                <w:numId w:val="46"/>
              </w:numPr>
              <w:tabs>
                <w:tab w:val="left" w:pos="72"/>
              </w:tabs>
              <w:spacing w:after="360"/>
              <w:rPr>
                <w:vanish/>
              </w:rPr>
            </w:pPr>
          </w:p>
          <w:p w14:paraId="168A7177" w14:textId="77777777" w:rsidR="002A643D" w:rsidRDefault="002A643D" w:rsidP="0059774D">
            <w:pPr>
              <w:pStyle w:val="Prrafodelista"/>
              <w:numPr>
                <w:ilvl w:val="0"/>
                <w:numId w:val="46"/>
              </w:numPr>
              <w:tabs>
                <w:tab w:val="left" w:pos="72"/>
              </w:tabs>
              <w:spacing w:after="360"/>
              <w:rPr>
                <w:vanish/>
              </w:rPr>
            </w:pPr>
          </w:p>
          <w:p w14:paraId="582F8E23" w14:textId="77777777" w:rsidR="002A643D" w:rsidRDefault="002A643D" w:rsidP="0059774D">
            <w:pPr>
              <w:pStyle w:val="Prrafodelista"/>
              <w:numPr>
                <w:ilvl w:val="0"/>
                <w:numId w:val="46"/>
              </w:numPr>
              <w:tabs>
                <w:tab w:val="left" w:pos="72"/>
              </w:tabs>
              <w:spacing w:after="360"/>
              <w:rPr>
                <w:vanish/>
              </w:rPr>
            </w:pPr>
          </w:p>
          <w:p w14:paraId="336CBF7D" w14:textId="77777777" w:rsidR="002A643D" w:rsidRDefault="002A643D" w:rsidP="0059774D">
            <w:pPr>
              <w:pStyle w:val="Prrafodelista"/>
              <w:numPr>
                <w:ilvl w:val="0"/>
                <w:numId w:val="46"/>
              </w:numPr>
              <w:tabs>
                <w:tab w:val="left" w:pos="72"/>
              </w:tabs>
              <w:spacing w:after="360"/>
              <w:rPr>
                <w:vanish/>
              </w:rPr>
            </w:pPr>
          </w:p>
          <w:p w14:paraId="6DFAF207" w14:textId="77777777" w:rsidR="002A643D" w:rsidRDefault="002A643D" w:rsidP="0059774D">
            <w:pPr>
              <w:pStyle w:val="Prrafodelista"/>
              <w:numPr>
                <w:ilvl w:val="0"/>
                <w:numId w:val="46"/>
              </w:numPr>
              <w:tabs>
                <w:tab w:val="left" w:pos="72"/>
              </w:tabs>
              <w:spacing w:after="360"/>
              <w:rPr>
                <w:vanish/>
              </w:rPr>
            </w:pPr>
          </w:p>
          <w:p w14:paraId="4F23EBA8" w14:textId="77777777" w:rsidR="002A643D" w:rsidRDefault="002A643D" w:rsidP="0059774D">
            <w:pPr>
              <w:pStyle w:val="Prrafodelista"/>
              <w:numPr>
                <w:ilvl w:val="0"/>
                <w:numId w:val="46"/>
              </w:numPr>
              <w:tabs>
                <w:tab w:val="left" w:pos="72"/>
              </w:tabs>
              <w:spacing w:after="360"/>
              <w:rPr>
                <w:vanish/>
              </w:rPr>
            </w:pPr>
          </w:p>
          <w:p w14:paraId="30146246" w14:textId="77777777" w:rsidR="002A643D" w:rsidRDefault="002A643D" w:rsidP="0059774D">
            <w:pPr>
              <w:pStyle w:val="Prrafodelista"/>
              <w:numPr>
                <w:ilvl w:val="0"/>
                <w:numId w:val="46"/>
              </w:numPr>
              <w:tabs>
                <w:tab w:val="left" w:pos="72"/>
              </w:tabs>
              <w:spacing w:after="360"/>
              <w:rPr>
                <w:vanish/>
              </w:rPr>
            </w:pPr>
          </w:p>
          <w:p w14:paraId="190AF3E5" w14:textId="77777777" w:rsidR="002A643D" w:rsidRDefault="002A643D" w:rsidP="0059774D">
            <w:pPr>
              <w:pStyle w:val="Prrafodelista"/>
              <w:numPr>
                <w:ilvl w:val="0"/>
                <w:numId w:val="46"/>
              </w:numPr>
              <w:tabs>
                <w:tab w:val="left" w:pos="72"/>
              </w:tabs>
              <w:spacing w:after="360"/>
              <w:rPr>
                <w:vanish/>
              </w:rPr>
            </w:pPr>
          </w:p>
          <w:p w14:paraId="543B5136" w14:textId="77777777" w:rsidR="002A643D" w:rsidRDefault="002A643D" w:rsidP="0059774D">
            <w:pPr>
              <w:pStyle w:val="Prrafodelista"/>
              <w:numPr>
                <w:ilvl w:val="0"/>
                <w:numId w:val="46"/>
              </w:numPr>
              <w:tabs>
                <w:tab w:val="left" w:pos="72"/>
              </w:tabs>
              <w:spacing w:after="360"/>
              <w:rPr>
                <w:vanish/>
              </w:rPr>
            </w:pPr>
          </w:p>
          <w:p w14:paraId="02A7673A" w14:textId="77777777" w:rsidR="002A643D" w:rsidRDefault="002A643D" w:rsidP="0059774D">
            <w:pPr>
              <w:pStyle w:val="Prrafodelista"/>
              <w:numPr>
                <w:ilvl w:val="0"/>
                <w:numId w:val="46"/>
              </w:numPr>
              <w:tabs>
                <w:tab w:val="left" w:pos="72"/>
              </w:tabs>
              <w:spacing w:after="360"/>
              <w:rPr>
                <w:vanish/>
              </w:rPr>
            </w:pPr>
          </w:p>
          <w:p w14:paraId="6B2FD10B" w14:textId="77777777" w:rsidR="002A643D" w:rsidRDefault="002A643D" w:rsidP="0059774D">
            <w:pPr>
              <w:pStyle w:val="Prrafodelista"/>
              <w:numPr>
                <w:ilvl w:val="0"/>
                <w:numId w:val="46"/>
              </w:numPr>
              <w:tabs>
                <w:tab w:val="left" w:pos="72"/>
              </w:tabs>
              <w:spacing w:after="360"/>
              <w:rPr>
                <w:vanish/>
              </w:rPr>
            </w:pPr>
          </w:p>
          <w:p w14:paraId="24737CF3" w14:textId="77777777" w:rsidR="002A643D" w:rsidRDefault="002A643D" w:rsidP="0059774D">
            <w:pPr>
              <w:pStyle w:val="Prrafodelista"/>
              <w:numPr>
                <w:ilvl w:val="0"/>
                <w:numId w:val="46"/>
              </w:numPr>
              <w:tabs>
                <w:tab w:val="left" w:pos="72"/>
              </w:tabs>
              <w:spacing w:after="360"/>
              <w:rPr>
                <w:vanish/>
              </w:rPr>
            </w:pPr>
          </w:p>
          <w:p w14:paraId="7D8D3AAF" w14:textId="5DCB7132" w:rsidR="002A643D" w:rsidRDefault="00F910B8" w:rsidP="0059774D">
            <w:pPr>
              <w:pStyle w:val="Prrafodelista"/>
              <w:numPr>
                <w:ilvl w:val="1"/>
                <w:numId w:val="46"/>
              </w:numPr>
              <w:spacing w:after="360"/>
              <w:ind w:hanging="792"/>
            </w:pPr>
            <w:r w:rsidRPr="00EA6E3B">
              <w:t>Si el Contratante determina que el Contratista, y/o cualquiera de su personal, o sus agentes, o subcontratistas, o proveedores de servicios o proveedores de insumos y/o sus empleados ha</w:t>
            </w:r>
            <w:r w:rsidR="007D241C">
              <w:t>n</w:t>
            </w:r>
            <w:r w:rsidRPr="00EA6E3B">
              <w:t xml:space="preserve"> participado en actividades corruptas, fraudulentas, colusorias, coercitivas u obstructivas al competir por el Contrato en cuestión, el Contratante podrá </w:t>
            </w:r>
            <w:r w:rsidR="007D241C">
              <w:t xml:space="preserve">terminar </w:t>
            </w:r>
            <w:r w:rsidRPr="00EA6E3B">
              <w:t>el Contrato</w:t>
            </w:r>
            <w:r w:rsidR="007D241C">
              <w:t xml:space="preserve"> y expulsar al Contratista del Sitio de las Obras</w:t>
            </w:r>
            <w:r w:rsidRPr="00EA6E3B">
              <w:t xml:space="preserve">, dándole un preaviso de 14 días al Contratista. En tal caso, se aplicarán las provisiones incluidas en la Cláusula </w:t>
            </w:r>
            <w:r>
              <w:t>59</w:t>
            </w:r>
            <w:r w:rsidRPr="00EA6E3B">
              <w:t xml:space="preserve"> de la</w:t>
            </w:r>
            <w:r w:rsidR="00080820">
              <w:t>s CGC</w:t>
            </w:r>
            <w:r w:rsidRPr="00FA0964">
              <w:t>.</w:t>
            </w:r>
            <w:r w:rsidRPr="00EA6E3B">
              <w:t xml:space="preserve"> </w:t>
            </w:r>
          </w:p>
          <w:p w14:paraId="2E11458F" w14:textId="77777777" w:rsidR="00F910B8" w:rsidRDefault="00F910B8" w:rsidP="008062B0">
            <w:pPr>
              <w:pStyle w:val="Prrafodelista"/>
              <w:tabs>
                <w:tab w:val="left" w:pos="72"/>
              </w:tabs>
              <w:spacing w:after="360"/>
              <w:ind w:left="612" w:hanging="540"/>
            </w:pPr>
          </w:p>
          <w:p w14:paraId="67A64DB2" w14:textId="77777777" w:rsidR="002A643D" w:rsidRDefault="00080820" w:rsidP="0059774D">
            <w:pPr>
              <w:pStyle w:val="Prrafodelista"/>
              <w:numPr>
                <w:ilvl w:val="1"/>
                <w:numId w:val="46"/>
              </w:numPr>
              <w:spacing w:after="360"/>
              <w:ind w:hanging="792"/>
              <w:rPr>
                <w:rFonts w:ascii="Times New Roman Bold" w:hAnsi="Times New Roman Bold"/>
                <w:b/>
                <w:sz w:val="28"/>
                <w:lang w:val="es-MX"/>
              </w:rPr>
            </w:pPr>
            <w:r w:rsidRPr="0088345B">
              <w:t>Si se determina que algún empleado del Contratista ha participado en actividades corruptas, fraudulentas, colusorias, coercitivas u obstructivas relacionadas con este contrato, dicho empleado deberá ser removido de su cargo.</w:t>
            </w:r>
            <w:r w:rsidRPr="00080820" w:rsidDel="007A055E">
              <w:rPr>
                <w:lang w:val="es-MX"/>
              </w:rPr>
              <w:t xml:space="preserve"> </w:t>
            </w:r>
          </w:p>
          <w:p w14:paraId="71FFA231" w14:textId="77777777" w:rsidR="00080820" w:rsidRPr="00080820" w:rsidRDefault="00080820" w:rsidP="008062B0">
            <w:pPr>
              <w:pStyle w:val="Prrafodelista"/>
              <w:tabs>
                <w:tab w:val="left" w:pos="72"/>
              </w:tabs>
              <w:spacing w:after="360"/>
              <w:ind w:left="612" w:hanging="540"/>
              <w:rPr>
                <w:lang w:val="es-MX"/>
              </w:rPr>
            </w:pPr>
          </w:p>
          <w:p w14:paraId="76FE2DA7" w14:textId="60C27530" w:rsidR="002A643D" w:rsidRDefault="00F910B8" w:rsidP="0059774D">
            <w:pPr>
              <w:pStyle w:val="Prrafodelista"/>
              <w:numPr>
                <w:ilvl w:val="1"/>
                <w:numId w:val="46"/>
              </w:numPr>
              <w:spacing w:after="200"/>
              <w:ind w:hanging="792"/>
              <w:rPr>
                <w:lang w:val="es-ES"/>
              </w:rPr>
            </w:pPr>
            <w:r w:rsidRPr="00EA6E3B">
              <w:rPr>
                <w:lang w:val="es-ES"/>
              </w:rPr>
              <w:t xml:space="preserve">Para </w:t>
            </w:r>
            <w:r w:rsidRPr="00EA6E3B">
              <w:t>efectos</w:t>
            </w:r>
            <w:r w:rsidRPr="00EA6E3B">
              <w:rPr>
                <w:lang w:val="es-ES"/>
              </w:rPr>
              <w:t xml:space="preserve"> de </w:t>
            </w:r>
            <w:r w:rsidRPr="00EA6E3B">
              <w:t>esta</w:t>
            </w:r>
            <w:r w:rsidRPr="00EA6E3B">
              <w:rPr>
                <w:lang w:val="es-ES"/>
              </w:rPr>
              <w:t xml:space="preserve"> </w:t>
            </w:r>
            <w:proofErr w:type="spellStart"/>
            <w:r w:rsidRPr="00EA6E3B">
              <w:rPr>
                <w:lang w:val="es-ES"/>
              </w:rPr>
              <w:t>Subcláusula</w:t>
            </w:r>
            <w:proofErr w:type="spellEnd"/>
            <w:r w:rsidRPr="00EA6E3B">
              <w:rPr>
                <w:lang w:val="es-ES"/>
              </w:rPr>
              <w:t xml:space="preserve">: </w:t>
            </w:r>
          </w:p>
          <w:p w14:paraId="102A699D" w14:textId="77777777" w:rsidR="002A643D" w:rsidRDefault="00F910B8" w:rsidP="0059774D">
            <w:pPr>
              <w:numPr>
                <w:ilvl w:val="0"/>
                <w:numId w:val="35"/>
              </w:numPr>
              <w:tabs>
                <w:tab w:val="clear" w:pos="1260"/>
              </w:tabs>
              <w:spacing w:after="200"/>
              <w:ind w:left="1440"/>
              <w:jc w:val="both"/>
            </w:pPr>
            <w:r w:rsidRPr="00EA6E3B">
              <w:rPr>
                <w:lang w:val="es-MX"/>
              </w:rPr>
              <w:t xml:space="preserve">“práctica corrupta” significa el ofrecimiento, suministro, aceptación o solicitud, directa o indirectamente, de cualquier cosa de valor con el fin de influir impropiamente en la actuación </w:t>
            </w:r>
            <w:r w:rsidRPr="00EA6E3B">
              <w:rPr>
                <w:lang w:val="es-MX"/>
              </w:rPr>
              <w:lastRenderedPageBreak/>
              <w:t>de otra persona</w:t>
            </w:r>
            <w:r w:rsidRPr="00EA6E3B">
              <w:rPr>
                <w:rStyle w:val="Refdenotaalpie"/>
                <w:lang w:val="es-MX"/>
              </w:rPr>
              <w:footnoteReference w:id="48"/>
            </w:r>
            <w:r w:rsidRPr="00EA6E3B">
              <w:rPr>
                <w:lang w:val="es-MX"/>
              </w:rPr>
              <w:t>.</w:t>
            </w:r>
          </w:p>
          <w:p w14:paraId="46226EF2" w14:textId="77777777" w:rsidR="002A643D" w:rsidRDefault="00F910B8" w:rsidP="0059774D">
            <w:pPr>
              <w:numPr>
                <w:ilvl w:val="0"/>
                <w:numId w:val="35"/>
              </w:numPr>
              <w:tabs>
                <w:tab w:val="clear" w:pos="1260"/>
              </w:tabs>
              <w:spacing w:after="200"/>
              <w:ind w:left="1440"/>
              <w:jc w:val="both"/>
              <w:rPr>
                <w:lang w:val="es-MX"/>
              </w:rPr>
            </w:pPr>
            <w:r w:rsidRPr="00EA6E3B">
              <w:rPr>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EA6E3B">
              <w:rPr>
                <w:rStyle w:val="Refdenotaalpie"/>
                <w:lang w:val="es-MX"/>
              </w:rPr>
              <w:footnoteReference w:id="49"/>
            </w:r>
            <w:r w:rsidRPr="00EA6E3B">
              <w:rPr>
                <w:lang w:val="es-MX"/>
              </w:rPr>
              <w:t>;</w:t>
            </w:r>
          </w:p>
          <w:p w14:paraId="32071B9F" w14:textId="77777777" w:rsidR="002A643D" w:rsidRDefault="00F910B8" w:rsidP="0059774D">
            <w:pPr>
              <w:numPr>
                <w:ilvl w:val="0"/>
                <w:numId w:val="35"/>
              </w:numPr>
              <w:tabs>
                <w:tab w:val="clear" w:pos="1260"/>
              </w:tabs>
              <w:spacing w:after="200"/>
              <w:ind w:left="1440"/>
              <w:jc w:val="both"/>
              <w:rPr>
                <w:lang w:val="es-MX"/>
              </w:rPr>
            </w:pPr>
            <w:r w:rsidRPr="00EA6E3B">
              <w:rPr>
                <w:lang w:val="es-MX"/>
              </w:rPr>
              <w:t xml:space="preserve">“práctica de </w:t>
            </w:r>
            <w:r w:rsidRPr="00EA6E3B">
              <w:rPr>
                <w:szCs w:val="15"/>
                <w:lang w:val="es-MX"/>
              </w:rPr>
              <w:t>colusión</w:t>
            </w:r>
            <w:r w:rsidRPr="00EA6E3B">
              <w:rPr>
                <w:rFonts w:ascii="Arial" w:hAnsi="Arial" w:cs="Arial"/>
                <w:sz w:val="15"/>
                <w:szCs w:val="15"/>
                <w:lang w:val="es-MX"/>
              </w:rPr>
              <w:t xml:space="preserve">” </w:t>
            </w:r>
            <w:r w:rsidRPr="00EA6E3B">
              <w:rPr>
                <w:lang w:val="es-MX"/>
              </w:rPr>
              <w:t>significa un arreglo de dos o más personas diseñado para lograr un propósito impropio, incluyendo influenciar impropiamente las acciones de otra persona</w:t>
            </w:r>
            <w:r w:rsidRPr="00EA6E3B">
              <w:rPr>
                <w:rStyle w:val="Refdenotaalpie"/>
                <w:rFonts w:ascii="Arial" w:hAnsi="Arial" w:cs="Arial"/>
                <w:sz w:val="15"/>
                <w:szCs w:val="15"/>
                <w:lang w:val="es-MX"/>
              </w:rPr>
              <w:footnoteReference w:id="50"/>
            </w:r>
            <w:r w:rsidRPr="00EA6E3B">
              <w:rPr>
                <w:lang w:val="es-MX"/>
              </w:rPr>
              <w:t>;</w:t>
            </w:r>
          </w:p>
          <w:p w14:paraId="55BB7734" w14:textId="77777777" w:rsidR="002A643D" w:rsidRDefault="00F910B8" w:rsidP="0059774D">
            <w:pPr>
              <w:numPr>
                <w:ilvl w:val="0"/>
                <w:numId w:val="35"/>
              </w:numPr>
              <w:tabs>
                <w:tab w:val="clear" w:pos="1260"/>
              </w:tabs>
              <w:spacing w:after="200"/>
              <w:ind w:left="1440"/>
              <w:jc w:val="both"/>
              <w:rPr>
                <w:lang w:val="es-MX"/>
              </w:rPr>
            </w:pPr>
            <w:r w:rsidRPr="00EA6E3B">
              <w:rPr>
                <w:lang w:val="es-MX"/>
              </w:rPr>
              <w:t>“práctica coercitiva” significa el daño o amenazas para dañar, directa o indirectamente, a cualquiera persona, o las propiedades de una persona</w:t>
            </w:r>
            <w:r w:rsidRPr="00EA6E3B">
              <w:rPr>
                <w:rStyle w:val="Refdenotaalpie"/>
                <w:lang w:val="es-MX"/>
              </w:rPr>
              <w:footnoteReference w:id="51"/>
            </w:r>
            <w:r w:rsidRPr="00EA6E3B">
              <w:rPr>
                <w:lang w:val="es-MX"/>
              </w:rPr>
              <w:t>, para influenciar impropiamente sus actuaciones.</w:t>
            </w:r>
          </w:p>
          <w:p w14:paraId="13D8FAEE" w14:textId="77777777" w:rsidR="002A643D" w:rsidRDefault="00F910B8" w:rsidP="0059774D">
            <w:pPr>
              <w:numPr>
                <w:ilvl w:val="0"/>
                <w:numId w:val="35"/>
              </w:numPr>
              <w:tabs>
                <w:tab w:val="clear" w:pos="1260"/>
              </w:tabs>
              <w:spacing w:after="200"/>
              <w:ind w:left="1440"/>
              <w:jc w:val="both"/>
              <w:rPr>
                <w:lang w:val="es-MX"/>
              </w:rPr>
            </w:pPr>
            <w:r w:rsidRPr="00EA6E3B">
              <w:rPr>
                <w:lang w:val="es-MX"/>
              </w:rPr>
              <w:t>“práctica de obstrucción” significa</w:t>
            </w:r>
          </w:p>
          <w:p w14:paraId="061F4BAA" w14:textId="77777777" w:rsidR="00F910B8" w:rsidRPr="00EA6E3B" w:rsidRDefault="00F910B8" w:rsidP="008062B0">
            <w:pPr>
              <w:autoSpaceDE w:val="0"/>
              <w:autoSpaceDN w:val="0"/>
              <w:adjustRightInd w:val="0"/>
              <w:spacing w:after="200"/>
              <w:ind w:left="2160" w:hanging="720"/>
              <w:jc w:val="both"/>
              <w:rPr>
                <w:lang w:val="es-MX"/>
              </w:rPr>
            </w:pPr>
            <w:r w:rsidRPr="00EA6E3B">
              <w:rPr>
                <w:color w:val="000000"/>
                <w:lang w:val="es-MX"/>
              </w:rPr>
              <w:t>(</w:t>
            </w:r>
            <w:proofErr w:type="spellStart"/>
            <w:r w:rsidRPr="00EA6E3B">
              <w:rPr>
                <w:color w:val="000000"/>
                <w:lang w:val="es-MX"/>
              </w:rPr>
              <w:t>aa</w:t>
            </w:r>
            <w:proofErr w:type="spellEnd"/>
            <w:r w:rsidRPr="00EA6E3B">
              <w:rPr>
                <w:color w:val="000000"/>
                <w:lang w:val="es-MX"/>
              </w:rPr>
              <w:t>)</w:t>
            </w:r>
            <w:r w:rsidRPr="00EA6E3B">
              <w:rPr>
                <w:lang w:val="es-MX"/>
              </w:rPr>
              <w:t xml:space="preserve"> </w:t>
            </w:r>
            <w:r>
              <w:rPr>
                <w:lang w:val="es-MX"/>
              </w:rPr>
              <w:tab/>
            </w:r>
            <w:r w:rsidRPr="00EA6E3B">
              <w:rPr>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008A6BDC" w14:textId="7146B5F5" w:rsidR="00F910B8" w:rsidRPr="00EA6E3B" w:rsidRDefault="00F910B8" w:rsidP="0094175E">
            <w:pPr>
              <w:tabs>
                <w:tab w:val="left" w:pos="2142"/>
              </w:tabs>
              <w:autoSpaceDE w:val="0"/>
              <w:autoSpaceDN w:val="0"/>
              <w:adjustRightInd w:val="0"/>
              <w:spacing w:after="200"/>
              <w:ind w:left="2160" w:hanging="720"/>
              <w:jc w:val="both"/>
            </w:pPr>
            <w:r w:rsidRPr="00EA6E3B">
              <w:rPr>
                <w:color w:val="000000"/>
                <w:lang w:val="es-MX"/>
              </w:rPr>
              <w:t>(</w:t>
            </w:r>
            <w:proofErr w:type="spellStart"/>
            <w:proofErr w:type="gramStart"/>
            <w:r w:rsidRPr="00EA6E3B">
              <w:rPr>
                <w:color w:val="000000"/>
                <w:lang w:val="es-MX"/>
              </w:rPr>
              <w:t>bb</w:t>
            </w:r>
            <w:proofErr w:type="spellEnd"/>
            <w:proofErr w:type="gramEnd"/>
            <w:r w:rsidRPr="00EA6E3B">
              <w:rPr>
                <w:color w:val="000000"/>
                <w:lang w:val="es-MX"/>
              </w:rPr>
              <w:t xml:space="preserve">) las actuaciones dirigidas a impedir materialmente el ejercicio de los </w:t>
            </w:r>
            <w:r w:rsidRPr="00EA6E3B">
              <w:rPr>
                <w:color w:val="000000"/>
                <w:lang w:val="es-MX"/>
              </w:rPr>
              <w:lastRenderedPageBreak/>
              <w:t xml:space="preserve">derechos del Banco a inspeccionar y auditar de conformidad con la Cláusula </w:t>
            </w:r>
            <w:r>
              <w:rPr>
                <w:color w:val="000000"/>
                <w:lang w:val="es-MX"/>
              </w:rPr>
              <w:t>23.</w:t>
            </w:r>
            <w:r w:rsidR="00B92A82">
              <w:rPr>
                <w:color w:val="000000"/>
                <w:lang w:val="es-MX"/>
              </w:rPr>
              <w:t>1</w:t>
            </w:r>
            <w:r>
              <w:rPr>
                <w:color w:val="000000"/>
                <w:lang w:val="es-MX"/>
              </w:rPr>
              <w:t xml:space="preserve"> </w:t>
            </w:r>
            <w:r w:rsidRPr="00EA6E3B">
              <w:rPr>
                <w:color w:val="000000"/>
                <w:lang w:val="es-MX"/>
              </w:rPr>
              <w:t>[Inspecciones y Auditor</w:t>
            </w:r>
            <w:proofErr w:type="spellStart"/>
            <w:r w:rsidRPr="00EA6E3B">
              <w:rPr>
                <w:color w:val="000000"/>
              </w:rPr>
              <w:t>ias</w:t>
            </w:r>
            <w:proofErr w:type="spellEnd"/>
            <w:r w:rsidRPr="00EA6E3B">
              <w:rPr>
                <w:color w:val="000000"/>
              </w:rPr>
              <w:t>]</w:t>
            </w:r>
            <w:r w:rsidR="0094175E">
              <w:rPr>
                <w:color w:val="000000"/>
              </w:rPr>
              <w:t>.</w:t>
            </w:r>
          </w:p>
        </w:tc>
      </w:tr>
      <w:tr w:rsidR="00F910B8" w:rsidRPr="00A0784E" w14:paraId="4DA83A48" w14:textId="77777777" w:rsidTr="00B1324B">
        <w:trPr>
          <w:jc w:val="center"/>
        </w:trPr>
        <w:tc>
          <w:tcPr>
            <w:tcW w:w="2379" w:type="dxa"/>
            <w:gridSpan w:val="2"/>
          </w:tcPr>
          <w:p w14:paraId="368E2809" w14:textId="77777777" w:rsidR="00F910B8" w:rsidRPr="00A0784E" w:rsidRDefault="00F910B8" w:rsidP="008A7DD4">
            <w:pPr>
              <w:pStyle w:val="SectionVHeading3"/>
              <w:spacing w:before="120" w:after="120"/>
              <w:ind w:left="454" w:hanging="454"/>
            </w:pPr>
            <w:bookmarkStart w:id="848" w:name="_Toc300757450"/>
            <w:bookmarkStart w:id="849" w:name="_Toc300868343"/>
            <w:bookmarkStart w:id="850" w:name="_Toc317359985"/>
            <w:bookmarkStart w:id="851" w:name="_Toc317860784"/>
            <w:bookmarkStart w:id="852" w:name="_Toc317863154"/>
            <w:bookmarkStart w:id="853" w:name="_Toc317865976"/>
            <w:bookmarkStart w:id="854" w:name="_Toc353806806"/>
            <w:bookmarkStart w:id="855" w:name="_Toc354218830"/>
            <w:r w:rsidRPr="00A0784E">
              <w:lastRenderedPageBreak/>
              <w:t>61.</w:t>
            </w:r>
            <w:r w:rsidRPr="00A0784E">
              <w:tab/>
              <w:t>Pagos Posteriores a la Terminación del Contrato</w:t>
            </w:r>
            <w:bookmarkEnd w:id="848"/>
            <w:bookmarkEnd w:id="849"/>
            <w:bookmarkEnd w:id="850"/>
            <w:bookmarkEnd w:id="851"/>
            <w:bookmarkEnd w:id="852"/>
            <w:bookmarkEnd w:id="853"/>
            <w:bookmarkEnd w:id="854"/>
            <w:bookmarkEnd w:id="855"/>
          </w:p>
        </w:tc>
        <w:tc>
          <w:tcPr>
            <w:tcW w:w="6326" w:type="dxa"/>
          </w:tcPr>
          <w:p w14:paraId="06A2BEEF" w14:textId="77777777" w:rsidR="00F910B8" w:rsidRPr="00A0784E" w:rsidRDefault="00F910B8" w:rsidP="00B559DD">
            <w:pPr>
              <w:pStyle w:val="Outline"/>
              <w:spacing w:before="120" w:after="120"/>
              <w:ind w:left="567" w:hanging="567"/>
              <w:jc w:val="both"/>
              <w:rPr>
                <w:spacing w:val="-3"/>
                <w:lang w:val="es-CO"/>
              </w:rPr>
            </w:pPr>
            <w:r w:rsidRPr="00A0784E">
              <w:rPr>
                <w:kern w:val="0"/>
                <w:szCs w:val="24"/>
                <w:lang w:val="es-CO"/>
              </w:rPr>
              <w:t>61.1</w:t>
            </w:r>
            <w:r w:rsidRPr="00A0784E">
              <w:rPr>
                <w:kern w:val="0"/>
                <w:szCs w:val="24"/>
                <w:lang w:val="es-CO"/>
              </w:rPr>
              <w:tab/>
            </w:r>
            <w:r w:rsidRPr="00A0784E">
              <w:rPr>
                <w:spacing w:val="-3"/>
                <w:lang w:val="es-CO"/>
              </w:rPr>
              <w:t xml:space="preserve">Si el Contrato se termina por incumplimiento fundamental del Contratista, el Interventor deberá emitir un Acta en la que conste el valor de los trabajos realizados y de los Materiales ordenados por el Contratista, menos los anticipos recibidos por él hasta la fecha de emisión de dicha Acta, y menos el porcentaje </w:t>
            </w:r>
            <w:r w:rsidRPr="00A0784E">
              <w:rPr>
                <w:b/>
                <w:bCs/>
                <w:spacing w:val="-3"/>
                <w:lang w:val="es-CO"/>
              </w:rPr>
              <w:t>estipulado en las CEC</w:t>
            </w:r>
            <w:r w:rsidRPr="00A0784E">
              <w:rPr>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2C838C40" w14:textId="77777777" w:rsidR="00F910B8" w:rsidRPr="00A0784E" w:rsidRDefault="00F910B8" w:rsidP="00B559DD">
            <w:pPr>
              <w:pStyle w:val="Outline"/>
              <w:spacing w:before="120" w:after="120"/>
              <w:ind w:left="567" w:hanging="567"/>
              <w:jc w:val="both"/>
              <w:rPr>
                <w:kern w:val="0"/>
                <w:szCs w:val="24"/>
                <w:lang w:val="es-CO"/>
              </w:rPr>
            </w:pPr>
            <w:r w:rsidRPr="00A0784E">
              <w:rPr>
                <w:kern w:val="0"/>
                <w:szCs w:val="24"/>
                <w:lang w:val="es-CO"/>
              </w:rPr>
              <w:t>61.2</w:t>
            </w:r>
            <w:r w:rsidRPr="00A0784E">
              <w:rPr>
                <w:kern w:val="0"/>
                <w:szCs w:val="24"/>
                <w:lang w:val="es-CO"/>
              </w:rPr>
              <w:tab/>
            </w:r>
            <w:r w:rsidRPr="00A0784E">
              <w:rPr>
                <w:spacing w:val="-3"/>
                <w:lang w:val="es-CO"/>
              </w:rPr>
              <w:t>Si el Contrato se termina por conveniencia del Contratante o por incumplimiento fundamental del Contrato por el Contratante, el Interventor deberá emitir un Acta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dicha Acta.</w:t>
            </w:r>
          </w:p>
        </w:tc>
      </w:tr>
      <w:tr w:rsidR="00F910B8" w:rsidRPr="00A0784E" w14:paraId="38D31228" w14:textId="77777777" w:rsidTr="00B1324B">
        <w:trPr>
          <w:jc w:val="center"/>
        </w:trPr>
        <w:tc>
          <w:tcPr>
            <w:tcW w:w="2379" w:type="dxa"/>
            <w:gridSpan w:val="2"/>
          </w:tcPr>
          <w:p w14:paraId="49D0BD7D" w14:textId="77777777" w:rsidR="00F910B8" w:rsidRPr="00A0784E" w:rsidRDefault="00F910B8" w:rsidP="008A7DD4">
            <w:pPr>
              <w:pStyle w:val="SectionVHeading3"/>
              <w:spacing w:before="120" w:after="120"/>
              <w:ind w:left="454" w:hanging="454"/>
            </w:pPr>
            <w:bookmarkStart w:id="856" w:name="_Toc300757451"/>
            <w:bookmarkStart w:id="857" w:name="_Toc300868344"/>
            <w:bookmarkStart w:id="858" w:name="_Toc317359986"/>
            <w:bookmarkStart w:id="859" w:name="_Toc317860785"/>
            <w:bookmarkStart w:id="860" w:name="_Toc317863155"/>
            <w:bookmarkStart w:id="861" w:name="_Toc317865977"/>
            <w:bookmarkStart w:id="862" w:name="_Toc353806807"/>
            <w:bookmarkStart w:id="863" w:name="_Toc354218831"/>
            <w:r w:rsidRPr="00A0784E">
              <w:t>62.</w:t>
            </w:r>
            <w:r w:rsidRPr="00A0784E">
              <w:tab/>
              <w:t>Derechos de propiedad</w:t>
            </w:r>
            <w:bookmarkEnd w:id="856"/>
            <w:bookmarkEnd w:id="857"/>
            <w:bookmarkEnd w:id="858"/>
            <w:bookmarkEnd w:id="859"/>
            <w:bookmarkEnd w:id="860"/>
            <w:bookmarkEnd w:id="861"/>
            <w:bookmarkEnd w:id="862"/>
            <w:bookmarkEnd w:id="863"/>
          </w:p>
        </w:tc>
        <w:tc>
          <w:tcPr>
            <w:tcW w:w="6326" w:type="dxa"/>
          </w:tcPr>
          <w:p w14:paraId="68023C60" w14:textId="77777777" w:rsidR="00F910B8" w:rsidRPr="00A0784E" w:rsidRDefault="00F910B8" w:rsidP="00B559DD">
            <w:pPr>
              <w:pStyle w:val="Outline"/>
              <w:spacing w:before="120" w:after="120"/>
              <w:ind w:left="567" w:hanging="567"/>
              <w:jc w:val="both"/>
              <w:rPr>
                <w:kern w:val="0"/>
                <w:szCs w:val="24"/>
                <w:lang w:val="es-CO"/>
              </w:rPr>
            </w:pPr>
            <w:r w:rsidRPr="00A0784E">
              <w:rPr>
                <w:kern w:val="0"/>
                <w:szCs w:val="24"/>
                <w:lang w:val="es-CO"/>
              </w:rPr>
              <w:t>62.1</w:t>
            </w:r>
            <w:r w:rsidRPr="00A0784E">
              <w:rPr>
                <w:kern w:val="0"/>
                <w:szCs w:val="24"/>
                <w:lang w:val="es-CO"/>
              </w:rPr>
              <w:tab/>
              <w:t>S</w:t>
            </w:r>
            <w:r w:rsidRPr="00A0784E">
              <w:rPr>
                <w:spacing w:val="-3"/>
                <w:lang w:val="es-CO"/>
              </w:rPr>
              <w:t>i el Contrato se termina por incumplimiento del Contratista, todos los Materiales que se encuentren en el Sitio de las Obras, la Planta, los Equipos, las Obras provisionales y las Obras se considerarán de propiedad del Contratante.</w:t>
            </w:r>
          </w:p>
        </w:tc>
      </w:tr>
      <w:tr w:rsidR="00F910B8" w:rsidRPr="00A0784E" w14:paraId="337FD8B9" w14:textId="77777777" w:rsidTr="00B1324B">
        <w:trPr>
          <w:jc w:val="center"/>
        </w:trPr>
        <w:tc>
          <w:tcPr>
            <w:tcW w:w="2379" w:type="dxa"/>
            <w:gridSpan w:val="2"/>
          </w:tcPr>
          <w:p w14:paraId="146C55DC" w14:textId="77777777" w:rsidR="00F910B8" w:rsidRPr="00A0784E" w:rsidRDefault="00F910B8" w:rsidP="008A7DD4">
            <w:pPr>
              <w:pStyle w:val="SectionVHeading3"/>
              <w:spacing w:before="120" w:after="120"/>
              <w:ind w:left="454" w:hanging="454"/>
            </w:pPr>
            <w:bookmarkStart w:id="864" w:name="_Toc300757452"/>
            <w:bookmarkStart w:id="865" w:name="_Toc300868345"/>
            <w:bookmarkStart w:id="866" w:name="_Toc317359987"/>
            <w:bookmarkStart w:id="867" w:name="_Toc317860786"/>
            <w:bookmarkStart w:id="868" w:name="_Toc317863156"/>
            <w:bookmarkStart w:id="869" w:name="_Toc317865978"/>
            <w:bookmarkStart w:id="870" w:name="_Toc353806808"/>
            <w:bookmarkStart w:id="871" w:name="_Toc354218832"/>
            <w:r w:rsidRPr="00A0784E">
              <w:t>63.</w:t>
            </w:r>
            <w:r w:rsidRPr="00A0784E">
              <w:tab/>
              <w:t>Liberación de Cumplimiento</w:t>
            </w:r>
            <w:bookmarkEnd w:id="864"/>
            <w:bookmarkEnd w:id="865"/>
            <w:bookmarkEnd w:id="866"/>
            <w:bookmarkEnd w:id="867"/>
            <w:bookmarkEnd w:id="868"/>
            <w:bookmarkEnd w:id="869"/>
            <w:bookmarkEnd w:id="870"/>
            <w:bookmarkEnd w:id="871"/>
            <w:r w:rsidRPr="00A0784E">
              <w:t xml:space="preserve"> </w:t>
            </w:r>
          </w:p>
        </w:tc>
        <w:tc>
          <w:tcPr>
            <w:tcW w:w="6326" w:type="dxa"/>
          </w:tcPr>
          <w:p w14:paraId="1B269DC9" w14:textId="77777777" w:rsidR="00F910B8" w:rsidRPr="00A0784E" w:rsidRDefault="00F910B8" w:rsidP="00B559DD">
            <w:pPr>
              <w:spacing w:before="120" w:after="120"/>
              <w:ind w:left="567" w:hanging="567"/>
              <w:jc w:val="both"/>
              <w:rPr>
                <w:spacing w:val="-3"/>
              </w:rPr>
            </w:pPr>
            <w:r w:rsidRPr="00A0784E">
              <w:rPr>
                <w:spacing w:val="-3"/>
              </w:rPr>
              <w:t>63.1</w:t>
            </w:r>
            <w:r w:rsidRPr="00A0784E">
              <w:rPr>
                <w:spacing w:val="-3"/>
              </w:rPr>
              <w:tab/>
              <w:t>Si el Contrato no puede cumplirse por motivo de una guerra, o por un evento que esté totalmente fuera de control del Contratante o del Contratista (caso fortuito o de fuerza mayor), el Interventor deberá certificar la imposibilidad del cumplimiento del Contrato. En tal caso, el Contratista deberá disponer las medidas de seguridad necesarias en el Sitio de las Obras y suspender los trabajos a la brevedad posible después de recibir este certificado. En este caso, deberá pagarse al Contratista todos los trabajos realizados antes de la recepción del certificado, así como de cualesquier trabajos realizados posteriormente sobre los cuales se hubieran adquirido compromisos.</w:t>
            </w:r>
          </w:p>
        </w:tc>
      </w:tr>
      <w:tr w:rsidR="00F910B8" w:rsidRPr="00A0784E" w14:paraId="6878A1E9" w14:textId="77777777" w:rsidTr="00B1324B">
        <w:trPr>
          <w:jc w:val="center"/>
        </w:trPr>
        <w:tc>
          <w:tcPr>
            <w:tcW w:w="2379" w:type="dxa"/>
            <w:gridSpan w:val="2"/>
          </w:tcPr>
          <w:p w14:paraId="4AAA0D98" w14:textId="77777777" w:rsidR="00F910B8" w:rsidRPr="00A0784E" w:rsidRDefault="00F910B8" w:rsidP="008A7DD4">
            <w:pPr>
              <w:pStyle w:val="SectionVHeading3"/>
              <w:spacing w:before="120" w:after="120"/>
              <w:ind w:left="454" w:hanging="454"/>
            </w:pPr>
            <w:bookmarkStart w:id="872" w:name="_Toc300757453"/>
            <w:bookmarkStart w:id="873" w:name="_Toc300868346"/>
            <w:bookmarkStart w:id="874" w:name="_Toc317359988"/>
            <w:bookmarkStart w:id="875" w:name="_Toc317860787"/>
            <w:bookmarkStart w:id="876" w:name="_Toc317863157"/>
            <w:bookmarkStart w:id="877" w:name="_Toc317865979"/>
            <w:bookmarkStart w:id="878" w:name="_Toc353806809"/>
            <w:bookmarkStart w:id="879" w:name="_Toc354218833"/>
            <w:r w:rsidRPr="00A0784E">
              <w:lastRenderedPageBreak/>
              <w:t>64.</w:t>
            </w:r>
            <w:r w:rsidRPr="00A0784E">
              <w:tab/>
              <w:t>Suspensión de Desembolsos del Préstamo del Banco</w:t>
            </w:r>
            <w:bookmarkEnd w:id="872"/>
            <w:bookmarkEnd w:id="873"/>
            <w:bookmarkEnd w:id="874"/>
            <w:bookmarkEnd w:id="875"/>
            <w:bookmarkEnd w:id="876"/>
            <w:bookmarkEnd w:id="877"/>
            <w:bookmarkEnd w:id="878"/>
            <w:bookmarkEnd w:id="879"/>
            <w:r w:rsidRPr="00A0784E">
              <w:t xml:space="preserve"> </w:t>
            </w:r>
          </w:p>
        </w:tc>
        <w:tc>
          <w:tcPr>
            <w:tcW w:w="6326" w:type="dxa"/>
          </w:tcPr>
          <w:p w14:paraId="78D858A2" w14:textId="77777777" w:rsidR="00F910B8" w:rsidRPr="00A0784E" w:rsidRDefault="00F910B8" w:rsidP="00B559DD">
            <w:pPr>
              <w:spacing w:before="120" w:after="120"/>
              <w:ind w:left="567" w:hanging="567"/>
              <w:jc w:val="both"/>
              <w:rPr>
                <w:spacing w:val="-3"/>
              </w:rPr>
            </w:pPr>
            <w:r w:rsidRPr="00A0784E">
              <w:t>64.1</w:t>
            </w:r>
            <w:r w:rsidRPr="00A0784E">
              <w:tab/>
            </w:r>
            <w:r w:rsidRPr="00A0784E">
              <w:rPr>
                <w:spacing w:val="-3"/>
              </w:rPr>
              <w:t>En caso de que el Banco suspendiera los desembolsos al Contratante bajo el Préstamo, parte del cual se destinaba a pagar al Contratista:</w:t>
            </w:r>
          </w:p>
          <w:p w14:paraId="1ECD2595" w14:textId="77777777" w:rsidR="00F910B8" w:rsidRPr="00A0784E" w:rsidRDefault="00F910B8" w:rsidP="000F748B">
            <w:pPr>
              <w:keepNext/>
              <w:keepLines/>
              <w:numPr>
                <w:ilvl w:val="2"/>
                <w:numId w:val="25"/>
              </w:numPr>
              <w:tabs>
                <w:tab w:val="clear" w:pos="1152"/>
                <w:tab w:val="num" w:pos="-7420"/>
              </w:tabs>
              <w:spacing w:before="120" w:after="120"/>
              <w:ind w:left="1020" w:hanging="510"/>
              <w:jc w:val="both"/>
              <w:rPr>
                <w:spacing w:val="-3"/>
              </w:rPr>
            </w:pPr>
            <w:r w:rsidRPr="00A0784E">
              <w:rPr>
                <w:spacing w:val="-3"/>
              </w:rPr>
              <w:t>El Contratante está obligado a notificar al Contratista sobre dicha suspensión en un plazo no mayor a siete (7) días contados a partir de la fecha de la recepción por parte del Contratante de la notificación de suspensión del Banco</w:t>
            </w:r>
            <w:r w:rsidR="00AF3B8B">
              <w:rPr>
                <w:spacing w:val="-3"/>
              </w:rPr>
              <w:t>.</w:t>
            </w:r>
            <w:r w:rsidRPr="00A0784E">
              <w:rPr>
                <w:spacing w:val="-3"/>
              </w:rPr>
              <w:t xml:space="preserve"> </w:t>
            </w:r>
          </w:p>
          <w:p w14:paraId="3F2779CE" w14:textId="77777777" w:rsidR="00F910B8" w:rsidRPr="00A0784E" w:rsidRDefault="00F910B8" w:rsidP="00B559DD">
            <w:pPr>
              <w:pStyle w:val="Outline"/>
              <w:keepNext/>
              <w:keepLines/>
              <w:spacing w:before="120" w:after="120"/>
              <w:ind w:left="1020" w:hanging="510"/>
              <w:jc w:val="both"/>
              <w:rPr>
                <w:kern w:val="0"/>
                <w:szCs w:val="24"/>
                <w:lang w:val="es-CO"/>
              </w:rPr>
            </w:pPr>
            <w:r w:rsidRPr="00A0784E">
              <w:rPr>
                <w:spacing w:val="-3"/>
                <w:lang w:val="es-CO"/>
              </w:rPr>
              <w:t>(b)</w:t>
            </w:r>
            <w:r w:rsidRPr="00A0784E">
              <w:rPr>
                <w:spacing w:val="-3"/>
                <w:lang w:val="es-CO"/>
              </w:rPr>
              <w:tab/>
              <w:t xml:space="preserve">Si el Contratista no ha recibido algunas sumas que se le adeudan dentro del periodo de veintiocho (28) días para efectuar los pagos, establecido en la </w:t>
            </w:r>
            <w:proofErr w:type="spellStart"/>
            <w:r w:rsidRPr="00A0784E">
              <w:rPr>
                <w:spacing w:val="-3"/>
                <w:lang w:val="es-CO"/>
              </w:rPr>
              <w:t>Subcláusula</w:t>
            </w:r>
            <w:proofErr w:type="spellEnd"/>
            <w:r w:rsidRPr="00A0784E">
              <w:rPr>
                <w:spacing w:val="-3"/>
                <w:lang w:val="es-CO"/>
              </w:rPr>
              <w:t xml:space="preserve"> 43.1 de las CGC, el Contratista podrá emitir inmediatamente una notificación para terminar el Contrato en el plazo de catorce (14) días.</w:t>
            </w:r>
          </w:p>
        </w:tc>
      </w:tr>
      <w:tr w:rsidR="00F910B8" w:rsidRPr="00A0784E" w14:paraId="2B0356C5" w14:textId="77777777" w:rsidTr="00B1324B">
        <w:trPr>
          <w:jc w:val="center"/>
        </w:trPr>
        <w:tc>
          <w:tcPr>
            <w:tcW w:w="2379" w:type="dxa"/>
            <w:gridSpan w:val="2"/>
          </w:tcPr>
          <w:p w14:paraId="76E84BD2" w14:textId="77777777" w:rsidR="00F910B8" w:rsidRPr="00106FB0" w:rsidRDefault="00F910B8" w:rsidP="008A7DD4">
            <w:pPr>
              <w:pStyle w:val="SectionVHeading3"/>
              <w:spacing w:before="120" w:after="120"/>
              <w:ind w:left="454" w:hanging="454"/>
            </w:pPr>
            <w:bookmarkStart w:id="880" w:name="_Toc317359989"/>
            <w:bookmarkStart w:id="881" w:name="_Toc317860788"/>
            <w:bookmarkStart w:id="882" w:name="_Toc317863158"/>
            <w:bookmarkStart w:id="883" w:name="_Toc317865980"/>
            <w:bookmarkStart w:id="884" w:name="_Toc353806810"/>
            <w:bookmarkStart w:id="885" w:name="_Toc354218834"/>
            <w:r w:rsidRPr="00106FB0">
              <w:t>65.</w:t>
            </w:r>
            <w:r>
              <w:tab/>
            </w:r>
            <w:r w:rsidRPr="00106FB0">
              <w:t>Elegibilidad</w:t>
            </w:r>
            <w:bookmarkEnd w:id="880"/>
            <w:bookmarkEnd w:id="881"/>
            <w:bookmarkEnd w:id="882"/>
            <w:r>
              <w:t xml:space="preserve"> e</w:t>
            </w:r>
            <w:bookmarkStart w:id="886" w:name="_Toc317359990"/>
            <w:bookmarkStart w:id="887" w:name="_Toc317860789"/>
            <w:bookmarkStart w:id="888" w:name="_Toc317863159"/>
            <w:r w:rsidRPr="00106FB0">
              <w:t>n el caso del BID</w:t>
            </w:r>
            <w:bookmarkEnd w:id="883"/>
            <w:bookmarkEnd w:id="884"/>
            <w:bookmarkEnd w:id="885"/>
            <w:bookmarkEnd w:id="886"/>
            <w:bookmarkEnd w:id="887"/>
            <w:bookmarkEnd w:id="888"/>
          </w:p>
        </w:tc>
        <w:tc>
          <w:tcPr>
            <w:tcW w:w="6326" w:type="dxa"/>
          </w:tcPr>
          <w:p w14:paraId="48B1B1DF" w14:textId="77777777" w:rsidR="005E42D4" w:rsidRPr="0088345B" w:rsidRDefault="00F910B8" w:rsidP="005E42D4">
            <w:pPr>
              <w:spacing w:after="200"/>
              <w:ind w:left="612" w:hanging="576"/>
              <w:jc w:val="both"/>
              <w:rPr>
                <w:lang w:val="es-MX"/>
              </w:rPr>
            </w:pPr>
            <w:r w:rsidRPr="00A0784E">
              <w:rPr>
                <w:lang w:val="es-ES"/>
              </w:rPr>
              <w:t>65.</w:t>
            </w:r>
            <w:r w:rsidRPr="00A0784E">
              <w:t>1</w:t>
            </w:r>
            <w:r>
              <w:tab/>
            </w:r>
            <w:r w:rsidR="005E42D4" w:rsidRPr="0088345B">
              <w:rPr>
                <w:lang w:val="es-MX"/>
              </w:rPr>
              <w:t>El Contratista y sus Subcontratistas deberán ser originarios de países miembros del Banco. Se considera que un Contratista o Subcontratista tiene la nacionalidad de un país elegible si cumple con los siguientes requisitos:</w:t>
            </w:r>
          </w:p>
          <w:p w14:paraId="64019825" w14:textId="77777777" w:rsidR="005E42D4" w:rsidRPr="0088345B" w:rsidRDefault="005E42D4" w:rsidP="009F2A0A">
            <w:pPr>
              <w:numPr>
                <w:ilvl w:val="2"/>
                <w:numId w:val="11"/>
              </w:numPr>
              <w:tabs>
                <w:tab w:val="left" w:pos="1152"/>
              </w:tabs>
              <w:ind w:left="1152" w:hanging="540"/>
              <w:jc w:val="both"/>
              <w:rPr>
                <w:lang w:val="es-MX"/>
              </w:rPr>
            </w:pPr>
            <w:r w:rsidRPr="0088345B">
              <w:rPr>
                <w:b/>
                <w:lang w:val="es-MX"/>
              </w:rPr>
              <w:t xml:space="preserve">Un individuo </w:t>
            </w:r>
            <w:r w:rsidRPr="0088345B">
              <w:rPr>
                <w:bCs/>
                <w:lang w:val="es-MX"/>
              </w:rPr>
              <w:t>tiene la nacionalidad</w:t>
            </w:r>
            <w:r w:rsidRPr="0088345B">
              <w:rPr>
                <w:lang w:val="es-MX"/>
              </w:rPr>
              <w:t xml:space="preserve"> de un país miembro del Banco si </w:t>
            </w:r>
            <w:proofErr w:type="spellStart"/>
            <w:r w:rsidRPr="0088345B">
              <w:rPr>
                <w:lang w:val="es-MX"/>
              </w:rPr>
              <w:t>el</w:t>
            </w:r>
            <w:proofErr w:type="spellEnd"/>
            <w:r w:rsidRPr="0088345B">
              <w:rPr>
                <w:lang w:val="es-MX"/>
              </w:rPr>
              <w:t xml:space="preserve"> o ella satisface uno de los siguientes requisitos:</w:t>
            </w:r>
          </w:p>
          <w:p w14:paraId="2C369F01" w14:textId="77777777" w:rsidR="005E42D4" w:rsidRPr="0088345B" w:rsidRDefault="005E42D4" w:rsidP="0059774D">
            <w:pPr>
              <w:numPr>
                <w:ilvl w:val="0"/>
                <w:numId w:val="50"/>
              </w:numPr>
              <w:ind w:left="2052" w:hanging="540"/>
              <w:jc w:val="both"/>
              <w:rPr>
                <w:lang w:val="es-MX"/>
              </w:rPr>
            </w:pPr>
            <w:r w:rsidRPr="0088345B">
              <w:rPr>
                <w:lang w:val="es-MX"/>
              </w:rPr>
              <w:t>es ciudadano de un país miembro; o</w:t>
            </w:r>
          </w:p>
          <w:p w14:paraId="467EC1DB" w14:textId="77777777" w:rsidR="005E42D4" w:rsidRPr="0088345B" w:rsidRDefault="005E42D4" w:rsidP="0059774D">
            <w:pPr>
              <w:numPr>
                <w:ilvl w:val="0"/>
                <w:numId w:val="50"/>
              </w:numPr>
              <w:tabs>
                <w:tab w:val="left" w:pos="2052"/>
              </w:tabs>
              <w:ind w:left="2052" w:hanging="540"/>
              <w:jc w:val="both"/>
              <w:rPr>
                <w:lang w:val="es-MX"/>
              </w:rPr>
            </w:pPr>
            <w:r w:rsidRPr="0088345B">
              <w:rPr>
                <w:lang w:val="es-MX"/>
              </w:rPr>
              <w:t>ha establecido su domicilio en un país miembro como residente “bona fide” y está legalmente autorizado para trabajar en dicho país.</w:t>
            </w:r>
          </w:p>
          <w:p w14:paraId="07DFB5E5" w14:textId="77777777" w:rsidR="005E42D4" w:rsidRPr="0088345B" w:rsidRDefault="005E42D4" w:rsidP="005E42D4">
            <w:pPr>
              <w:numPr>
                <w:ilvl w:val="2"/>
                <w:numId w:val="11"/>
              </w:numPr>
              <w:tabs>
                <w:tab w:val="left" w:pos="1152"/>
              </w:tabs>
              <w:ind w:left="1152" w:hanging="540"/>
              <w:jc w:val="both"/>
              <w:rPr>
                <w:lang w:val="es-MX"/>
              </w:rPr>
            </w:pPr>
            <w:r w:rsidRPr="0088345B">
              <w:rPr>
                <w:b/>
                <w:lang w:val="es-MX"/>
              </w:rPr>
              <w:t xml:space="preserve">Una firma </w:t>
            </w:r>
            <w:r w:rsidRPr="0088345B">
              <w:rPr>
                <w:lang w:val="es-MX"/>
              </w:rPr>
              <w:t>tiene la nacionalidad de un país miembro si satisface los dos siguientes requisitos:</w:t>
            </w:r>
          </w:p>
          <w:p w14:paraId="2C51C2AC" w14:textId="77777777" w:rsidR="005E42D4" w:rsidRPr="0088345B" w:rsidRDefault="005E42D4" w:rsidP="0059774D">
            <w:pPr>
              <w:numPr>
                <w:ilvl w:val="2"/>
                <w:numId w:val="49"/>
              </w:numPr>
              <w:tabs>
                <w:tab w:val="num" w:pos="2052"/>
              </w:tabs>
              <w:ind w:left="2052" w:hanging="540"/>
              <w:jc w:val="both"/>
              <w:rPr>
                <w:lang w:val="es-MX"/>
              </w:rPr>
            </w:pPr>
            <w:r w:rsidRPr="0088345B">
              <w:rPr>
                <w:lang w:val="es-MX"/>
              </w:rPr>
              <w:t>esta legalmente constituida o incorporada conforme a las leyes de un país miembro del Banco; y</w:t>
            </w:r>
          </w:p>
          <w:p w14:paraId="57A607F7" w14:textId="77777777" w:rsidR="005E42D4" w:rsidRPr="0088345B" w:rsidRDefault="005E42D4" w:rsidP="0059774D">
            <w:pPr>
              <w:numPr>
                <w:ilvl w:val="2"/>
                <w:numId w:val="49"/>
              </w:numPr>
              <w:tabs>
                <w:tab w:val="num" w:pos="2052"/>
              </w:tabs>
              <w:ind w:left="2052" w:hanging="540"/>
              <w:jc w:val="both"/>
              <w:rPr>
                <w:lang w:val="es-MX"/>
              </w:rPr>
            </w:pPr>
            <w:r w:rsidRPr="0088345B">
              <w:rPr>
                <w:lang w:val="es-MX"/>
              </w:rPr>
              <w:t>más del cincuenta por ciento (50%) del capital de la firma es de propiedad de individuos o firmas de países miembros del Banco.</w:t>
            </w:r>
          </w:p>
          <w:p w14:paraId="178C7383" w14:textId="77777777" w:rsidR="005E42D4" w:rsidRPr="0088345B" w:rsidRDefault="005E42D4" w:rsidP="005E42D4">
            <w:pPr>
              <w:jc w:val="both"/>
              <w:rPr>
                <w:lang w:val="es-MX"/>
              </w:rPr>
            </w:pPr>
          </w:p>
          <w:p w14:paraId="023827D5" w14:textId="11073935" w:rsidR="005E42D4" w:rsidRPr="0088345B" w:rsidRDefault="00513318" w:rsidP="00513318">
            <w:pPr>
              <w:spacing w:after="200"/>
              <w:ind w:left="566" w:hanging="530"/>
              <w:jc w:val="both"/>
              <w:rPr>
                <w:lang w:val="es-MX"/>
              </w:rPr>
            </w:pPr>
            <w:r>
              <w:rPr>
                <w:lang w:val="es-MX"/>
              </w:rPr>
              <w:t xml:space="preserve">65.2 </w:t>
            </w:r>
            <w:r w:rsidR="005E42D4" w:rsidRPr="0088345B">
              <w:rPr>
                <w:lang w:val="es-MX"/>
              </w:rPr>
              <w:t>Todos los socios de una asociación en participación, consorcio o asociación (APCA) con responsabilidad mancomunada y solidaria y todos los subcontratistas deben cumplir con los requisitos arriba establecidos.</w:t>
            </w:r>
          </w:p>
          <w:p w14:paraId="6779140E" w14:textId="1F5C9FA9" w:rsidR="00F910B8" w:rsidRPr="00383027" w:rsidRDefault="005E42D4" w:rsidP="00383027">
            <w:pPr>
              <w:pStyle w:val="Default"/>
              <w:autoSpaceDE/>
              <w:autoSpaceDN/>
              <w:adjustRightInd/>
              <w:spacing w:before="120" w:after="120"/>
              <w:ind w:left="567" w:hanging="567"/>
              <w:jc w:val="both"/>
              <w:rPr>
                <w:color w:val="auto"/>
                <w:lang w:val="es-CO"/>
              </w:rPr>
            </w:pPr>
            <w:r w:rsidRPr="0088345B">
              <w:rPr>
                <w:lang w:val="es-MX"/>
              </w:rPr>
              <w:t>65.3</w:t>
            </w:r>
            <w:r w:rsidRPr="0088345B">
              <w:rPr>
                <w:lang w:val="es-MX"/>
              </w:rPr>
              <w:tab/>
              <w:t xml:space="preserve">En caso de Bienes y Servicios Conexos que hayan de suministrarse de conformidad con el contrato y que sean </w:t>
            </w:r>
            <w:r w:rsidRPr="0088345B">
              <w:rPr>
                <w:lang w:val="es-MX"/>
              </w:rPr>
              <w:lastRenderedPageBreak/>
              <w:t>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tc>
      </w:tr>
      <w:tr w:rsidR="00F910B8" w:rsidRPr="00A0784E" w14:paraId="766C559D" w14:textId="77777777" w:rsidTr="00B1324B">
        <w:trPr>
          <w:jc w:val="center"/>
        </w:trPr>
        <w:tc>
          <w:tcPr>
            <w:tcW w:w="2379" w:type="dxa"/>
            <w:gridSpan w:val="2"/>
          </w:tcPr>
          <w:p w14:paraId="3A249CCF" w14:textId="77777777" w:rsidR="00F910B8" w:rsidRPr="00A0784E" w:rsidRDefault="00F910B8" w:rsidP="00727BFB">
            <w:pPr>
              <w:pStyle w:val="SectionVHeading3"/>
              <w:spacing w:before="120" w:after="120"/>
              <w:ind w:left="357" w:hanging="357"/>
            </w:pPr>
            <w:bookmarkStart w:id="889" w:name="_Toc317359991"/>
            <w:bookmarkStart w:id="890" w:name="_Toc317860790"/>
            <w:bookmarkStart w:id="891" w:name="_Toc317863160"/>
            <w:bookmarkStart w:id="892" w:name="_Toc317865981"/>
            <w:bookmarkStart w:id="893" w:name="_Toc353806811"/>
            <w:bookmarkStart w:id="894" w:name="_Toc354218835"/>
            <w:r w:rsidRPr="00A0784E">
              <w:lastRenderedPageBreak/>
              <w:t>65.</w:t>
            </w:r>
            <w:r w:rsidRPr="00A0784E">
              <w:tab/>
              <w:t>Elegibilidad</w:t>
            </w:r>
            <w:bookmarkEnd w:id="889"/>
            <w:bookmarkEnd w:id="890"/>
            <w:bookmarkEnd w:id="891"/>
            <w:r w:rsidRPr="00A0784E">
              <w:t xml:space="preserve"> </w:t>
            </w:r>
            <w:bookmarkStart w:id="895" w:name="_Toc317359992"/>
            <w:bookmarkStart w:id="896" w:name="_Toc317360140"/>
            <w:bookmarkStart w:id="897" w:name="_Toc317860791"/>
            <w:bookmarkStart w:id="898" w:name="_Toc317863161"/>
            <w:r>
              <w:t>e</w:t>
            </w:r>
            <w:r w:rsidRPr="00A0784E">
              <w:t>n el caso del BIRF</w:t>
            </w:r>
            <w:bookmarkEnd w:id="892"/>
            <w:bookmarkEnd w:id="893"/>
            <w:bookmarkEnd w:id="894"/>
            <w:bookmarkEnd w:id="895"/>
            <w:bookmarkEnd w:id="896"/>
            <w:bookmarkEnd w:id="897"/>
            <w:bookmarkEnd w:id="898"/>
          </w:p>
        </w:tc>
        <w:tc>
          <w:tcPr>
            <w:tcW w:w="6326" w:type="dxa"/>
          </w:tcPr>
          <w:p w14:paraId="29A0717D" w14:textId="77777777" w:rsidR="002A643D" w:rsidRDefault="002A643D" w:rsidP="0059774D">
            <w:pPr>
              <w:pStyle w:val="Prrafodelista"/>
              <w:numPr>
                <w:ilvl w:val="0"/>
                <w:numId w:val="47"/>
              </w:numPr>
              <w:spacing w:after="200"/>
              <w:contextualSpacing w:val="0"/>
              <w:rPr>
                <w:vanish/>
                <w:szCs w:val="24"/>
                <w:lang w:val="es-MX"/>
              </w:rPr>
            </w:pPr>
          </w:p>
          <w:p w14:paraId="0B2E9C69" w14:textId="77777777" w:rsidR="002A643D" w:rsidRDefault="002A643D" w:rsidP="0059774D">
            <w:pPr>
              <w:pStyle w:val="Prrafodelista"/>
              <w:numPr>
                <w:ilvl w:val="0"/>
                <w:numId w:val="47"/>
              </w:numPr>
              <w:spacing w:after="200"/>
              <w:contextualSpacing w:val="0"/>
              <w:rPr>
                <w:vanish/>
                <w:szCs w:val="24"/>
                <w:lang w:val="es-MX"/>
              </w:rPr>
            </w:pPr>
          </w:p>
          <w:p w14:paraId="16330D03" w14:textId="77777777" w:rsidR="002A643D" w:rsidRDefault="002A643D" w:rsidP="0059774D">
            <w:pPr>
              <w:pStyle w:val="Prrafodelista"/>
              <w:numPr>
                <w:ilvl w:val="0"/>
                <w:numId w:val="47"/>
              </w:numPr>
              <w:spacing w:after="200"/>
              <w:contextualSpacing w:val="0"/>
              <w:rPr>
                <w:vanish/>
                <w:szCs w:val="24"/>
                <w:lang w:val="es-MX"/>
              </w:rPr>
            </w:pPr>
          </w:p>
          <w:p w14:paraId="3F86EDA7" w14:textId="77777777" w:rsidR="002A643D" w:rsidRDefault="002A643D" w:rsidP="0059774D">
            <w:pPr>
              <w:pStyle w:val="Prrafodelista"/>
              <w:numPr>
                <w:ilvl w:val="0"/>
                <w:numId w:val="47"/>
              </w:numPr>
              <w:spacing w:after="200"/>
              <w:contextualSpacing w:val="0"/>
              <w:rPr>
                <w:vanish/>
                <w:szCs w:val="24"/>
                <w:lang w:val="es-MX"/>
              </w:rPr>
            </w:pPr>
          </w:p>
          <w:p w14:paraId="3657F709" w14:textId="77777777" w:rsidR="002A643D" w:rsidRDefault="002A643D" w:rsidP="0059774D">
            <w:pPr>
              <w:pStyle w:val="Prrafodelista"/>
              <w:numPr>
                <w:ilvl w:val="0"/>
                <w:numId w:val="47"/>
              </w:numPr>
              <w:spacing w:after="200"/>
              <w:contextualSpacing w:val="0"/>
              <w:rPr>
                <w:vanish/>
                <w:szCs w:val="24"/>
                <w:lang w:val="es-MX"/>
              </w:rPr>
            </w:pPr>
          </w:p>
          <w:p w14:paraId="67ACE62A" w14:textId="77777777" w:rsidR="002A643D" w:rsidRDefault="002A643D" w:rsidP="0059774D">
            <w:pPr>
              <w:pStyle w:val="Prrafodelista"/>
              <w:numPr>
                <w:ilvl w:val="0"/>
                <w:numId w:val="47"/>
              </w:numPr>
              <w:spacing w:after="200"/>
              <w:contextualSpacing w:val="0"/>
              <w:rPr>
                <w:vanish/>
                <w:szCs w:val="24"/>
                <w:lang w:val="es-MX"/>
              </w:rPr>
            </w:pPr>
          </w:p>
          <w:p w14:paraId="6F06C78D" w14:textId="77777777" w:rsidR="002A643D" w:rsidRDefault="002A643D" w:rsidP="0059774D">
            <w:pPr>
              <w:pStyle w:val="Prrafodelista"/>
              <w:numPr>
                <w:ilvl w:val="0"/>
                <w:numId w:val="47"/>
              </w:numPr>
              <w:spacing w:after="200"/>
              <w:contextualSpacing w:val="0"/>
              <w:rPr>
                <w:vanish/>
                <w:szCs w:val="24"/>
                <w:lang w:val="es-MX"/>
              </w:rPr>
            </w:pPr>
          </w:p>
          <w:p w14:paraId="72225472" w14:textId="77777777" w:rsidR="002A643D" w:rsidRDefault="002A643D" w:rsidP="0059774D">
            <w:pPr>
              <w:pStyle w:val="Prrafodelista"/>
              <w:numPr>
                <w:ilvl w:val="0"/>
                <w:numId w:val="47"/>
              </w:numPr>
              <w:spacing w:after="200"/>
              <w:contextualSpacing w:val="0"/>
              <w:rPr>
                <w:vanish/>
                <w:szCs w:val="24"/>
                <w:lang w:val="es-MX"/>
              </w:rPr>
            </w:pPr>
          </w:p>
          <w:p w14:paraId="2A0E8CBB" w14:textId="77777777" w:rsidR="002A643D" w:rsidRDefault="002A643D" w:rsidP="0059774D">
            <w:pPr>
              <w:pStyle w:val="Prrafodelista"/>
              <w:numPr>
                <w:ilvl w:val="0"/>
                <w:numId w:val="47"/>
              </w:numPr>
              <w:spacing w:after="200"/>
              <w:contextualSpacing w:val="0"/>
              <w:rPr>
                <w:vanish/>
                <w:szCs w:val="24"/>
                <w:lang w:val="es-MX"/>
              </w:rPr>
            </w:pPr>
          </w:p>
          <w:p w14:paraId="0B39AA65" w14:textId="77777777" w:rsidR="002A643D" w:rsidRDefault="002A643D" w:rsidP="0059774D">
            <w:pPr>
              <w:pStyle w:val="Prrafodelista"/>
              <w:numPr>
                <w:ilvl w:val="0"/>
                <w:numId w:val="47"/>
              </w:numPr>
              <w:spacing w:after="200"/>
              <w:contextualSpacing w:val="0"/>
              <w:rPr>
                <w:vanish/>
                <w:szCs w:val="24"/>
                <w:lang w:val="es-MX"/>
              </w:rPr>
            </w:pPr>
          </w:p>
          <w:p w14:paraId="3E4A8A9B" w14:textId="77777777" w:rsidR="002A643D" w:rsidRDefault="002A643D" w:rsidP="0059774D">
            <w:pPr>
              <w:pStyle w:val="Prrafodelista"/>
              <w:numPr>
                <w:ilvl w:val="0"/>
                <w:numId w:val="47"/>
              </w:numPr>
              <w:spacing w:after="200"/>
              <w:contextualSpacing w:val="0"/>
              <w:rPr>
                <w:vanish/>
                <w:szCs w:val="24"/>
                <w:lang w:val="es-MX"/>
              </w:rPr>
            </w:pPr>
          </w:p>
          <w:p w14:paraId="4CB432B3" w14:textId="77777777" w:rsidR="002A643D" w:rsidRDefault="002A643D" w:rsidP="0059774D">
            <w:pPr>
              <w:pStyle w:val="Prrafodelista"/>
              <w:numPr>
                <w:ilvl w:val="0"/>
                <w:numId w:val="47"/>
              </w:numPr>
              <w:spacing w:after="200"/>
              <w:contextualSpacing w:val="0"/>
              <w:rPr>
                <w:vanish/>
                <w:szCs w:val="24"/>
                <w:lang w:val="es-MX"/>
              </w:rPr>
            </w:pPr>
          </w:p>
          <w:p w14:paraId="3809E76D" w14:textId="77777777" w:rsidR="002A643D" w:rsidRDefault="002A643D" w:rsidP="0059774D">
            <w:pPr>
              <w:pStyle w:val="Prrafodelista"/>
              <w:numPr>
                <w:ilvl w:val="0"/>
                <w:numId w:val="47"/>
              </w:numPr>
              <w:spacing w:after="200"/>
              <w:contextualSpacing w:val="0"/>
              <w:rPr>
                <w:vanish/>
                <w:szCs w:val="24"/>
                <w:lang w:val="es-MX"/>
              </w:rPr>
            </w:pPr>
          </w:p>
          <w:p w14:paraId="6F0017BD" w14:textId="77777777" w:rsidR="002A643D" w:rsidRDefault="002A643D" w:rsidP="0059774D">
            <w:pPr>
              <w:pStyle w:val="Prrafodelista"/>
              <w:numPr>
                <w:ilvl w:val="0"/>
                <w:numId w:val="47"/>
              </w:numPr>
              <w:spacing w:after="200"/>
              <w:contextualSpacing w:val="0"/>
              <w:rPr>
                <w:vanish/>
                <w:szCs w:val="24"/>
                <w:lang w:val="es-MX"/>
              </w:rPr>
            </w:pPr>
          </w:p>
          <w:p w14:paraId="719B9103" w14:textId="77777777" w:rsidR="002A643D" w:rsidRDefault="002A643D" w:rsidP="0059774D">
            <w:pPr>
              <w:pStyle w:val="Prrafodelista"/>
              <w:numPr>
                <w:ilvl w:val="0"/>
                <w:numId w:val="47"/>
              </w:numPr>
              <w:spacing w:after="200"/>
              <w:contextualSpacing w:val="0"/>
              <w:rPr>
                <w:vanish/>
                <w:szCs w:val="24"/>
                <w:lang w:val="es-MX"/>
              </w:rPr>
            </w:pPr>
          </w:p>
          <w:p w14:paraId="78171AE5" w14:textId="77777777" w:rsidR="002A643D" w:rsidRDefault="002A643D" w:rsidP="0059774D">
            <w:pPr>
              <w:pStyle w:val="Prrafodelista"/>
              <w:numPr>
                <w:ilvl w:val="0"/>
                <w:numId w:val="47"/>
              </w:numPr>
              <w:spacing w:after="200"/>
              <w:contextualSpacing w:val="0"/>
              <w:rPr>
                <w:vanish/>
                <w:szCs w:val="24"/>
                <w:lang w:val="es-MX"/>
              </w:rPr>
            </w:pPr>
          </w:p>
          <w:p w14:paraId="296FB84E" w14:textId="77777777" w:rsidR="002A643D" w:rsidRDefault="002A643D" w:rsidP="0059774D">
            <w:pPr>
              <w:pStyle w:val="Prrafodelista"/>
              <w:numPr>
                <w:ilvl w:val="0"/>
                <w:numId w:val="47"/>
              </w:numPr>
              <w:spacing w:after="200"/>
              <w:contextualSpacing w:val="0"/>
              <w:rPr>
                <w:vanish/>
                <w:szCs w:val="24"/>
                <w:lang w:val="es-MX"/>
              </w:rPr>
            </w:pPr>
          </w:p>
          <w:p w14:paraId="3DFE5E94" w14:textId="77777777" w:rsidR="002A643D" w:rsidRDefault="002A643D" w:rsidP="0059774D">
            <w:pPr>
              <w:pStyle w:val="Prrafodelista"/>
              <w:numPr>
                <w:ilvl w:val="0"/>
                <w:numId w:val="47"/>
              </w:numPr>
              <w:spacing w:after="200"/>
              <w:contextualSpacing w:val="0"/>
              <w:rPr>
                <w:vanish/>
                <w:szCs w:val="24"/>
                <w:lang w:val="es-MX"/>
              </w:rPr>
            </w:pPr>
          </w:p>
          <w:p w14:paraId="627F303A" w14:textId="77777777" w:rsidR="002A643D" w:rsidRDefault="002A643D" w:rsidP="0059774D">
            <w:pPr>
              <w:pStyle w:val="Prrafodelista"/>
              <w:numPr>
                <w:ilvl w:val="0"/>
                <w:numId w:val="47"/>
              </w:numPr>
              <w:spacing w:after="200"/>
              <w:contextualSpacing w:val="0"/>
              <w:rPr>
                <w:vanish/>
                <w:szCs w:val="24"/>
                <w:lang w:val="es-MX"/>
              </w:rPr>
            </w:pPr>
          </w:p>
          <w:p w14:paraId="446A0074" w14:textId="77777777" w:rsidR="002A643D" w:rsidRDefault="002A643D" w:rsidP="0059774D">
            <w:pPr>
              <w:pStyle w:val="Prrafodelista"/>
              <w:numPr>
                <w:ilvl w:val="0"/>
                <w:numId w:val="47"/>
              </w:numPr>
              <w:spacing w:after="200"/>
              <w:contextualSpacing w:val="0"/>
              <w:rPr>
                <w:vanish/>
                <w:szCs w:val="24"/>
                <w:lang w:val="es-MX"/>
              </w:rPr>
            </w:pPr>
          </w:p>
          <w:p w14:paraId="31A044BF" w14:textId="77777777" w:rsidR="002A643D" w:rsidRDefault="002A643D" w:rsidP="0059774D">
            <w:pPr>
              <w:pStyle w:val="Prrafodelista"/>
              <w:numPr>
                <w:ilvl w:val="0"/>
                <w:numId w:val="47"/>
              </w:numPr>
              <w:spacing w:after="200"/>
              <w:contextualSpacing w:val="0"/>
              <w:rPr>
                <w:vanish/>
                <w:szCs w:val="24"/>
                <w:lang w:val="es-MX"/>
              </w:rPr>
            </w:pPr>
          </w:p>
          <w:p w14:paraId="6C7A2EB9" w14:textId="77777777" w:rsidR="002A643D" w:rsidRDefault="002A643D" w:rsidP="0059774D">
            <w:pPr>
              <w:pStyle w:val="Prrafodelista"/>
              <w:numPr>
                <w:ilvl w:val="0"/>
                <w:numId w:val="47"/>
              </w:numPr>
              <w:spacing w:after="200"/>
              <w:contextualSpacing w:val="0"/>
              <w:rPr>
                <w:vanish/>
                <w:szCs w:val="24"/>
                <w:lang w:val="es-MX"/>
              </w:rPr>
            </w:pPr>
          </w:p>
          <w:p w14:paraId="265F5928" w14:textId="77777777" w:rsidR="002A643D" w:rsidRDefault="002A643D" w:rsidP="0059774D">
            <w:pPr>
              <w:pStyle w:val="Prrafodelista"/>
              <w:numPr>
                <w:ilvl w:val="0"/>
                <w:numId w:val="47"/>
              </w:numPr>
              <w:spacing w:after="200"/>
              <w:contextualSpacing w:val="0"/>
              <w:rPr>
                <w:vanish/>
                <w:szCs w:val="24"/>
                <w:lang w:val="es-MX"/>
              </w:rPr>
            </w:pPr>
          </w:p>
          <w:p w14:paraId="32EC2761" w14:textId="77777777" w:rsidR="002A643D" w:rsidRDefault="002A643D" w:rsidP="0059774D">
            <w:pPr>
              <w:pStyle w:val="Prrafodelista"/>
              <w:numPr>
                <w:ilvl w:val="0"/>
                <w:numId w:val="47"/>
              </w:numPr>
              <w:spacing w:after="200"/>
              <w:contextualSpacing w:val="0"/>
              <w:rPr>
                <w:vanish/>
                <w:szCs w:val="24"/>
                <w:lang w:val="es-MX"/>
              </w:rPr>
            </w:pPr>
          </w:p>
          <w:p w14:paraId="28AF7188" w14:textId="77777777" w:rsidR="002A643D" w:rsidRDefault="002A643D" w:rsidP="0059774D">
            <w:pPr>
              <w:pStyle w:val="Prrafodelista"/>
              <w:numPr>
                <w:ilvl w:val="0"/>
                <w:numId w:val="47"/>
              </w:numPr>
              <w:spacing w:after="200"/>
              <w:contextualSpacing w:val="0"/>
              <w:rPr>
                <w:vanish/>
                <w:szCs w:val="24"/>
                <w:lang w:val="es-MX"/>
              </w:rPr>
            </w:pPr>
          </w:p>
          <w:p w14:paraId="6DA33835" w14:textId="77777777" w:rsidR="002A643D" w:rsidRDefault="002A643D" w:rsidP="0059774D">
            <w:pPr>
              <w:pStyle w:val="Prrafodelista"/>
              <w:numPr>
                <w:ilvl w:val="0"/>
                <w:numId w:val="47"/>
              </w:numPr>
              <w:spacing w:after="200"/>
              <w:contextualSpacing w:val="0"/>
              <w:rPr>
                <w:vanish/>
                <w:szCs w:val="24"/>
                <w:lang w:val="es-MX"/>
              </w:rPr>
            </w:pPr>
          </w:p>
          <w:p w14:paraId="29B0463C" w14:textId="77777777" w:rsidR="002A643D" w:rsidRDefault="002A643D" w:rsidP="0059774D">
            <w:pPr>
              <w:pStyle w:val="Prrafodelista"/>
              <w:numPr>
                <w:ilvl w:val="0"/>
                <w:numId w:val="47"/>
              </w:numPr>
              <w:spacing w:after="200"/>
              <w:contextualSpacing w:val="0"/>
              <w:rPr>
                <w:vanish/>
                <w:szCs w:val="24"/>
                <w:lang w:val="es-MX"/>
              </w:rPr>
            </w:pPr>
          </w:p>
          <w:p w14:paraId="6A8344BC" w14:textId="77777777" w:rsidR="002A643D" w:rsidRDefault="002A643D" w:rsidP="0059774D">
            <w:pPr>
              <w:pStyle w:val="Prrafodelista"/>
              <w:numPr>
                <w:ilvl w:val="0"/>
                <w:numId w:val="47"/>
              </w:numPr>
              <w:spacing w:after="200"/>
              <w:contextualSpacing w:val="0"/>
              <w:rPr>
                <w:vanish/>
                <w:szCs w:val="24"/>
                <w:lang w:val="es-MX"/>
              </w:rPr>
            </w:pPr>
          </w:p>
          <w:p w14:paraId="48F0D170" w14:textId="77777777" w:rsidR="002A643D" w:rsidRDefault="002A643D" w:rsidP="0059774D">
            <w:pPr>
              <w:pStyle w:val="Prrafodelista"/>
              <w:numPr>
                <w:ilvl w:val="0"/>
                <w:numId w:val="47"/>
              </w:numPr>
              <w:spacing w:after="200"/>
              <w:contextualSpacing w:val="0"/>
              <w:rPr>
                <w:vanish/>
                <w:szCs w:val="24"/>
                <w:lang w:val="es-MX"/>
              </w:rPr>
            </w:pPr>
          </w:p>
          <w:p w14:paraId="599F9A2A" w14:textId="77777777" w:rsidR="002A643D" w:rsidRDefault="002A643D" w:rsidP="0059774D">
            <w:pPr>
              <w:pStyle w:val="Prrafodelista"/>
              <w:numPr>
                <w:ilvl w:val="0"/>
                <w:numId w:val="47"/>
              </w:numPr>
              <w:spacing w:after="200"/>
              <w:contextualSpacing w:val="0"/>
              <w:rPr>
                <w:vanish/>
                <w:szCs w:val="24"/>
                <w:lang w:val="es-MX"/>
              </w:rPr>
            </w:pPr>
          </w:p>
          <w:p w14:paraId="5AEA2D59" w14:textId="77777777" w:rsidR="002A643D" w:rsidRDefault="002A643D" w:rsidP="0059774D">
            <w:pPr>
              <w:pStyle w:val="Prrafodelista"/>
              <w:numPr>
                <w:ilvl w:val="0"/>
                <w:numId w:val="47"/>
              </w:numPr>
              <w:spacing w:after="200"/>
              <w:contextualSpacing w:val="0"/>
              <w:rPr>
                <w:vanish/>
                <w:szCs w:val="24"/>
                <w:lang w:val="es-MX"/>
              </w:rPr>
            </w:pPr>
          </w:p>
          <w:p w14:paraId="64DAA558" w14:textId="77777777" w:rsidR="002A643D" w:rsidRDefault="002A643D" w:rsidP="0059774D">
            <w:pPr>
              <w:pStyle w:val="Prrafodelista"/>
              <w:numPr>
                <w:ilvl w:val="0"/>
                <w:numId w:val="47"/>
              </w:numPr>
              <w:spacing w:after="200"/>
              <w:contextualSpacing w:val="0"/>
              <w:rPr>
                <w:vanish/>
                <w:szCs w:val="24"/>
                <w:lang w:val="es-MX"/>
              </w:rPr>
            </w:pPr>
          </w:p>
          <w:p w14:paraId="3305FE08" w14:textId="77777777" w:rsidR="002A643D" w:rsidRDefault="002A643D" w:rsidP="0059774D">
            <w:pPr>
              <w:pStyle w:val="Prrafodelista"/>
              <w:numPr>
                <w:ilvl w:val="0"/>
                <w:numId w:val="47"/>
              </w:numPr>
              <w:spacing w:after="200"/>
              <w:contextualSpacing w:val="0"/>
              <w:rPr>
                <w:vanish/>
                <w:szCs w:val="24"/>
                <w:lang w:val="es-MX"/>
              </w:rPr>
            </w:pPr>
          </w:p>
          <w:p w14:paraId="07EF4350" w14:textId="77777777" w:rsidR="002A643D" w:rsidRDefault="002A643D" w:rsidP="0059774D">
            <w:pPr>
              <w:pStyle w:val="Prrafodelista"/>
              <w:numPr>
                <w:ilvl w:val="0"/>
                <w:numId w:val="47"/>
              </w:numPr>
              <w:spacing w:after="200"/>
              <w:contextualSpacing w:val="0"/>
              <w:rPr>
                <w:vanish/>
                <w:szCs w:val="24"/>
                <w:lang w:val="es-MX"/>
              </w:rPr>
            </w:pPr>
          </w:p>
          <w:p w14:paraId="00F615B4" w14:textId="77777777" w:rsidR="002A643D" w:rsidRDefault="002A643D" w:rsidP="0059774D">
            <w:pPr>
              <w:pStyle w:val="Prrafodelista"/>
              <w:numPr>
                <w:ilvl w:val="0"/>
                <w:numId w:val="47"/>
              </w:numPr>
              <w:spacing w:after="200"/>
              <w:contextualSpacing w:val="0"/>
              <w:rPr>
                <w:vanish/>
                <w:szCs w:val="24"/>
                <w:lang w:val="es-MX"/>
              </w:rPr>
            </w:pPr>
          </w:p>
          <w:p w14:paraId="7BAB525C" w14:textId="77777777" w:rsidR="002A643D" w:rsidRDefault="002A643D" w:rsidP="0059774D">
            <w:pPr>
              <w:pStyle w:val="Prrafodelista"/>
              <w:numPr>
                <w:ilvl w:val="0"/>
                <w:numId w:val="47"/>
              </w:numPr>
              <w:spacing w:after="200"/>
              <w:contextualSpacing w:val="0"/>
              <w:rPr>
                <w:vanish/>
                <w:szCs w:val="24"/>
                <w:lang w:val="es-MX"/>
              </w:rPr>
            </w:pPr>
          </w:p>
          <w:p w14:paraId="7683878F" w14:textId="77777777" w:rsidR="002A643D" w:rsidRDefault="002A643D" w:rsidP="0059774D">
            <w:pPr>
              <w:pStyle w:val="Prrafodelista"/>
              <w:numPr>
                <w:ilvl w:val="0"/>
                <w:numId w:val="47"/>
              </w:numPr>
              <w:spacing w:after="200"/>
              <w:contextualSpacing w:val="0"/>
              <w:rPr>
                <w:vanish/>
                <w:szCs w:val="24"/>
                <w:lang w:val="es-MX"/>
              </w:rPr>
            </w:pPr>
          </w:p>
          <w:p w14:paraId="2EF47329" w14:textId="77777777" w:rsidR="002A643D" w:rsidRDefault="002A643D" w:rsidP="0059774D">
            <w:pPr>
              <w:pStyle w:val="Prrafodelista"/>
              <w:numPr>
                <w:ilvl w:val="0"/>
                <w:numId w:val="47"/>
              </w:numPr>
              <w:spacing w:after="200"/>
              <w:contextualSpacing w:val="0"/>
              <w:rPr>
                <w:vanish/>
                <w:szCs w:val="24"/>
                <w:lang w:val="es-MX"/>
              </w:rPr>
            </w:pPr>
          </w:p>
          <w:p w14:paraId="72F2A942" w14:textId="77777777" w:rsidR="002A643D" w:rsidRDefault="002A643D" w:rsidP="0059774D">
            <w:pPr>
              <w:pStyle w:val="Prrafodelista"/>
              <w:numPr>
                <w:ilvl w:val="0"/>
                <w:numId w:val="47"/>
              </w:numPr>
              <w:spacing w:after="200"/>
              <w:contextualSpacing w:val="0"/>
              <w:rPr>
                <w:vanish/>
                <w:szCs w:val="24"/>
                <w:lang w:val="es-MX"/>
              </w:rPr>
            </w:pPr>
          </w:p>
          <w:p w14:paraId="6254401C" w14:textId="77777777" w:rsidR="002A643D" w:rsidRDefault="002A643D" w:rsidP="0059774D">
            <w:pPr>
              <w:pStyle w:val="Prrafodelista"/>
              <w:numPr>
                <w:ilvl w:val="0"/>
                <w:numId w:val="47"/>
              </w:numPr>
              <w:spacing w:after="200"/>
              <w:contextualSpacing w:val="0"/>
              <w:rPr>
                <w:vanish/>
                <w:szCs w:val="24"/>
                <w:lang w:val="es-MX"/>
              </w:rPr>
            </w:pPr>
          </w:p>
          <w:p w14:paraId="552C6B2E" w14:textId="77777777" w:rsidR="002A643D" w:rsidRDefault="002A643D" w:rsidP="0059774D">
            <w:pPr>
              <w:pStyle w:val="Prrafodelista"/>
              <w:numPr>
                <w:ilvl w:val="0"/>
                <w:numId w:val="47"/>
              </w:numPr>
              <w:spacing w:after="200"/>
              <w:contextualSpacing w:val="0"/>
              <w:rPr>
                <w:vanish/>
                <w:szCs w:val="24"/>
                <w:lang w:val="es-MX"/>
              </w:rPr>
            </w:pPr>
          </w:p>
          <w:p w14:paraId="2418AAF7" w14:textId="77777777" w:rsidR="002A643D" w:rsidRDefault="002A643D" w:rsidP="0059774D">
            <w:pPr>
              <w:pStyle w:val="Prrafodelista"/>
              <w:numPr>
                <w:ilvl w:val="0"/>
                <w:numId w:val="47"/>
              </w:numPr>
              <w:spacing w:after="200"/>
              <w:contextualSpacing w:val="0"/>
              <w:rPr>
                <w:vanish/>
                <w:szCs w:val="24"/>
                <w:lang w:val="es-MX"/>
              </w:rPr>
            </w:pPr>
          </w:p>
          <w:p w14:paraId="616384BE" w14:textId="77777777" w:rsidR="002A643D" w:rsidRDefault="002A643D" w:rsidP="0059774D">
            <w:pPr>
              <w:pStyle w:val="Prrafodelista"/>
              <w:numPr>
                <w:ilvl w:val="0"/>
                <w:numId w:val="47"/>
              </w:numPr>
              <w:spacing w:after="200"/>
              <w:contextualSpacing w:val="0"/>
              <w:rPr>
                <w:vanish/>
                <w:szCs w:val="24"/>
                <w:lang w:val="es-MX"/>
              </w:rPr>
            </w:pPr>
          </w:p>
          <w:p w14:paraId="41E86403" w14:textId="77777777" w:rsidR="002A643D" w:rsidRDefault="002A643D" w:rsidP="0059774D">
            <w:pPr>
              <w:pStyle w:val="Prrafodelista"/>
              <w:numPr>
                <w:ilvl w:val="0"/>
                <w:numId w:val="47"/>
              </w:numPr>
              <w:spacing w:after="200"/>
              <w:contextualSpacing w:val="0"/>
              <w:rPr>
                <w:vanish/>
                <w:szCs w:val="24"/>
                <w:lang w:val="es-MX"/>
              </w:rPr>
            </w:pPr>
          </w:p>
          <w:p w14:paraId="0B518BA7" w14:textId="77777777" w:rsidR="002A643D" w:rsidRDefault="002A643D" w:rsidP="0059774D">
            <w:pPr>
              <w:pStyle w:val="Prrafodelista"/>
              <w:numPr>
                <w:ilvl w:val="0"/>
                <w:numId w:val="47"/>
              </w:numPr>
              <w:spacing w:after="200"/>
              <w:contextualSpacing w:val="0"/>
              <w:rPr>
                <w:vanish/>
                <w:szCs w:val="24"/>
                <w:lang w:val="es-MX"/>
              </w:rPr>
            </w:pPr>
          </w:p>
          <w:p w14:paraId="526740DC" w14:textId="77777777" w:rsidR="002A643D" w:rsidRDefault="002A643D" w:rsidP="0059774D">
            <w:pPr>
              <w:pStyle w:val="Prrafodelista"/>
              <w:numPr>
                <w:ilvl w:val="0"/>
                <w:numId w:val="47"/>
              </w:numPr>
              <w:spacing w:after="200"/>
              <w:contextualSpacing w:val="0"/>
              <w:rPr>
                <w:vanish/>
                <w:szCs w:val="24"/>
                <w:lang w:val="es-MX"/>
              </w:rPr>
            </w:pPr>
          </w:p>
          <w:p w14:paraId="5E3024CB" w14:textId="77777777" w:rsidR="002A643D" w:rsidRDefault="002A643D" w:rsidP="0059774D">
            <w:pPr>
              <w:pStyle w:val="Prrafodelista"/>
              <w:numPr>
                <w:ilvl w:val="0"/>
                <w:numId w:val="47"/>
              </w:numPr>
              <w:spacing w:after="200"/>
              <w:contextualSpacing w:val="0"/>
              <w:rPr>
                <w:vanish/>
                <w:szCs w:val="24"/>
                <w:lang w:val="es-MX"/>
              </w:rPr>
            </w:pPr>
          </w:p>
          <w:p w14:paraId="780056A9" w14:textId="77777777" w:rsidR="002A643D" w:rsidRDefault="002A643D" w:rsidP="0059774D">
            <w:pPr>
              <w:pStyle w:val="Prrafodelista"/>
              <w:numPr>
                <w:ilvl w:val="0"/>
                <w:numId w:val="47"/>
              </w:numPr>
              <w:spacing w:after="200"/>
              <w:contextualSpacing w:val="0"/>
              <w:rPr>
                <w:vanish/>
                <w:szCs w:val="24"/>
                <w:lang w:val="es-MX"/>
              </w:rPr>
            </w:pPr>
          </w:p>
          <w:p w14:paraId="40098635" w14:textId="77777777" w:rsidR="002A643D" w:rsidRDefault="002A643D" w:rsidP="0059774D">
            <w:pPr>
              <w:pStyle w:val="Prrafodelista"/>
              <w:numPr>
                <w:ilvl w:val="0"/>
                <w:numId w:val="47"/>
              </w:numPr>
              <w:spacing w:after="200"/>
              <w:contextualSpacing w:val="0"/>
              <w:rPr>
                <w:vanish/>
                <w:szCs w:val="24"/>
                <w:lang w:val="es-MX"/>
              </w:rPr>
            </w:pPr>
          </w:p>
          <w:p w14:paraId="486E7FFC" w14:textId="77777777" w:rsidR="002A643D" w:rsidRDefault="002A643D" w:rsidP="0059774D">
            <w:pPr>
              <w:pStyle w:val="Prrafodelista"/>
              <w:numPr>
                <w:ilvl w:val="0"/>
                <w:numId w:val="47"/>
              </w:numPr>
              <w:spacing w:after="200"/>
              <w:contextualSpacing w:val="0"/>
              <w:rPr>
                <w:vanish/>
                <w:szCs w:val="24"/>
                <w:lang w:val="es-MX"/>
              </w:rPr>
            </w:pPr>
          </w:p>
          <w:p w14:paraId="5230D37E" w14:textId="77777777" w:rsidR="002A643D" w:rsidRDefault="002A643D" w:rsidP="0059774D">
            <w:pPr>
              <w:pStyle w:val="Prrafodelista"/>
              <w:numPr>
                <w:ilvl w:val="0"/>
                <w:numId w:val="47"/>
              </w:numPr>
              <w:spacing w:after="200"/>
              <w:contextualSpacing w:val="0"/>
              <w:rPr>
                <w:vanish/>
                <w:szCs w:val="24"/>
                <w:lang w:val="es-MX"/>
              </w:rPr>
            </w:pPr>
          </w:p>
          <w:p w14:paraId="362E66A9" w14:textId="77777777" w:rsidR="002A643D" w:rsidRDefault="002A643D" w:rsidP="0059774D">
            <w:pPr>
              <w:pStyle w:val="Prrafodelista"/>
              <w:numPr>
                <w:ilvl w:val="0"/>
                <w:numId w:val="47"/>
              </w:numPr>
              <w:spacing w:after="200"/>
              <w:contextualSpacing w:val="0"/>
              <w:rPr>
                <w:vanish/>
                <w:szCs w:val="24"/>
                <w:lang w:val="es-MX"/>
              </w:rPr>
            </w:pPr>
          </w:p>
          <w:p w14:paraId="2D252BBA" w14:textId="77777777" w:rsidR="002A643D" w:rsidRDefault="002A643D" w:rsidP="0059774D">
            <w:pPr>
              <w:pStyle w:val="Prrafodelista"/>
              <w:numPr>
                <w:ilvl w:val="0"/>
                <w:numId w:val="47"/>
              </w:numPr>
              <w:spacing w:after="200"/>
              <w:contextualSpacing w:val="0"/>
              <w:rPr>
                <w:vanish/>
                <w:szCs w:val="24"/>
                <w:lang w:val="es-MX"/>
              </w:rPr>
            </w:pPr>
          </w:p>
          <w:p w14:paraId="060B393E" w14:textId="77777777" w:rsidR="002A643D" w:rsidRDefault="002A643D" w:rsidP="0059774D">
            <w:pPr>
              <w:pStyle w:val="Prrafodelista"/>
              <w:numPr>
                <w:ilvl w:val="0"/>
                <w:numId w:val="47"/>
              </w:numPr>
              <w:spacing w:after="200"/>
              <w:contextualSpacing w:val="0"/>
              <w:rPr>
                <w:vanish/>
                <w:szCs w:val="24"/>
                <w:lang w:val="es-MX"/>
              </w:rPr>
            </w:pPr>
          </w:p>
          <w:p w14:paraId="779FBB9D" w14:textId="77777777" w:rsidR="002A643D" w:rsidRDefault="002A643D" w:rsidP="0059774D">
            <w:pPr>
              <w:pStyle w:val="Prrafodelista"/>
              <w:numPr>
                <w:ilvl w:val="0"/>
                <w:numId w:val="47"/>
              </w:numPr>
              <w:spacing w:after="200"/>
              <w:contextualSpacing w:val="0"/>
              <w:rPr>
                <w:vanish/>
                <w:szCs w:val="24"/>
                <w:lang w:val="es-MX"/>
              </w:rPr>
            </w:pPr>
          </w:p>
          <w:p w14:paraId="45ED69CD" w14:textId="77777777" w:rsidR="002A643D" w:rsidRDefault="002A643D" w:rsidP="0059774D">
            <w:pPr>
              <w:pStyle w:val="Prrafodelista"/>
              <w:numPr>
                <w:ilvl w:val="0"/>
                <w:numId w:val="47"/>
              </w:numPr>
              <w:spacing w:after="200"/>
              <w:contextualSpacing w:val="0"/>
              <w:rPr>
                <w:vanish/>
                <w:szCs w:val="24"/>
                <w:lang w:val="es-MX"/>
              </w:rPr>
            </w:pPr>
          </w:p>
          <w:p w14:paraId="4000A960" w14:textId="77777777" w:rsidR="002A643D" w:rsidRDefault="002A643D" w:rsidP="0059774D">
            <w:pPr>
              <w:pStyle w:val="Prrafodelista"/>
              <w:numPr>
                <w:ilvl w:val="0"/>
                <w:numId w:val="47"/>
              </w:numPr>
              <w:spacing w:after="200"/>
              <w:contextualSpacing w:val="0"/>
              <w:rPr>
                <w:vanish/>
                <w:szCs w:val="24"/>
                <w:lang w:val="es-MX"/>
              </w:rPr>
            </w:pPr>
          </w:p>
          <w:p w14:paraId="746EA1C9" w14:textId="77777777" w:rsidR="002A643D" w:rsidRDefault="002A643D" w:rsidP="0059774D">
            <w:pPr>
              <w:pStyle w:val="Prrafodelista"/>
              <w:numPr>
                <w:ilvl w:val="0"/>
                <w:numId w:val="47"/>
              </w:numPr>
              <w:spacing w:after="200"/>
              <w:contextualSpacing w:val="0"/>
              <w:rPr>
                <w:vanish/>
                <w:szCs w:val="24"/>
                <w:lang w:val="es-MX"/>
              </w:rPr>
            </w:pPr>
          </w:p>
          <w:p w14:paraId="53419B06" w14:textId="77777777" w:rsidR="002A643D" w:rsidRDefault="002A643D" w:rsidP="0059774D">
            <w:pPr>
              <w:pStyle w:val="Prrafodelista"/>
              <w:numPr>
                <w:ilvl w:val="0"/>
                <w:numId w:val="47"/>
              </w:numPr>
              <w:spacing w:after="200"/>
              <w:contextualSpacing w:val="0"/>
              <w:rPr>
                <w:vanish/>
                <w:szCs w:val="24"/>
                <w:lang w:val="es-MX"/>
              </w:rPr>
            </w:pPr>
          </w:p>
          <w:p w14:paraId="16E50A87" w14:textId="77777777" w:rsidR="002A643D" w:rsidRDefault="002A643D" w:rsidP="0059774D">
            <w:pPr>
              <w:pStyle w:val="Prrafodelista"/>
              <w:numPr>
                <w:ilvl w:val="0"/>
                <w:numId w:val="47"/>
              </w:numPr>
              <w:spacing w:after="200"/>
              <w:contextualSpacing w:val="0"/>
              <w:rPr>
                <w:vanish/>
                <w:szCs w:val="24"/>
                <w:lang w:val="es-MX"/>
              </w:rPr>
            </w:pPr>
          </w:p>
          <w:p w14:paraId="6BD18C3F" w14:textId="77777777" w:rsidR="002A643D" w:rsidRDefault="002A643D" w:rsidP="0059774D">
            <w:pPr>
              <w:pStyle w:val="Prrafodelista"/>
              <w:numPr>
                <w:ilvl w:val="0"/>
                <w:numId w:val="47"/>
              </w:numPr>
              <w:spacing w:after="200"/>
              <w:contextualSpacing w:val="0"/>
              <w:rPr>
                <w:vanish/>
                <w:szCs w:val="24"/>
                <w:lang w:val="es-MX"/>
              </w:rPr>
            </w:pPr>
          </w:p>
          <w:p w14:paraId="60FE375C" w14:textId="77777777" w:rsidR="002A643D" w:rsidRDefault="002A643D" w:rsidP="0059774D">
            <w:pPr>
              <w:pStyle w:val="Prrafodelista"/>
              <w:numPr>
                <w:ilvl w:val="0"/>
                <w:numId w:val="47"/>
              </w:numPr>
              <w:spacing w:after="200"/>
              <w:contextualSpacing w:val="0"/>
              <w:rPr>
                <w:vanish/>
                <w:szCs w:val="24"/>
                <w:lang w:val="es-MX"/>
              </w:rPr>
            </w:pPr>
          </w:p>
          <w:p w14:paraId="139EA29C" w14:textId="77777777" w:rsidR="002A643D" w:rsidRDefault="002A643D" w:rsidP="0059774D">
            <w:pPr>
              <w:pStyle w:val="Prrafodelista"/>
              <w:numPr>
                <w:ilvl w:val="0"/>
                <w:numId w:val="47"/>
              </w:numPr>
              <w:spacing w:after="200"/>
              <w:contextualSpacing w:val="0"/>
              <w:rPr>
                <w:vanish/>
                <w:szCs w:val="24"/>
                <w:lang w:val="es-MX"/>
              </w:rPr>
            </w:pPr>
          </w:p>
          <w:p w14:paraId="47D0FA83" w14:textId="77777777" w:rsidR="002A643D" w:rsidRDefault="002A643D" w:rsidP="0059774D">
            <w:pPr>
              <w:pStyle w:val="Prrafodelista"/>
              <w:numPr>
                <w:ilvl w:val="0"/>
                <w:numId w:val="47"/>
              </w:numPr>
              <w:spacing w:after="200"/>
              <w:contextualSpacing w:val="0"/>
              <w:rPr>
                <w:vanish/>
                <w:szCs w:val="24"/>
                <w:lang w:val="es-MX"/>
              </w:rPr>
            </w:pPr>
          </w:p>
          <w:p w14:paraId="37274423" w14:textId="77777777" w:rsidR="002A643D" w:rsidRDefault="002A643D" w:rsidP="0059774D">
            <w:pPr>
              <w:pStyle w:val="Prrafodelista"/>
              <w:numPr>
                <w:ilvl w:val="0"/>
                <w:numId w:val="47"/>
              </w:numPr>
              <w:spacing w:after="200"/>
              <w:contextualSpacing w:val="0"/>
              <w:rPr>
                <w:vanish/>
                <w:szCs w:val="24"/>
                <w:lang w:val="es-MX"/>
              </w:rPr>
            </w:pPr>
          </w:p>
          <w:p w14:paraId="7F22D5AD" w14:textId="1F69E4F1" w:rsidR="00F910B8" w:rsidRPr="00383027" w:rsidRDefault="00EE1365" w:rsidP="0059774D">
            <w:pPr>
              <w:pStyle w:val="Outline"/>
              <w:numPr>
                <w:ilvl w:val="1"/>
                <w:numId w:val="47"/>
              </w:numPr>
              <w:spacing w:before="0" w:after="200"/>
              <w:ind w:left="566" w:hanging="566"/>
              <w:jc w:val="both"/>
              <w:rPr>
                <w:kern w:val="0"/>
                <w:szCs w:val="24"/>
                <w:lang w:val="es-MX"/>
              </w:rPr>
            </w:pPr>
            <w:r w:rsidRPr="00775A4D">
              <w:rPr>
                <w:kern w:val="0"/>
                <w:szCs w:val="24"/>
                <w:lang w:val="es-MX"/>
              </w:rPr>
              <w:t>El contratista deberá mantener su condición de elegibilidad y de los materiales, equipos y servicios en los términos de las cláusulas 4.1 y 4.2 de las IAO respectivamente.  Para tal efecto, el contratista, a solicitud del contratante, deberá proporcionar prueba de su continua elegibilidad, a satisfacción del Contratante, cuando éste razonablemente la solicite.</w:t>
            </w:r>
          </w:p>
        </w:tc>
      </w:tr>
      <w:tr w:rsidR="00BB1FC6" w:rsidRPr="0088345B" w14:paraId="766C78CB" w14:textId="77777777" w:rsidTr="00B1324B">
        <w:trPr>
          <w:jc w:val="center"/>
        </w:trPr>
        <w:tc>
          <w:tcPr>
            <w:tcW w:w="2379" w:type="dxa"/>
            <w:gridSpan w:val="2"/>
          </w:tcPr>
          <w:p w14:paraId="7053D1ED" w14:textId="77777777" w:rsidR="00775A4D" w:rsidRDefault="00775A4D" w:rsidP="00BB1FC6">
            <w:pPr>
              <w:pStyle w:val="sec7-clauses"/>
              <w:numPr>
                <w:ilvl w:val="0"/>
                <w:numId w:val="0"/>
              </w:numPr>
              <w:rPr>
                <w:rFonts w:ascii="Times New Roman" w:hAnsi="Times New Roman"/>
                <w:szCs w:val="24"/>
                <w:lang w:val="es-MX"/>
              </w:rPr>
            </w:pPr>
          </w:p>
          <w:p w14:paraId="44F8351D" w14:textId="77777777" w:rsidR="00BB1FC6" w:rsidRPr="0088345B" w:rsidRDefault="00BB1FC6" w:rsidP="00BB1FC6">
            <w:pPr>
              <w:pStyle w:val="sec7-clauses"/>
              <w:numPr>
                <w:ilvl w:val="0"/>
                <w:numId w:val="0"/>
              </w:numPr>
              <w:rPr>
                <w:rFonts w:ascii="Times New Roman" w:hAnsi="Times New Roman"/>
                <w:szCs w:val="24"/>
                <w:lang w:val="es-MX"/>
              </w:rPr>
            </w:pPr>
            <w:r w:rsidRPr="0088345B">
              <w:rPr>
                <w:rFonts w:ascii="Times New Roman" w:hAnsi="Times New Roman"/>
                <w:szCs w:val="24"/>
                <w:lang w:val="es-MX"/>
              </w:rPr>
              <w:t>Conflicto de Interés</w:t>
            </w:r>
            <w:r w:rsidRPr="0088345B">
              <w:rPr>
                <w:lang w:val="es-MX"/>
              </w:rPr>
              <w:t xml:space="preserve"> Para el BID</w:t>
            </w:r>
          </w:p>
          <w:p w14:paraId="011A6E35" w14:textId="77777777" w:rsidR="00BB1FC6" w:rsidRPr="00BB1FC6" w:rsidRDefault="00BB1FC6" w:rsidP="00727BFB">
            <w:pPr>
              <w:pStyle w:val="SectionVHeading3"/>
              <w:spacing w:before="120" w:after="120"/>
              <w:ind w:left="357" w:hanging="357"/>
              <w:rPr>
                <w:lang w:val="es-MX"/>
              </w:rPr>
            </w:pPr>
          </w:p>
        </w:tc>
        <w:tc>
          <w:tcPr>
            <w:tcW w:w="6326" w:type="dxa"/>
          </w:tcPr>
          <w:p w14:paraId="6E02A478" w14:textId="77777777" w:rsidR="00BB1FC6" w:rsidRPr="0088345B" w:rsidRDefault="00BB1FC6" w:rsidP="00BB1FC6">
            <w:pPr>
              <w:pStyle w:val="Prrafodelista"/>
              <w:spacing w:after="200"/>
              <w:ind w:left="360"/>
              <w:contextualSpacing w:val="0"/>
            </w:pPr>
            <w:r w:rsidRPr="0088345B">
              <w:t xml:space="preserve">El </w:t>
            </w:r>
            <w:r>
              <w:t xml:space="preserve">Contratista </w:t>
            </w:r>
            <w:r w:rsidRPr="0088345B">
              <w:t>debe otorgar máxima importancia a los intereses del contratante, sin consideración alguna respecto de cualquier labor futura, y evitar rigurosamente todo conflicto con otros trabajos asignados o con los intereses de su firma.</w:t>
            </w:r>
          </w:p>
        </w:tc>
      </w:tr>
      <w:tr w:rsidR="00BB1FC6" w:rsidRPr="0088345B" w14:paraId="739D2B14" w14:textId="77777777" w:rsidTr="00B1324B">
        <w:trPr>
          <w:jc w:val="center"/>
        </w:trPr>
        <w:tc>
          <w:tcPr>
            <w:tcW w:w="2379" w:type="dxa"/>
            <w:gridSpan w:val="2"/>
          </w:tcPr>
          <w:p w14:paraId="3A62EA06" w14:textId="77777777" w:rsidR="00BB1FC6" w:rsidRPr="0088345B" w:rsidRDefault="00BB1FC6" w:rsidP="00BB1FC6">
            <w:pPr>
              <w:pStyle w:val="sec7-clauses"/>
              <w:numPr>
                <w:ilvl w:val="0"/>
                <w:numId w:val="0"/>
              </w:numPr>
              <w:rPr>
                <w:rFonts w:ascii="Times New Roman" w:hAnsi="Times New Roman"/>
                <w:szCs w:val="24"/>
                <w:lang w:val="es-MX"/>
              </w:rPr>
            </w:pPr>
            <w:r w:rsidRPr="0088345B">
              <w:rPr>
                <w:rFonts w:ascii="Times New Roman" w:hAnsi="Times New Roman"/>
                <w:szCs w:val="24"/>
                <w:lang w:val="es-MX"/>
              </w:rPr>
              <w:t>Conflicto de Interés</w:t>
            </w:r>
            <w:r w:rsidRPr="0088345B">
              <w:rPr>
                <w:lang w:val="es-MX"/>
              </w:rPr>
              <w:t xml:space="preserve"> Para el BIRF.</w:t>
            </w:r>
          </w:p>
          <w:p w14:paraId="7FB8BFC4" w14:textId="77777777" w:rsidR="00BB1FC6" w:rsidRDefault="00BB1FC6" w:rsidP="00727BFB">
            <w:pPr>
              <w:pStyle w:val="SectionVHeading3"/>
              <w:spacing w:before="120" w:after="120"/>
              <w:ind w:left="357" w:hanging="357"/>
              <w:rPr>
                <w:lang w:val="es-MX"/>
              </w:rPr>
            </w:pPr>
          </w:p>
        </w:tc>
        <w:tc>
          <w:tcPr>
            <w:tcW w:w="6326" w:type="dxa"/>
          </w:tcPr>
          <w:p w14:paraId="6DA1CF5E" w14:textId="77777777" w:rsidR="00BB1FC6" w:rsidRPr="0088345B" w:rsidRDefault="00BB1FC6" w:rsidP="00BB1FC6">
            <w:pPr>
              <w:pStyle w:val="Prrafodelista"/>
              <w:spacing w:after="200"/>
              <w:ind w:left="360"/>
              <w:contextualSpacing w:val="0"/>
            </w:pPr>
            <w:r w:rsidRPr="0088345B">
              <w:t xml:space="preserve">El </w:t>
            </w:r>
            <w:r>
              <w:t xml:space="preserve">Contratista </w:t>
            </w:r>
            <w:r w:rsidRPr="0088345B">
              <w:t xml:space="preserve">debe otorgar máxima importancia a los intereses del contratante, sin consideración alguna respecto de cualquier labor futura, y evitar rigurosamente todo conflicto con otros trabajos asignados o con los intereses de su firma. De igual forma, el </w:t>
            </w:r>
            <w:r>
              <w:t xml:space="preserve">Contratista </w:t>
            </w:r>
            <w:r w:rsidRPr="0088345B">
              <w:t>no incurrirá en actividades que generen conflicto de interés en los términos de la cláusula 4.1.3 de las IAO, so pena de que se le cancele el contrato.</w:t>
            </w:r>
          </w:p>
        </w:tc>
      </w:tr>
    </w:tbl>
    <w:p w14:paraId="07AE497C" w14:textId="77777777" w:rsidR="007A74FB" w:rsidRPr="00A0784E" w:rsidRDefault="007A74FB" w:rsidP="007A74FB">
      <w:pPr>
        <w:jc w:val="both"/>
        <w:rPr>
          <w:i/>
          <w:iCs/>
        </w:rPr>
      </w:pPr>
      <w:bookmarkStart w:id="899" w:name="_Toc158093943"/>
      <w:bookmarkStart w:id="900" w:name="_Toc300757458"/>
      <w:bookmarkStart w:id="901" w:name="_Toc300868351"/>
      <w:bookmarkStart w:id="902" w:name="_Toc317359993"/>
      <w:bookmarkStart w:id="903" w:name="_Toc317860792"/>
      <w:bookmarkStart w:id="904" w:name="_Toc317863162"/>
    </w:p>
    <w:p w14:paraId="4445DD55" w14:textId="77777777" w:rsidR="007A74FB" w:rsidRPr="00A0784E" w:rsidRDefault="007A74FB" w:rsidP="007A74FB">
      <w:pPr>
        <w:jc w:val="both"/>
        <w:rPr>
          <w:i/>
          <w:iCs/>
        </w:rPr>
        <w:sectPr w:rsidR="007A74FB" w:rsidRPr="00A0784E" w:rsidSect="004F7423">
          <w:headerReference w:type="default" r:id="rId64"/>
          <w:footerReference w:type="default" r:id="rId65"/>
          <w:headerReference w:type="first" r:id="rId66"/>
          <w:footerReference w:type="first" r:id="rId67"/>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6F8A87B0" w14:textId="2F3F828B" w:rsidR="002A6A49" w:rsidRPr="00A6055F" w:rsidRDefault="002A6A49" w:rsidP="001219E6">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905" w:name="_Toc353806812"/>
      <w:bookmarkStart w:id="906" w:name="_Toc353899115"/>
      <w:bookmarkStart w:id="907" w:name="_Toc354218836"/>
      <w:r w:rsidRPr="00A6055F">
        <w:rPr>
          <w:rFonts w:ascii="Times New Roman" w:hAnsi="Times New Roman"/>
          <w:spacing w:val="0"/>
          <w:szCs w:val="20"/>
        </w:rPr>
        <w:lastRenderedPageBreak/>
        <w:t>Sección VI. Condiciones Especiales del Contrato</w:t>
      </w:r>
      <w:bookmarkEnd w:id="899"/>
      <w:bookmarkEnd w:id="900"/>
      <w:r w:rsidR="00E71B8F" w:rsidRPr="00A6055F">
        <w:rPr>
          <w:rFonts w:ascii="Times New Roman" w:hAnsi="Times New Roman"/>
          <w:spacing w:val="0"/>
          <w:szCs w:val="20"/>
        </w:rPr>
        <w:t xml:space="preserve"> (CEC)</w:t>
      </w:r>
      <w:bookmarkEnd w:id="901"/>
      <w:bookmarkEnd w:id="902"/>
      <w:bookmarkEnd w:id="903"/>
      <w:bookmarkEnd w:id="904"/>
      <w:bookmarkEnd w:id="905"/>
      <w:bookmarkEnd w:id="906"/>
      <w:bookmarkEnd w:id="907"/>
    </w:p>
    <w:p w14:paraId="30845AA8" w14:textId="77777777" w:rsidR="002A6A49" w:rsidRPr="00A0784E" w:rsidRDefault="002A6A49" w:rsidP="00B17573">
      <w:pPr>
        <w:jc w:val="center"/>
      </w:pPr>
    </w:p>
    <w:p w14:paraId="6096B246" w14:textId="77777777" w:rsidR="002A6A49" w:rsidRDefault="002A6A49" w:rsidP="00C213CE">
      <w:pPr>
        <w:jc w:val="both"/>
        <w:rPr>
          <w:spacing w:val="-3"/>
        </w:rPr>
      </w:pPr>
      <w:r w:rsidRPr="00A0784E">
        <w:rPr>
          <w:i/>
          <w:iCs/>
          <w:spacing w:val="-3"/>
        </w:rPr>
        <w:t>A menos que se indique lo</w:t>
      </w:r>
      <w:r w:rsidR="000D5EC9" w:rsidRPr="00A0784E">
        <w:rPr>
          <w:i/>
          <w:iCs/>
          <w:spacing w:val="-3"/>
        </w:rPr>
        <w:t xml:space="preserve"> </w:t>
      </w:r>
      <w:r w:rsidRPr="00A0784E">
        <w:rPr>
          <w:i/>
          <w:iCs/>
          <w:spacing w:val="-3"/>
        </w:rPr>
        <w:t>contrario, el Contratante deberá completar todas las CEC antes de emitir los Documentos de Licitación.</w:t>
      </w:r>
      <w:r w:rsidR="000D5EC9" w:rsidRPr="00A0784E">
        <w:rPr>
          <w:i/>
          <w:iCs/>
          <w:spacing w:val="-3"/>
        </w:rPr>
        <w:t xml:space="preserve"> </w:t>
      </w:r>
      <w:r w:rsidRPr="00A0784E">
        <w:rPr>
          <w:i/>
          <w:iCs/>
          <w:spacing w:val="-3"/>
        </w:rPr>
        <w:t>Se deberán adjuntar los programas</w:t>
      </w:r>
      <w:r w:rsidR="000D5EC9" w:rsidRPr="00A0784E">
        <w:rPr>
          <w:i/>
          <w:iCs/>
          <w:spacing w:val="-3"/>
        </w:rPr>
        <w:t xml:space="preserve"> </w:t>
      </w:r>
      <w:r w:rsidRPr="00A0784E">
        <w:rPr>
          <w:i/>
          <w:iCs/>
          <w:spacing w:val="-3"/>
        </w:rPr>
        <w:t>e informes que el Contratante deberá proporcionar</w:t>
      </w:r>
      <w:r w:rsidRPr="00A0784E">
        <w:rPr>
          <w:spacing w:val="-3"/>
        </w:rPr>
        <w:t>.</w:t>
      </w:r>
      <w:r w:rsidR="00602FEB">
        <w:rPr>
          <w:spacing w:val="-3"/>
        </w:rPr>
        <w:t xml:space="preserve"> </w:t>
      </w:r>
      <w:r w:rsidR="00602FEB" w:rsidRPr="00896270">
        <w:rPr>
          <w:i/>
          <w:lang w:val="es-MX"/>
        </w:rPr>
        <w:t xml:space="preserve">El único texto que puede ser modificado, es el texto marcado entre corchetes y/o letras cursivas.   </w:t>
      </w:r>
    </w:p>
    <w:p w14:paraId="10422011" w14:textId="77777777" w:rsidR="004D3973" w:rsidRDefault="004D3973" w:rsidP="00C213CE">
      <w:pPr>
        <w:jc w:val="both"/>
        <w:rPr>
          <w:spacing w:val="-3"/>
        </w:rPr>
      </w:pPr>
    </w:p>
    <w:p w14:paraId="53D4F096" w14:textId="77777777" w:rsidR="004D3973" w:rsidRPr="004D3973" w:rsidRDefault="004D3973" w:rsidP="004D3973">
      <w:pPr>
        <w:pStyle w:val="Textoindependiente3"/>
        <w:rPr>
          <w:i/>
        </w:rPr>
      </w:pPr>
      <w:r w:rsidRPr="004D3973">
        <w:rPr>
          <w:i/>
        </w:rPr>
        <w:t xml:space="preserve">[Las instrucciones para llenar los </w:t>
      </w:r>
      <w:r w:rsidRPr="004D3973">
        <w:rPr>
          <w:b/>
          <w:i/>
        </w:rPr>
        <w:t>DDL</w:t>
      </w:r>
      <w:r w:rsidRPr="004D3973">
        <w:rPr>
          <w:i/>
        </w:rPr>
        <w:t xml:space="preserve"> se dan, cuando es necesario, en las notas en letra cursiva que aparecen en las cláusulas pertinentes de las IAO]</w:t>
      </w:r>
    </w:p>
    <w:p w14:paraId="2B1E7E1D" w14:textId="77777777" w:rsidR="004D3973" w:rsidRPr="004D3973" w:rsidRDefault="004D3973">
      <w:pPr>
        <w:rPr>
          <w:spacing w:val="-3"/>
          <w:lang w:val="es-MX"/>
        </w:rPr>
      </w:pPr>
    </w:p>
    <w:p w14:paraId="4BD8ED49" w14:textId="77777777" w:rsidR="002A6A49" w:rsidRPr="00A0784E" w:rsidRDefault="002A6A49">
      <w:pPr>
        <w:rPr>
          <w:spacing w:val="-3"/>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6953"/>
      </w:tblGrid>
      <w:tr w:rsidR="002A6A49" w:rsidRPr="00A0784E" w14:paraId="0179386F" w14:textId="77777777" w:rsidTr="00D17B43">
        <w:trPr>
          <w:cantSplit/>
          <w:jc w:val="center"/>
        </w:trPr>
        <w:tc>
          <w:tcPr>
            <w:tcW w:w="8705" w:type="dxa"/>
            <w:gridSpan w:val="2"/>
          </w:tcPr>
          <w:p w14:paraId="5C13DFB0" w14:textId="77777777" w:rsidR="002A6A49" w:rsidRPr="009401DA" w:rsidRDefault="002A6A49" w:rsidP="000F748B">
            <w:pPr>
              <w:pStyle w:val="titulo"/>
              <w:numPr>
                <w:ilvl w:val="4"/>
                <w:numId w:val="11"/>
              </w:numPr>
              <w:spacing w:before="120" w:after="120"/>
              <w:ind w:left="510" w:hanging="510"/>
              <w:rPr>
                <w:rFonts w:ascii="Times New Roman" w:hAnsi="Times New Roman"/>
                <w:b w:val="0"/>
                <w:bCs/>
                <w:sz w:val="28"/>
                <w:szCs w:val="24"/>
              </w:rPr>
            </w:pPr>
            <w:r w:rsidRPr="009401DA">
              <w:rPr>
                <w:rFonts w:ascii="Times New Roman" w:hAnsi="Times New Roman"/>
                <w:bCs/>
                <w:sz w:val="28"/>
                <w:szCs w:val="24"/>
                <w:lang w:val="es-CO"/>
              </w:rPr>
              <w:t>Disposiciones Generales</w:t>
            </w:r>
          </w:p>
        </w:tc>
      </w:tr>
      <w:tr w:rsidR="002A6A49" w:rsidRPr="00A0784E" w14:paraId="41C1C33A" w14:textId="77777777" w:rsidTr="00D17B43">
        <w:trPr>
          <w:jc w:val="center"/>
        </w:trPr>
        <w:tc>
          <w:tcPr>
            <w:tcW w:w="1752" w:type="dxa"/>
          </w:tcPr>
          <w:p w14:paraId="2276B778" w14:textId="77777777" w:rsidR="002A6A49" w:rsidRPr="00A0784E" w:rsidRDefault="002A6A49" w:rsidP="00585A54">
            <w:pPr>
              <w:spacing w:before="120"/>
              <w:rPr>
                <w:b/>
                <w:bCs/>
              </w:rPr>
            </w:pPr>
            <w:r w:rsidRPr="00A0784E">
              <w:rPr>
                <w:b/>
                <w:bCs/>
              </w:rPr>
              <w:t>CGC 1.1 (</w:t>
            </w:r>
            <w:r w:rsidR="00585A54">
              <w:rPr>
                <w:b/>
                <w:bCs/>
              </w:rPr>
              <w:t>p</w:t>
            </w:r>
            <w:r w:rsidRPr="00A0784E">
              <w:rPr>
                <w:b/>
                <w:bCs/>
              </w:rPr>
              <w:t>)</w:t>
            </w:r>
          </w:p>
        </w:tc>
        <w:tc>
          <w:tcPr>
            <w:tcW w:w="6953" w:type="dxa"/>
          </w:tcPr>
          <w:p w14:paraId="3F693277" w14:textId="77777777" w:rsidR="002A6A49" w:rsidRPr="00A0784E" w:rsidRDefault="002A6A49" w:rsidP="00C324AE">
            <w:pPr>
              <w:spacing w:before="120" w:after="120"/>
              <w:jc w:val="both"/>
              <w:rPr>
                <w:i/>
                <w:iCs/>
              </w:rPr>
            </w:pPr>
            <w:r w:rsidRPr="00A0784E">
              <w:t xml:space="preserve">El Contratante es </w:t>
            </w:r>
            <w:r w:rsidRPr="00A0784E">
              <w:rPr>
                <w:i/>
                <w:iCs/>
              </w:rPr>
              <w:t>[indique el nombre, dirección y el nombre del representante autorizado]</w:t>
            </w:r>
          </w:p>
        </w:tc>
      </w:tr>
      <w:tr w:rsidR="002A6A49" w:rsidRPr="00A0784E" w14:paraId="5B61603A" w14:textId="77777777" w:rsidTr="00D17B43">
        <w:trPr>
          <w:jc w:val="center"/>
        </w:trPr>
        <w:tc>
          <w:tcPr>
            <w:tcW w:w="1752" w:type="dxa"/>
          </w:tcPr>
          <w:p w14:paraId="416B6EDF" w14:textId="77777777" w:rsidR="002A6A49" w:rsidRPr="00A0784E" w:rsidRDefault="002A6A49" w:rsidP="00585A54">
            <w:pPr>
              <w:spacing w:before="120"/>
              <w:rPr>
                <w:b/>
                <w:bCs/>
              </w:rPr>
            </w:pPr>
            <w:r w:rsidRPr="00A0784E">
              <w:rPr>
                <w:b/>
                <w:bCs/>
              </w:rPr>
              <w:t>CGC 1.1 (</w:t>
            </w:r>
            <w:r w:rsidR="00585A54">
              <w:rPr>
                <w:b/>
                <w:bCs/>
              </w:rPr>
              <w:t>s</w:t>
            </w:r>
            <w:r w:rsidRPr="00A0784E">
              <w:rPr>
                <w:b/>
                <w:bCs/>
              </w:rPr>
              <w:t>)</w:t>
            </w:r>
          </w:p>
        </w:tc>
        <w:tc>
          <w:tcPr>
            <w:tcW w:w="6953" w:type="dxa"/>
          </w:tcPr>
          <w:p w14:paraId="518942F1" w14:textId="77777777" w:rsidR="002A6A49" w:rsidRPr="00A0784E" w:rsidRDefault="002A6A49" w:rsidP="00C324AE">
            <w:pPr>
              <w:spacing w:before="120" w:after="120"/>
              <w:jc w:val="both"/>
              <w:rPr>
                <w:i/>
                <w:iCs/>
                <w:spacing w:val="-3"/>
              </w:rPr>
            </w:pPr>
            <w:r w:rsidRPr="00A0784E">
              <w:rPr>
                <w:spacing w:val="-3"/>
              </w:rPr>
              <w:t xml:space="preserve">La Fecha Prevista de Terminación de la totalidad de las Obras es </w:t>
            </w:r>
            <w:r w:rsidRPr="00A0784E">
              <w:rPr>
                <w:i/>
                <w:iCs/>
                <w:spacing w:val="-3"/>
              </w:rPr>
              <w:t>[indique la fecha]</w:t>
            </w:r>
          </w:p>
          <w:p w14:paraId="19DA00E7" w14:textId="77777777" w:rsidR="002A6A49" w:rsidRPr="00A0784E" w:rsidRDefault="002A6A49" w:rsidP="00C324AE">
            <w:pPr>
              <w:spacing w:before="120" w:after="120"/>
              <w:jc w:val="both"/>
              <w:rPr>
                <w:i/>
                <w:iCs/>
                <w:spacing w:val="-3"/>
              </w:rPr>
            </w:pPr>
            <w:r w:rsidRPr="00A0784E">
              <w:rPr>
                <w:i/>
                <w:iCs/>
                <w:spacing w:val="-3"/>
              </w:rPr>
              <w:t>[Si se especifican fechas diferentes para la terminación de las Obras por secciones o hitos, deberán listarse aquí dichas fechas]</w:t>
            </w:r>
          </w:p>
        </w:tc>
      </w:tr>
      <w:tr w:rsidR="002A6A49" w:rsidRPr="00A0784E" w14:paraId="05EFC2B9" w14:textId="77777777" w:rsidTr="00D17B43">
        <w:trPr>
          <w:jc w:val="center"/>
        </w:trPr>
        <w:tc>
          <w:tcPr>
            <w:tcW w:w="1752" w:type="dxa"/>
          </w:tcPr>
          <w:p w14:paraId="41B587C2" w14:textId="77777777" w:rsidR="002A6A49" w:rsidRPr="00A0784E" w:rsidRDefault="002A6A49" w:rsidP="00C14546">
            <w:pPr>
              <w:spacing w:before="120"/>
              <w:rPr>
                <w:b/>
                <w:bCs/>
              </w:rPr>
            </w:pPr>
            <w:r w:rsidRPr="00A0784E">
              <w:rPr>
                <w:b/>
                <w:bCs/>
              </w:rPr>
              <w:t>CGC 1.1 (</w:t>
            </w:r>
            <w:r w:rsidR="00C14546">
              <w:rPr>
                <w:b/>
                <w:bCs/>
              </w:rPr>
              <w:t>v</w:t>
            </w:r>
            <w:r w:rsidRPr="00A0784E">
              <w:rPr>
                <w:b/>
                <w:bCs/>
              </w:rPr>
              <w:t>)</w:t>
            </w:r>
          </w:p>
        </w:tc>
        <w:tc>
          <w:tcPr>
            <w:tcW w:w="6953" w:type="dxa"/>
          </w:tcPr>
          <w:p w14:paraId="6C25EC86" w14:textId="77777777" w:rsidR="002A6A49" w:rsidRPr="00A0784E" w:rsidRDefault="002A6A49" w:rsidP="00C324AE">
            <w:pPr>
              <w:spacing w:before="120" w:after="120"/>
              <w:jc w:val="both"/>
              <w:rPr>
                <w:i/>
                <w:iCs/>
                <w:spacing w:val="-3"/>
              </w:rPr>
            </w:pPr>
            <w:r w:rsidRPr="00A0784E">
              <w:rPr>
                <w:spacing w:val="-3"/>
              </w:rPr>
              <w:t xml:space="preserve">El Interventor es </w:t>
            </w:r>
            <w:r w:rsidRPr="00A0784E">
              <w:rPr>
                <w:i/>
                <w:iCs/>
              </w:rPr>
              <w:t>[indique el nombre y la dirección</w:t>
            </w:r>
            <w:r w:rsidR="000D5EC9" w:rsidRPr="00A0784E">
              <w:rPr>
                <w:i/>
                <w:iCs/>
              </w:rPr>
              <w:t xml:space="preserve"> </w:t>
            </w:r>
            <w:r w:rsidRPr="00A0784E">
              <w:rPr>
                <w:i/>
                <w:iCs/>
              </w:rPr>
              <w:t xml:space="preserve">del </w:t>
            </w:r>
            <w:r w:rsidR="0036318A" w:rsidRPr="00A0784E">
              <w:rPr>
                <w:i/>
                <w:iCs/>
              </w:rPr>
              <w:t>Interventor</w:t>
            </w:r>
            <w:r w:rsidRPr="00A0784E">
              <w:rPr>
                <w:i/>
                <w:iCs/>
              </w:rPr>
              <w:t>]</w:t>
            </w:r>
            <w:r w:rsidRPr="00A0784E">
              <w:rPr>
                <w:i/>
                <w:iCs/>
                <w:spacing w:val="-3"/>
              </w:rPr>
              <w:t xml:space="preserve"> </w:t>
            </w:r>
          </w:p>
        </w:tc>
      </w:tr>
      <w:tr w:rsidR="002A6A49" w:rsidRPr="00A0784E" w14:paraId="7E887D78" w14:textId="77777777" w:rsidTr="00D17B43">
        <w:trPr>
          <w:jc w:val="center"/>
        </w:trPr>
        <w:tc>
          <w:tcPr>
            <w:tcW w:w="1752" w:type="dxa"/>
          </w:tcPr>
          <w:p w14:paraId="5A0DF85D" w14:textId="77777777" w:rsidR="002A6A49" w:rsidRPr="00A0784E" w:rsidRDefault="002A6A49" w:rsidP="00C14546">
            <w:pPr>
              <w:spacing w:before="120"/>
              <w:rPr>
                <w:b/>
                <w:bCs/>
              </w:rPr>
            </w:pPr>
            <w:r w:rsidRPr="00A0784E">
              <w:rPr>
                <w:b/>
                <w:bCs/>
              </w:rPr>
              <w:t>CGC 1.1 (</w:t>
            </w:r>
            <w:r w:rsidR="00C14546">
              <w:rPr>
                <w:b/>
                <w:bCs/>
              </w:rPr>
              <w:t>x</w:t>
            </w:r>
            <w:r w:rsidRPr="00A0784E">
              <w:rPr>
                <w:b/>
                <w:bCs/>
              </w:rPr>
              <w:t>)</w:t>
            </w:r>
          </w:p>
        </w:tc>
        <w:tc>
          <w:tcPr>
            <w:tcW w:w="6953" w:type="dxa"/>
          </w:tcPr>
          <w:p w14:paraId="64FDFAB9" w14:textId="77777777" w:rsidR="002A6A49" w:rsidRPr="00A0784E" w:rsidRDefault="002A6A49" w:rsidP="00D436DE">
            <w:pPr>
              <w:spacing w:before="120" w:after="120"/>
              <w:jc w:val="both"/>
              <w:rPr>
                <w:i/>
                <w:iCs/>
                <w:spacing w:val="-3"/>
              </w:rPr>
            </w:pPr>
            <w:r w:rsidRPr="00A0784E">
              <w:rPr>
                <w:spacing w:val="-3"/>
              </w:rPr>
              <w:t xml:space="preserve">El Sitio de las Obras está ubicada en </w:t>
            </w:r>
            <w:r w:rsidRPr="00A0784E">
              <w:rPr>
                <w:i/>
                <w:iCs/>
                <w:spacing w:val="-3"/>
              </w:rPr>
              <w:t xml:space="preserve">[indique la dirección del sitio] </w:t>
            </w:r>
            <w:r w:rsidRPr="00A0784E">
              <w:rPr>
                <w:spacing w:val="-3"/>
              </w:rPr>
              <w:t xml:space="preserve">y está definida en los planos No. </w:t>
            </w:r>
            <w:r w:rsidRPr="00A0784E">
              <w:rPr>
                <w:i/>
                <w:iCs/>
                <w:spacing w:val="-3"/>
              </w:rPr>
              <w:t>[indique los números]</w:t>
            </w:r>
          </w:p>
        </w:tc>
      </w:tr>
      <w:tr w:rsidR="002A6A49" w:rsidRPr="00A0784E" w14:paraId="69DAB6EF" w14:textId="77777777" w:rsidTr="00D17B43">
        <w:trPr>
          <w:jc w:val="center"/>
        </w:trPr>
        <w:tc>
          <w:tcPr>
            <w:tcW w:w="1752" w:type="dxa"/>
          </w:tcPr>
          <w:p w14:paraId="554264DF" w14:textId="77777777" w:rsidR="002A6A49" w:rsidRPr="00A0784E" w:rsidRDefault="002A6A49" w:rsidP="00C14546">
            <w:pPr>
              <w:spacing w:before="120"/>
              <w:rPr>
                <w:b/>
                <w:bCs/>
              </w:rPr>
            </w:pPr>
            <w:r w:rsidRPr="00A0784E">
              <w:rPr>
                <w:b/>
                <w:bCs/>
              </w:rPr>
              <w:t>CGC 1.1 (</w:t>
            </w:r>
            <w:proofErr w:type="spellStart"/>
            <w:r w:rsidR="00C14546">
              <w:rPr>
                <w:b/>
                <w:bCs/>
              </w:rPr>
              <w:t>aa</w:t>
            </w:r>
            <w:proofErr w:type="spellEnd"/>
            <w:r w:rsidRPr="00A0784E">
              <w:rPr>
                <w:b/>
                <w:bCs/>
              </w:rPr>
              <w:t>)</w:t>
            </w:r>
          </w:p>
        </w:tc>
        <w:tc>
          <w:tcPr>
            <w:tcW w:w="6953" w:type="dxa"/>
          </w:tcPr>
          <w:p w14:paraId="6F2497A6" w14:textId="77777777" w:rsidR="002A6A49" w:rsidRPr="00A0784E" w:rsidRDefault="002A6A49" w:rsidP="00C324AE">
            <w:pPr>
              <w:spacing w:before="120" w:after="120"/>
              <w:jc w:val="both"/>
              <w:rPr>
                <w:i/>
                <w:iCs/>
                <w:spacing w:val="-3"/>
              </w:rPr>
            </w:pPr>
            <w:r w:rsidRPr="00A0784E">
              <w:rPr>
                <w:spacing w:val="-3"/>
              </w:rPr>
              <w:t xml:space="preserve">La Fecha de Inicio es </w:t>
            </w:r>
            <w:r w:rsidRPr="00A0784E">
              <w:rPr>
                <w:i/>
                <w:iCs/>
                <w:spacing w:val="-3"/>
              </w:rPr>
              <w:t>[indique la fecha]</w:t>
            </w:r>
          </w:p>
        </w:tc>
      </w:tr>
      <w:tr w:rsidR="002A6A49" w:rsidRPr="00A0784E" w14:paraId="01742C8E" w14:textId="77777777" w:rsidTr="00D17B43">
        <w:trPr>
          <w:jc w:val="center"/>
        </w:trPr>
        <w:tc>
          <w:tcPr>
            <w:tcW w:w="1752" w:type="dxa"/>
          </w:tcPr>
          <w:p w14:paraId="06A8E3F1" w14:textId="77777777" w:rsidR="002A6A49" w:rsidRPr="00A0784E" w:rsidRDefault="002A6A49" w:rsidP="00C14546">
            <w:pPr>
              <w:spacing w:before="120"/>
              <w:rPr>
                <w:b/>
                <w:bCs/>
              </w:rPr>
            </w:pPr>
            <w:r w:rsidRPr="00A0784E">
              <w:rPr>
                <w:b/>
                <w:bCs/>
              </w:rPr>
              <w:t>CGC</w:t>
            </w:r>
            <w:r w:rsidR="000D5EC9" w:rsidRPr="00A0784E">
              <w:rPr>
                <w:b/>
                <w:bCs/>
              </w:rPr>
              <w:t xml:space="preserve"> </w:t>
            </w:r>
            <w:r w:rsidRPr="00A0784E">
              <w:rPr>
                <w:b/>
                <w:bCs/>
              </w:rPr>
              <w:t>1.1 (</w:t>
            </w:r>
            <w:proofErr w:type="spellStart"/>
            <w:r w:rsidR="00C14546">
              <w:rPr>
                <w:b/>
                <w:bCs/>
              </w:rPr>
              <w:t>ee</w:t>
            </w:r>
            <w:proofErr w:type="spellEnd"/>
            <w:r w:rsidRPr="00A0784E">
              <w:rPr>
                <w:b/>
                <w:bCs/>
              </w:rPr>
              <w:t>)</w:t>
            </w:r>
          </w:p>
        </w:tc>
        <w:tc>
          <w:tcPr>
            <w:tcW w:w="6953" w:type="dxa"/>
          </w:tcPr>
          <w:p w14:paraId="183D445C" w14:textId="77777777" w:rsidR="002A6A49" w:rsidRPr="00A0784E" w:rsidRDefault="002A6A49" w:rsidP="00C324AE">
            <w:pPr>
              <w:spacing w:before="120" w:after="120"/>
              <w:jc w:val="both"/>
              <w:rPr>
                <w:i/>
                <w:iCs/>
                <w:spacing w:val="-3"/>
              </w:rPr>
            </w:pPr>
            <w:r w:rsidRPr="00A0784E">
              <w:rPr>
                <w:spacing w:val="-3"/>
              </w:rPr>
              <w:t xml:space="preserve">Las Obras consisten en </w:t>
            </w:r>
            <w:r w:rsidRPr="00A0784E">
              <w:rPr>
                <w:i/>
                <w:iCs/>
                <w:spacing w:val="-3"/>
              </w:rPr>
              <w:t>[indique una descripción breve, incluyendo la interrelación con otros contratos comprendidos en el mismo Proyecto]</w:t>
            </w:r>
          </w:p>
        </w:tc>
      </w:tr>
      <w:tr w:rsidR="002A6A49" w:rsidRPr="00A0784E" w14:paraId="79EDBFCB" w14:textId="77777777" w:rsidTr="00D17B43">
        <w:trPr>
          <w:jc w:val="center"/>
        </w:trPr>
        <w:tc>
          <w:tcPr>
            <w:tcW w:w="1752" w:type="dxa"/>
          </w:tcPr>
          <w:p w14:paraId="60DE00BA" w14:textId="77777777" w:rsidR="002A6A49" w:rsidRPr="00A0784E" w:rsidRDefault="002A6A49" w:rsidP="00C324AE">
            <w:pPr>
              <w:spacing w:before="120"/>
              <w:rPr>
                <w:b/>
                <w:bCs/>
              </w:rPr>
            </w:pPr>
            <w:r w:rsidRPr="00A0784E">
              <w:rPr>
                <w:b/>
                <w:bCs/>
              </w:rPr>
              <w:t>CGC 2.2</w:t>
            </w:r>
          </w:p>
        </w:tc>
        <w:tc>
          <w:tcPr>
            <w:tcW w:w="6953" w:type="dxa"/>
          </w:tcPr>
          <w:p w14:paraId="3FCEC1CE" w14:textId="77777777" w:rsidR="002A6A49" w:rsidRPr="00A0784E" w:rsidRDefault="002A6A49" w:rsidP="00C324AE">
            <w:pPr>
              <w:spacing w:before="120" w:after="120"/>
              <w:jc w:val="both"/>
              <w:rPr>
                <w:i/>
                <w:iCs/>
                <w:spacing w:val="-3"/>
              </w:rPr>
            </w:pPr>
            <w:r w:rsidRPr="00A0784E">
              <w:rPr>
                <w:spacing w:val="-3"/>
              </w:rPr>
              <w:t xml:space="preserve">Las secciones de las Obras con fechas de terminación distintas a las de la totalidad de las Obras son: </w:t>
            </w:r>
            <w:r w:rsidRPr="00A0784E">
              <w:rPr>
                <w:i/>
                <w:iCs/>
                <w:spacing w:val="-3"/>
              </w:rPr>
              <w:t>indique</w:t>
            </w:r>
            <w:r w:rsidR="000D5EC9" w:rsidRPr="00A0784E">
              <w:rPr>
                <w:i/>
                <w:iCs/>
                <w:spacing w:val="-3"/>
              </w:rPr>
              <w:t xml:space="preserve"> </w:t>
            </w:r>
            <w:r w:rsidRPr="00A0784E">
              <w:rPr>
                <w:i/>
                <w:iCs/>
                <w:spacing w:val="-3"/>
              </w:rPr>
              <w:t>la naturaleza de las secciones y las fechas, si corresponde]</w:t>
            </w:r>
          </w:p>
        </w:tc>
      </w:tr>
      <w:tr w:rsidR="002A6A49" w:rsidRPr="00A0784E" w14:paraId="7D52D482" w14:textId="77777777" w:rsidTr="00D17B43">
        <w:trPr>
          <w:jc w:val="center"/>
        </w:trPr>
        <w:tc>
          <w:tcPr>
            <w:tcW w:w="1752" w:type="dxa"/>
          </w:tcPr>
          <w:p w14:paraId="30E3C549" w14:textId="77777777" w:rsidR="002A6A49" w:rsidRPr="00A0784E" w:rsidRDefault="002A6A49" w:rsidP="00C324AE">
            <w:pPr>
              <w:spacing w:before="120"/>
              <w:rPr>
                <w:b/>
                <w:bCs/>
              </w:rPr>
            </w:pPr>
            <w:r w:rsidRPr="00A0784E">
              <w:rPr>
                <w:b/>
                <w:bCs/>
              </w:rPr>
              <w:t>CGC 2.3 (i)</w:t>
            </w:r>
          </w:p>
        </w:tc>
        <w:tc>
          <w:tcPr>
            <w:tcW w:w="6953" w:type="dxa"/>
          </w:tcPr>
          <w:p w14:paraId="2D1442C9" w14:textId="77777777" w:rsidR="002A6A49" w:rsidRPr="00A0784E" w:rsidRDefault="002A6A49" w:rsidP="00D436DE">
            <w:pPr>
              <w:spacing w:before="120" w:after="120"/>
              <w:jc w:val="both"/>
              <w:rPr>
                <w:i/>
                <w:iCs/>
                <w:spacing w:val="-3"/>
              </w:rPr>
            </w:pPr>
            <w:r w:rsidRPr="00A0784E">
              <w:rPr>
                <w:spacing w:val="-3"/>
              </w:rPr>
              <w:t xml:space="preserve">Los siguientes documentos también forman parte integral del Contrato: </w:t>
            </w:r>
            <w:r w:rsidRPr="00A0784E">
              <w:rPr>
                <w:i/>
                <w:iCs/>
                <w:spacing w:val="-3"/>
              </w:rPr>
              <w:t>[enumere los documentos, incluyendo</w:t>
            </w:r>
            <w:r w:rsidR="000D5EC9" w:rsidRPr="00A0784E">
              <w:rPr>
                <w:i/>
                <w:iCs/>
                <w:spacing w:val="-3"/>
              </w:rPr>
              <w:t xml:space="preserve"> </w:t>
            </w:r>
            <w:r w:rsidRPr="00A0784E">
              <w:rPr>
                <w:i/>
                <w:iCs/>
                <w:spacing w:val="-3"/>
              </w:rPr>
              <w:t xml:space="preserve">las instrucciones por escrito del </w:t>
            </w:r>
            <w:r w:rsidR="0036318A" w:rsidRPr="00A0784E">
              <w:rPr>
                <w:i/>
                <w:iCs/>
                <w:spacing w:val="-3"/>
              </w:rPr>
              <w:t>Interventor</w:t>
            </w:r>
            <w:r w:rsidRPr="00A0784E">
              <w:rPr>
                <w:i/>
                <w:iCs/>
                <w:spacing w:val="-3"/>
              </w:rPr>
              <w:t>]</w:t>
            </w:r>
          </w:p>
        </w:tc>
      </w:tr>
      <w:tr w:rsidR="002A6A49" w:rsidRPr="00A0784E" w14:paraId="5A23D7B9" w14:textId="77777777" w:rsidTr="00D17B43">
        <w:trPr>
          <w:jc w:val="center"/>
        </w:trPr>
        <w:tc>
          <w:tcPr>
            <w:tcW w:w="1752" w:type="dxa"/>
          </w:tcPr>
          <w:p w14:paraId="6DAF87F8" w14:textId="77777777" w:rsidR="002A6A49" w:rsidRPr="00A0784E" w:rsidRDefault="002A6A49" w:rsidP="00C324AE">
            <w:pPr>
              <w:spacing w:before="120"/>
              <w:rPr>
                <w:b/>
                <w:bCs/>
              </w:rPr>
            </w:pPr>
            <w:r w:rsidRPr="00A0784E">
              <w:rPr>
                <w:b/>
                <w:bCs/>
              </w:rPr>
              <w:t>CGC 8.1</w:t>
            </w:r>
          </w:p>
        </w:tc>
        <w:tc>
          <w:tcPr>
            <w:tcW w:w="6953" w:type="dxa"/>
          </w:tcPr>
          <w:p w14:paraId="020021F8" w14:textId="77777777" w:rsidR="002A6A49" w:rsidRPr="00A0784E" w:rsidRDefault="002A6A49" w:rsidP="00D436DE">
            <w:pPr>
              <w:spacing w:before="120" w:after="120"/>
              <w:jc w:val="both"/>
              <w:rPr>
                <w:i/>
                <w:iCs/>
                <w:spacing w:val="-3"/>
              </w:rPr>
            </w:pPr>
            <w:r w:rsidRPr="00A0784E">
              <w:rPr>
                <w:spacing w:val="-3"/>
              </w:rPr>
              <w:t xml:space="preserve">Lista de Otros Contratistas </w:t>
            </w:r>
            <w:r w:rsidRPr="00A0784E">
              <w:rPr>
                <w:i/>
                <w:iCs/>
                <w:spacing w:val="-3"/>
              </w:rPr>
              <w:t>[liste los nombres de Otros Contratistas, si corresponde]</w:t>
            </w:r>
          </w:p>
        </w:tc>
      </w:tr>
      <w:tr w:rsidR="002A6A49" w:rsidRPr="00A0784E" w14:paraId="2017210C" w14:textId="77777777" w:rsidTr="00D17B43">
        <w:trPr>
          <w:jc w:val="center"/>
        </w:trPr>
        <w:tc>
          <w:tcPr>
            <w:tcW w:w="1752" w:type="dxa"/>
          </w:tcPr>
          <w:p w14:paraId="2C17A9A1" w14:textId="77777777" w:rsidR="002A6A49" w:rsidRPr="00A0784E" w:rsidRDefault="002A6A49" w:rsidP="00C324AE">
            <w:pPr>
              <w:spacing w:before="120"/>
              <w:rPr>
                <w:b/>
                <w:bCs/>
              </w:rPr>
            </w:pPr>
            <w:r w:rsidRPr="00A0784E">
              <w:rPr>
                <w:b/>
                <w:bCs/>
              </w:rPr>
              <w:t>CGC 9.1</w:t>
            </w:r>
          </w:p>
        </w:tc>
        <w:tc>
          <w:tcPr>
            <w:tcW w:w="6953" w:type="dxa"/>
          </w:tcPr>
          <w:p w14:paraId="22D352AB" w14:textId="77777777" w:rsidR="002A6A49" w:rsidRPr="00A0784E" w:rsidRDefault="002A6A49" w:rsidP="00D436DE">
            <w:pPr>
              <w:spacing w:before="120" w:after="120"/>
              <w:jc w:val="both"/>
              <w:rPr>
                <w:i/>
                <w:iCs/>
                <w:spacing w:val="-3"/>
              </w:rPr>
            </w:pPr>
            <w:r w:rsidRPr="00A0784E">
              <w:rPr>
                <w:spacing w:val="-3"/>
              </w:rPr>
              <w:t xml:space="preserve">Personal Clave: </w:t>
            </w:r>
            <w:r w:rsidRPr="00A0784E">
              <w:rPr>
                <w:i/>
                <w:iCs/>
                <w:spacing w:val="-3"/>
              </w:rPr>
              <w:t>[liste los nombres del Personal Clave]</w:t>
            </w:r>
          </w:p>
        </w:tc>
      </w:tr>
      <w:tr w:rsidR="002A6A49" w:rsidRPr="00C324AE" w14:paraId="192AEC3E" w14:textId="77777777" w:rsidTr="00D17B43">
        <w:trPr>
          <w:jc w:val="center"/>
        </w:trPr>
        <w:tc>
          <w:tcPr>
            <w:tcW w:w="1752" w:type="dxa"/>
          </w:tcPr>
          <w:p w14:paraId="325B824E" w14:textId="77777777" w:rsidR="002A6A49" w:rsidRPr="00A0784E" w:rsidRDefault="002A6A49" w:rsidP="00C324AE">
            <w:pPr>
              <w:spacing w:before="120"/>
              <w:rPr>
                <w:b/>
                <w:bCs/>
              </w:rPr>
            </w:pPr>
            <w:r w:rsidRPr="00A0784E">
              <w:rPr>
                <w:b/>
                <w:bCs/>
              </w:rPr>
              <w:t>CGC 13.1</w:t>
            </w:r>
          </w:p>
        </w:tc>
        <w:tc>
          <w:tcPr>
            <w:tcW w:w="6953" w:type="dxa"/>
          </w:tcPr>
          <w:p w14:paraId="7BA2C5F8" w14:textId="77777777" w:rsidR="002A6A49" w:rsidRPr="00A0784E" w:rsidRDefault="002A6A49" w:rsidP="00D436DE">
            <w:pPr>
              <w:spacing w:before="120" w:after="120"/>
              <w:jc w:val="both"/>
            </w:pPr>
            <w:r w:rsidRPr="00A0784E">
              <w:rPr>
                <w:spacing w:val="-3"/>
              </w:rPr>
              <w:t xml:space="preserve">Los seguros se mantendrán vigentes hasta que se expida el acta de terminación de las obras </w:t>
            </w:r>
            <w:r w:rsidRPr="00A0784E">
              <w:t xml:space="preserve">y solo podrán cancelarse con previo aviso a la </w:t>
            </w:r>
            <w:r w:rsidRPr="00A0784E">
              <w:lastRenderedPageBreak/>
              <w:t xml:space="preserve">Contratante. </w:t>
            </w:r>
          </w:p>
          <w:p w14:paraId="2E91C0EB" w14:textId="77777777" w:rsidR="002A6A49" w:rsidRPr="00A0784E" w:rsidRDefault="002A6A49" w:rsidP="00D436DE">
            <w:pPr>
              <w:spacing w:before="120" w:after="120"/>
              <w:jc w:val="both"/>
              <w:rPr>
                <w:spacing w:val="-3"/>
              </w:rPr>
            </w:pPr>
            <w:r w:rsidRPr="00A0784E">
              <w:rPr>
                <w:spacing w:val="-3"/>
              </w:rPr>
              <w:t xml:space="preserve">Las coberturas mínimas de seguros y los deducibles serán: </w:t>
            </w:r>
          </w:p>
          <w:p w14:paraId="28A2BABC" w14:textId="77777777" w:rsidR="002A6A49" w:rsidRPr="00A0784E" w:rsidRDefault="002A6A49" w:rsidP="000F748B">
            <w:pPr>
              <w:pStyle w:val="Prrafodelista"/>
              <w:numPr>
                <w:ilvl w:val="2"/>
                <w:numId w:val="12"/>
              </w:numPr>
              <w:tabs>
                <w:tab w:val="clear" w:pos="1152"/>
                <w:tab w:val="num" w:pos="-2493"/>
              </w:tabs>
              <w:spacing w:before="120" w:after="120"/>
              <w:ind w:left="768" w:hanging="510"/>
              <w:contextualSpacing w:val="0"/>
              <w:rPr>
                <w:i/>
                <w:iCs/>
                <w:spacing w:val="-3"/>
              </w:rPr>
            </w:pPr>
            <w:r w:rsidRPr="00A0784E">
              <w:rPr>
                <w:spacing w:val="-3"/>
              </w:rPr>
              <w:t xml:space="preserve">para pérdida o daño de las Obras, Planta y Materiales: </w:t>
            </w:r>
            <w:r w:rsidRPr="00A0784E">
              <w:rPr>
                <w:i/>
                <w:iCs/>
                <w:spacing w:val="-3"/>
              </w:rPr>
              <w:t>[indique los montos]</w:t>
            </w:r>
          </w:p>
          <w:p w14:paraId="05E27D17" w14:textId="77777777" w:rsidR="002A6A49" w:rsidRPr="00A0784E" w:rsidRDefault="002A6A49" w:rsidP="000F748B">
            <w:pPr>
              <w:pStyle w:val="Prrafodelista"/>
              <w:numPr>
                <w:ilvl w:val="2"/>
                <w:numId w:val="12"/>
              </w:numPr>
              <w:spacing w:before="120" w:after="120"/>
              <w:ind w:left="768" w:hanging="510"/>
              <w:contextualSpacing w:val="0"/>
              <w:rPr>
                <w:i/>
                <w:iCs/>
                <w:spacing w:val="-3"/>
                <w:szCs w:val="24"/>
              </w:rPr>
            </w:pPr>
            <w:r w:rsidRPr="00A0784E">
              <w:rPr>
                <w:spacing w:val="-3"/>
                <w:szCs w:val="24"/>
              </w:rPr>
              <w:t xml:space="preserve">para </w:t>
            </w:r>
            <w:r w:rsidRPr="00A0784E">
              <w:rPr>
                <w:spacing w:val="-3"/>
              </w:rPr>
              <w:t>pérdida</w:t>
            </w:r>
            <w:r w:rsidRPr="00A0784E">
              <w:rPr>
                <w:spacing w:val="-3"/>
                <w:szCs w:val="24"/>
              </w:rPr>
              <w:t xml:space="preserve"> o daño de equipo: </w:t>
            </w:r>
            <w:r w:rsidRPr="00A0784E">
              <w:rPr>
                <w:i/>
                <w:iCs/>
                <w:spacing w:val="-3"/>
                <w:szCs w:val="24"/>
              </w:rPr>
              <w:t>[indique los montos]</w:t>
            </w:r>
          </w:p>
          <w:p w14:paraId="5CE59712" w14:textId="77777777" w:rsidR="002A6A49" w:rsidRPr="00A0784E" w:rsidRDefault="002A6A49" w:rsidP="000F748B">
            <w:pPr>
              <w:pStyle w:val="Prrafodelista"/>
              <w:numPr>
                <w:ilvl w:val="2"/>
                <w:numId w:val="12"/>
              </w:numPr>
              <w:spacing w:before="120" w:after="120"/>
              <w:ind w:left="768" w:hanging="510"/>
              <w:contextualSpacing w:val="0"/>
              <w:rPr>
                <w:i/>
                <w:iCs/>
                <w:spacing w:val="-3"/>
                <w:szCs w:val="24"/>
              </w:rPr>
            </w:pPr>
            <w:r w:rsidRPr="00A0784E">
              <w:rPr>
                <w:spacing w:val="-3"/>
                <w:szCs w:val="24"/>
              </w:rPr>
              <w:t xml:space="preserve">para </w:t>
            </w:r>
            <w:r w:rsidRPr="00A0784E">
              <w:rPr>
                <w:spacing w:val="-3"/>
              </w:rPr>
              <w:t>pérdida</w:t>
            </w:r>
            <w:r w:rsidRPr="00A0784E">
              <w:rPr>
                <w:spacing w:val="-3"/>
                <w:szCs w:val="24"/>
              </w:rPr>
              <w:t xml:space="preserve"> o daño a la propiedad (</w:t>
            </w:r>
            <w:r w:rsidR="00336D23" w:rsidRPr="00A0784E">
              <w:rPr>
                <w:spacing w:val="-3"/>
                <w:szCs w:val="24"/>
              </w:rPr>
              <w:t xml:space="preserve">sin incluir </w:t>
            </w:r>
            <w:r w:rsidRPr="00A0784E">
              <w:rPr>
                <w:spacing w:val="-3"/>
                <w:szCs w:val="24"/>
              </w:rPr>
              <w:t>las Obras, Planta, Materiales y Equipos) en conexión con el Contrato</w:t>
            </w:r>
            <w:r w:rsidR="00336D23" w:rsidRPr="00A0784E">
              <w:rPr>
                <w:spacing w:val="-3"/>
                <w:szCs w:val="24"/>
              </w:rPr>
              <w:t>, incluyendo a la de los Terceros</w:t>
            </w:r>
            <w:r w:rsidRPr="00A0784E">
              <w:rPr>
                <w:spacing w:val="-3"/>
                <w:szCs w:val="24"/>
              </w:rPr>
              <w:t xml:space="preserve"> </w:t>
            </w:r>
            <w:r w:rsidRPr="00A0784E">
              <w:rPr>
                <w:i/>
                <w:iCs/>
                <w:spacing w:val="-3"/>
                <w:szCs w:val="24"/>
              </w:rPr>
              <w:t>[indique los montos]</w:t>
            </w:r>
          </w:p>
          <w:p w14:paraId="6EE184D3" w14:textId="77777777" w:rsidR="002A6A49" w:rsidRPr="00A0784E" w:rsidRDefault="002A6A49" w:rsidP="000F748B">
            <w:pPr>
              <w:pStyle w:val="Prrafodelista"/>
              <w:numPr>
                <w:ilvl w:val="2"/>
                <w:numId w:val="12"/>
              </w:numPr>
              <w:spacing w:before="120" w:after="120"/>
              <w:ind w:left="768" w:hanging="510"/>
              <w:contextualSpacing w:val="0"/>
              <w:rPr>
                <w:spacing w:val="-3"/>
                <w:szCs w:val="24"/>
              </w:rPr>
            </w:pPr>
            <w:r w:rsidRPr="00A0784E">
              <w:rPr>
                <w:spacing w:val="-3"/>
              </w:rPr>
              <w:t>para</w:t>
            </w:r>
            <w:r w:rsidRPr="00A0784E">
              <w:rPr>
                <w:spacing w:val="-3"/>
                <w:szCs w:val="24"/>
              </w:rPr>
              <w:t xml:space="preserve"> lesiones personales o muerte:</w:t>
            </w:r>
          </w:p>
          <w:p w14:paraId="5CB17315" w14:textId="77777777" w:rsidR="002A6A49" w:rsidRPr="00A0784E" w:rsidRDefault="002A6A49" w:rsidP="00D436DE">
            <w:pPr>
              <w:pStyle w:val="Outline"/>
              <w:spacing w:before="120" w:after="120"/>
              <w:ind w:left="1335" w:hanging="510"/>
              <w:jc w:val="both"/>
              <w:rPr>
                <w:i/>
                <w:iCs/>
                <w:spacing w:val="-3"/>
                <w:kern w:val="0"/>
                <w:szCs w:val="24"/>
                <w:lang w:val="es-CO"/>
              </w:rPr>
            </w:pPr>
            <w:r w:rsidRPr="00A0784E">
              <w:rPr>
                <w:spacing w:val="-3"/>
                <w:kern w:val="0"/>
                <w:szCs w:val="24"/>
                <w:lang w:val="es-CO"/>
              </w:rPr>
              <w:t>(i)</w:t>
            </w:r>
            <w:r w:rsidRPr="00A0784E">
              <w:rPr>
                <w:spacing w:val="-3"/>
                <w:kern w:val="0"/>
                <w:szCs w:val="24"/>
                <w:lang w:val="es-CO"/>
              </w:rPr>
              <w:tab/>
              <w:t xml:space="preserve">de los empleados del Contratante: </w:t>
            </w:r>
            <w:r w:rsidRPr="00A0784E">
              <w:rPr>
                <w:i/>
                <w:iCs/>
                <w:spacing w:val="-3"/>
                <w:kern w:val="0"/>
                <w:szCs w:val="24"/>
                <w:lang w:val="es-CO"/>
              </w:rPr>
              <w:t>[indique los montos]</w:t>
            </w:r>
          </w:p>
          <w:p w14:paraId="1E98E424" w14:textId="77777777" w:rsidR="002A6A49" w:rsidRPr="00A0784E" w:rsidRDefault="002A6A49" w:rsidP="00D436DE">
            <w:pPr>
              <w:pStyle w:val="Outline"/>
              <w:spacing w:before="120" w:after="120"/>
              <w:ind w:left="1335" w:hanging="510"/>
              <w:jc w:val="both"/>
              <w:rPr>
                <w:i/>
                <w:iCs/>
                <w:spacing w:val="-3"/>
                <w:kern w:val="0"/>
                <w:szCs w:val="24"/>
                <w:lang w:val="es-CO"/>
              </w:rPr>
            </w:pPr>
            <w:r w:rsidRPr="00A0784E">
              <w:rPr>
                <w:spacing w:val="-3"/>
                <w:kern w:val="0"/>
                <w:szCs w:val="24"/>
                <w:lang w:val="es-CO"/>
              </w:rPr>
              <w:t>(ii)</w:t>
            </w:r>
            <w:r w:rsidRPr="00A0784E">
              <w:rPr>
                <w:spacing w:val="-3"/>
                <w:kern w:val="0"/>
                <w:szCs w:val="24"/>
                <w:lang w:val="es-CO"/>
              </w:rPr>
              <w:tab/>
              <w:t xml:space="preserve">de otras personas: </w:t>
            </w:r>
            <w:r w:rsidRPr="00A0784E">
              <w:rPr>
                <w:i/>
                <w:iCs/>
                <w:spacing w:val="-3"/>
                <w:kern w:val="0"/>
                <w:szCs w:val="24"/>
                <w:lang w:val="es-CO"/>
              </w:rPr>
              <w:t>[indique los montos].</w:t>
            </w:r>
          </w:p>
          <w:p w14:paraId="6A75080D" w14:textId="77777777" w:rsidR="00104399" w:rsidRPr="00A0784E" w:rsidRDefault="00E95FC8" w:rsidP="000F748B">
            <w:pPr>
              <w:pStyle w:val="Prrafodelista"/>
              <w:numPr>
                <w:ilvl w:val="2"/>
                <w:numId w:val="12"/>
              </w:numPr>
              <w:spacing w:before="120" w:after="120"/>
              <w:ind w:left="768" w:hanging="510"/>
              <w:contextualSpacing w:val="0"/>
              <w:rPr>
                <w:iCs/>
                <w:color w:val="000000"/>
                <w:spacing w:val="-3"/>
                <w:szCs w:val="24"/>
              </w:rPr>
            </w:pPr>
            <w:r w:rsidRPr="00A0784E">
              <w:rPr>
                <w:iCs/>
                <w:spacing w:val="-3"/>
                <w:szCs w:val="24"/>
              </w:rPr>
              <w:t xml:space="preserve">En </w:t>
            </w:r>
            <w:r w:rsidRPr="00A0784E">
              <w:rPr>
                <w:spacing w:val="-3"/>
                <w:szCs w:val="24"/>
              </w:rPr>
              <w:t>forma</w:t>
            </w:r>
            <w:r w:rsidRPr="00A0784E">
              <w:rPr>
                <w:iCs/>
                <w:spacing w:val="-3"/>
                <w:szCs w:val="24"/>
              </w:rPr>
              <w:t xml:space="preserve"> adicional podrán solicitarse l</w:t>
            </w:r>
            <w:r w:rsidR="0014359C" w:rsidRPr="00A0784E">
              <w:rPr>
                <w:iCs/>
                <w:spacing w:val="-3"/>
                <w:szCs w:val="24"/>
              </w:rPr>
              <w:t>o</w:t>
            </w:r>
            <w:r w:rsidRPr="00A0784E">
              <w:rPr>
                <w:iCs/>
                <w:spacing w:val="-3"/>
                <w:szCs w:val="24"/>
              </w:rPr>
              <w:t>s siguientes</w:t>
            </w:r>
            <w:r w:rsidR="000D5EC9" w:rsidRPr="00A0784E">
              <w:rPr>
                <w:iCs/>
                <w:spacing w:val="-3"/>
                <w:szCs w:val="24"/>
              </w:rPr>
              <w:t xml:space="preserve"> </w:t>
            </w:r>
            <w:r w:rsidR="0014359C" w:rsidRPr="00A0784E">
              <w:rPr>
                <w:iCs/>
                <w:spacing w:val="-3"/>
                <w:szCs w:val="24"/>
              </w:rPr>
              <w:t>seguros</w:t>
            </w:r>
            <w:r w:rsidRPr="00A0784E">
              <w:rPr>
                <w:iCs/>
                <w:spacing w:val="-3"/>
                <w:szCs w:val="24"/>
              </w:rPr>
              <w:t xml:space="preserve"> </w:t>
            </w:r>
          </w:p>
          <w:p w14:paraId="26C2C5CC" w14:textId="77777777" w:rsidR="00E95FC8" w:rsidRPr="00C324AE" w:rsidRDefault="00E95FC8" w:rsidP="00D436DE">
            <w:pPr>
              <w:spacing w:before="120" w:after="120"/>
              <w:ind w:left="768"/>
              <w:jc w:val="both"/>
              <w:rPr>
                <w:i/>
                <w:iCs/>
                <w:spacing w:val="-3"/>
              </w:rPr>
            </w:pPr>
            <w:r w:rsidRPr="00A0784E">
              <w:rPr>
                <w:i/>
                <w:iCs/>
              </w:rPr>
              <w:t>[Salarios, prestaciones sociales e indemnizaciones, por lo menos un 5% del</w:t>
            </w:r>
            <w:r w:rsidR="000D5EC9" w:rsidRPr="00A0784E">
              <w:rPr>
                <w:i/>
                <w:iCs/>
              </w:rPr>
              <w:t xml:space="preserve"> </w:t>
            </w:r>
            <w:r w:rsidRPr="00A0784E">
              <w:rPr>
                <w:i/>
                <w:iCs/>
              </w:rPr>
              <w:t>valor del contrato y deberá extenderse por 3 años adicionales a la vigencia del contrato; estabilidad de la obra, por lo menos 20% el valor del contrato, y se extenderá por 5 años después de recibo a satisfacción de la obra y, si aplica, calidad y funcionamiento de los bienes suministrados, por el 10% del contrato y se extenderá por un año contado a partir de la fecha de su recepción y puesta en funcionamiento</w:t>
            </w:r>
            <w:r w:rsidR="0025374E" w:rsidRPr="00A0784E">
              <w:rPr>
                <w:i/>
                <w:iCs/>
              </w:rPr>
              <w:t>].</w:t>
            </w:r>
          </w:p>
        </w:tc>
      </w:tr>
      <w:tr w:rsidR="002A6A49" w:rsidRPr="00C324AE" w14:paraId="6A712721" w14:textId="77777777" w:rsidTr="00D17B43">
        <w:trPr>
          <w:jc w:val="center"/>
        </w:trPr>
        <w:tc>
          <w:tcPr>
            <w:tcW w:w="1752" w:type="dxa"/>
          </w:tcPr>
          <w:p w14:paraId="1EB5C4CB" w14:textId="77777777" w:rsidR="002A6A49" w:rsidRPr="00C324AE" w:rsidRDefault="002A6A49" w:rsidP="00C324AE">
            <w:pPr>
              <w:spacing w:before="120"/>
              <w:rPr>
                <w:b/>
                <w:bCs/>
              </w:rPr>
            </w:pPr>
            <w:r w:rsidRPr="00C324AE">
              <w:rPr>
                <w:b/>
                <w:bCs/>
              </w:rPr>
              <w:lastRenderedPageBreak/>
              <w:t>CGC 14.1</w:t>
            </w:r>
          </w:p>
        </w:tc>
        <w:tc>
          <w:tcPr>
            <w:tcW w:w="6953" w:type="dxa"/>
          </w:tcPr>
          <w:p w14:paraId="3E4B510D" w14:textId="77777777" w:rsidR="002A6A49" w:rsidRPr="00C324AE" w:rsidRDefault="002A6A49" w:rsidP="00D436DE">
            <w:pPr>
              <w:spacing w:before="120" w:after="120"/>
              <w:jc w:val="both"/>
              <w:rPr>
                <w:i/>
                <w:iCs/>
                <w:spacing w:val="-3"/>
              </w:rPr>
            </w:pPr>
            <w:r w:rsidRPr="00C324AE">
              <w:rPr>
                <w:spacing w:val="-3"/>
              </w:rPr>
              <w:t xml:space="preserve">Los Informes de Investigación del Sitio de las Obras son: </w:t>
            </w:r>
            <w:r w:rsidRPr="00C324AE">
              <w:rPr>
                <w:i/>
                <w:iCs/>
                <w:spacing w:val="-3"/>
              </w:rPr>
              <w:t>[enumere los Informes de Investigación del Sitio de las Obras]</w:t>
            </w:r>
          </w:p>
        </w:tc>
      </w:tr>
      <w:tr w:rsidR="002A6A49" w:rsidRPr="00C324AE" w14:paraId="65B6C988" w14:textId="77777777" w:rsidTr="00D17B43">
        <w:trPr>
          <w:jc w:val="center"/>
        </w:trPr>
        <w:tc>
          <w:tcPr>
            <w:tcW w:w="1752" w:type="dxa"/>
          </w:tcPr>
          <w:p w14:paraId="11F6FACD" w14:textId="77777777" w:rsidR="002A6A49" w:rsidRPr="00C324AE" w:rsidRDefault="002A6A49" w:rsidP="00C324AE">
            <w:pPr>
              <w:spacing w:before="120"/>
              <w:rPr>
                <w:b/>
                <w:bCs/>
              </w:rPr>
            </w:pPr>
            <w:r w:rsidRPr="00C324AE">
              <w:rPr>
                <w:b/>
                <w:bCs/>
              </w:rPr>
              <w:t>CGC 21.1</w:t>
            </w:r>
          </w:p>
        </w:tc>
        <w:tc>
          <w:tcPr>
            <w:tcW w:w="6953" w:type="dxa"/>
          </w:tcPr>
          <w:p w14:paraId="4B004DD5" w14:textId="77777777" w:rsidR="002A6A49" w:rsidRPr="00C324AE" w:rsidRDefault="002A6A49" w:rsidP="00D436DE">
            <w:pPr>
              <w:spacing w:before="120" w:after="120"/>
              <w:jc w:val="both"/>
              <w:rPr>
                <w:i/>
                <w:iCs/>
                <w:spacing w:val="-3"/>
              </w:rPr>
            </w:pPr>
            <w:r w:rsidRPr="00C324AE">
              <w:rPr>
                <w:spacing w:val="-3"/>
              </w:rPr>
              <w:t xml:space="preserve">La(s) fecha(s) de Toma de Posesión del Sitio de las Obras será(n) </w:t>
            </w:r>
            <w:r w:rsidRPr="00C324AE">
              <w:rPr>
                <w:i/>
                <w:iCs/>
                <w:spacing w:val="-3"/>
              </w:rPr>
              <w:t xml:space="preserve">[indique el (los) lugar(es) y la(s) fecha(s)] </w:t>
            </w:r>
          </w:p>
        </w:tc>
      </w:tr>
      <w:tr w:rsidR="002A6A49" w:rsidRPr="00C324AE" w14:paraId="7186014F" w14:textId="77777777" w:rsidTr="00D17B43">
        <w:trPr>
          <w:jc w:val="center"/>
        </w:trPr>
        <w:tc>
          <w:tcPr>
            <w:tcW w:w="1752" w:type="dxa"/>
          </w:tcPr>
          <w:p w14:paraId="305E487D" w14:textId="77777777" w:rsidR="002A6A49" w:rsidRPr="00C324AE" w:rsidRDefault="002A6A49" w:rsidP="00C324AE">
            <w:pPr>
              <w:spacing w:before="120"/>
              <w:rPr>
                <w:b/>
                <w:bCs/>
              </w:rPr>
            </w:pPr>
            <w:r w:rsidRPr="00C324AE">
              <w:rPr>
                <w:b/>
                <w:bCs/>
              </w:rPr>
              <w:t>CGC 25.2</w:t>
            </w:r>
          </w:p>
        </w:tc>
        <w:tc>
          <w:tcPr>
            <w:tcW w:w="6953" w:type="dxa"/>
          </w:tcPr>
          <w:p w14:paraId="2C0FB456" w14:textId="77777777" w:rsidR="002A6A49" w:rsidRPr="00C324AE" w:rsidRDefault="002A6A49" w:rsidP="00D436DE">
            <w:pPr>
              <w:spacing w:before="120" w:after="120"/>
              <w:jc w:val="both"/>
              <w:rPr>
                <w:i/>
                <w:iCs/>
                <w:spacing w:val="-3"/>
              </w:rPr>
            </w:pPr>
            <w:r w:rsidRPr="00C324AE">
              <w:rPr>
                <w:spacing w:val="-3"/>
              </w:rPr>
              <w:t xml:space="preserve">Los honorarios y gastos reembolsables pagaderos al Mediador serán: </w:t>
            </w:r>
            <w:r w:rsidRPr="00C324AE">
              <w:rPr>
                <w:i/>
                <w:iCs/>
                <w:spacing w:val="-3"/>
              </w:rPr>
              <w:t>[indique los honorarios por hora y los gastos reembolsables]</w:t>
            </w:r>
          </w:p>
        </w:tc>
      </w:tr>
      <w:tr w:rsidR="002A6A49" w:rsidRPr="00C324AE" w14:paraId="49939587" w14:textId="77777777" w:rsidTr="00D17B43">
        <w:trPr>
          <w:jc w:val="center"/>
        </w:trPr>
        <w:tc>
          <w:tcPr>
            <w:tcW w:w="1752" w:type="dxa"/>
          </w:tcPr>
          <w:p w14:paraId="3CED2B23" w14:textId="77777777" w:rsidR="002A6A49" w:rsidRPr="00C324AE" w:rsidRDefault="002A6A49" w:rsidP="00C324AE">
            <w:pPr>
              <w:spacing w:before="120"/>
              <w:rPr>
                <w:b/>
                <w:bCs/>
              </w:rPr>
            </w:pPr>
            <w:r w:rsidRPr="00C324AE">
              <w:rPr>
                <w:b/>
                <w:bCs/>
              </w:rPr>
              <w:t>CGC 25.3</w:t>
            </w:r>
          </w:p>
        </w:tc>
        <w:tc>
          <w:tcPr>
            <w:tcW w:w="6953" w:type="dxa"/>
          </w:tcPr>
          <w:p w14:paraId="719CA5DE" w14:textId="77777777" w:rsidR="002A6A49" w:rsidRPr="00C324AE" w:rsidRDefault="002A6A49" w:rsidP="00D436DE">
            <w:pPr>
              <w:spacing w:before="120" w:after="120"/>
              <w:jc w:val="both"/>
              <w:rPr>
                <w:i/>
                <w:iCs/>
              </w:rPr>
            </w:pPr>
            <w:r w:rsidRPr="00C324AE">
              <w:rPr>
                <w:i/>
                <w:iCs/>
              </w:rPr>
              <w:t>[Los documentos de licitación deberán incluir una cláusula que se podrá utilizar en el caso de un Contrato con un Contratista nacional y otra cláusula que se podrá</w:t>
            </w:r>
            <w:r w:rsidR="000D5EC9" w:rsidRPr="00C324AE">
              <w:rPr>
                <w:i/>
                <w:iCs/>
              </w:rPr>
              <w:t xml:space="preserve"> </w:t>
            </w:r>
            <w:r w:rsidRPr="00C324AE">
              <w:rPr>
                <w:i/>
                <w:iCs/>
              </w:rPr>
              <w:t xml:space="preserve">utilizar en el caso de un Contrato con un Contratista que es extranjero. En el momento de elaborar el Contrato se deberá incluir en el Contrato la cláusula respectiva que aplique. La siguiente nota explicativa, por lo tanto, deberá insertarse como un encabezamiento a la </w:t>
            </w:r>
            <w:proofErr w:type="spellStart"/>
            <w:r w:rsidRPr="00C324AE">
              <w:rPr>
                <w:i/>
                <w:iCs/>
              </w:rPr>
              <w:t>Subcláusula</w:t>
            </w:r>
            <w:proofErr w:type="spellEnd"/>
            <w:r w:rsidRPr="00C324AE">
              <w:rPr>
                <w:i/>
                <w:iCs/>
              </w:rPr>
              <w:t xml:space="preserve"> 25.3 de las CGC en el documento de licitación:</w:t>
            </w:r>
          </w:p>
          <w:p w14:paraId="219432C8" w14:textId="77777777" w:rsidR="002A6A49" w:rsidRPr="00C324AE" w:rsidRDefault="002A6A49" w:rsidP="00D436DE">
            <w:pPr>
              <w:pStyle w:val="Textoindependiente2"/>
              <w:suppressAutoHyphens/>
              <w:jc w:val="both"/>
              <w:rPr>
                <w:spacing w:val="-3"/>
              </w:rPr>
            </w:pPr>
            <w:r w:rsidRPr="00C324AE">
              <w:rPr>
                <w:spacing w:val="-3"/>
              </w:rPr>
              <w:t>[Cuando se trate de un contratista nacional, las instituciones y los procedimientos arbitrales serán establecidos de acuerdo con la ley nacional.]</w:t>
            </w:r>
          </w:p>
          <w:p w14:paraId="4D6CE352" w14:textId="77777777" w:rsidR="002A6A49" w:rsidRPr="00C324AE" w:rsidRDefault="002A6A49" w:rsidP="00D436DE">
            <w:pPr>
              <w:jc w:val="both"/>
              <w:rPr>
                <w:i/>
                <w:iCs/>
              </w:rPr>
            </w:pPr>
          </w:p>
          <w:p w14:paraId="65599143" w14:textId="77777777" w:rsidR="002A6A49" w:rsidRPr="00C324AE" w:rsidRDefault="002A6A49" w:rsidP="00D436DE">
            <w:pPr>
              <w:suppressAutoHyphens/>
              <w:jc w:val="both"/>
              <w:rPr>
                <w:i/>
                <w:iCs/>
                <w:spacing w:val="-3"/>
              </w:rPr>
            </w:pPr>
            <w:r w:rsidRPr="00C324AE">
              <w:rPr>
                <w:i/>
                <w:iCs/>
              </w:rPr>
              <w:lastRenderedPageBreak/>
              <w:t>En los contratos celebrados con un proveedor extranjero, el arbitraje comercial internacional puede tener ventajas prácticas sobre l</w:t>
            </w:r>
            <w:r w:rsidR="00F54B09" w:rsidRPr="00C324AE">
              <w:rPr>
                <w:i/>
                <w:iCs/>
              </w:rPr>
              <w:t>o</w:t>
            </w:r>
            <w:r w:rsidRPr="00C324AE">
              <w:rPr>
                <w:i/>
                <w:iCs/>
              </w:rPr>
              <w:t xml:space="preserve">s otros métodos de solución de </w:t>
            </w:r>
            <w:r w:rsidR="0036318A" w:rsidRPr="00C324AE">
              <w:rPr>
                <w:i/>
                <w:iCs/>
              </w:rPr>
              <w:t>controversia</w:t>
            </w:r>
            <w:r w:rsidRPr="00C324AE">
              <w:rPr>
                <w:i/>
                <w:iCs/>
              </w:rPr>
              <w:t xml:space="preserve">s. El Banco no debe ser designado como Mediador, ni se le debe solicitar que designe a un Mediador. Entre los reglamentos que rigen los procedimientos de arbitraje, el </w:t>
            </w:r>
            <w:r w:rsidR="00FF536E" w:rsidRPr="00C324AE">
              <w:rPr>
                <w:i/>
                <w:iCs/>
              </w:rPr>
              <w:t xml:space="preserve">Contratante </w:t>
            </w:r>
            <w:r w:rsidRPr="00C324AE">
              <w:rPr>
                <w:i/>
                <w:iCs/>
              </w:rPr>
              <w:t>podrá considerar el Reglamento de Arbitraje de 1976 de la Comisión de las Naciones Unidas para el Derecho Mercantil Internacional (CNUDMI</w:t>
            </w:r>
            <w:r w:rsidRPr="00C324AE">
              <w:t xml:space="preserve">) </w:t>
            </w:r>
            <w:r w:rsidRPr="00C324AE">
              <w:rPr>
                <w:i/>
                <w:iCs/>
              </w:rPr>
              <w:t xml:space="preserve">(UNCITRAL, por sus siglas en inglés), el </w:t>
            </w:r>
            <w:r w:rsidRPr="00C324AE">
              <w:rPr>
                <w:i/>
                <w:iCs/>
                <w:spacing w:val="-3"/>
              </w:rPr>
              <w:t>Reglamento de Arbitraje de la Cámara de Comercio Internacional (CCI) (ICC, por sus siglas en inglés), el Reglamento de la Corte de Arbitraje Internacional de Londres, o el Reglamento del Instituto de Arbitraje de la Cámara de Comercio de Estocolmo.]</w:t>
            </w:r>
          </w:p>
          <w:p w14:paraId="38269454" w14:textId="77777777" w:rsidR="002A6A49" w:rsidRPr="00C324AE" w:rsidRDefault="002A6A49" w:rsidP="00D436DE">
            <w:pPr>
              <w:pStyle w:val="Textoindependiente2"/>
              <w:suppressAutoHyphens/>
              <w:jc w:val="both"/>
              <w:rPr>
                <w:spacing w:val="-3"/>
              </w:rPr>
            </w:pPr>
          </w:p>
          <w:p w14:paraId="3B151DF4" w14:textId="77777777" w:rsidR="002A6A49" w:rsidRPr="00C324AE" w:rsidRDefault="002A6A49" w:rsidP="00D436DE">
            <w:pPr>
              <w:pStyle w:val="Textoindependiente2"/>
              <w:suppressAutoHyphens/>
              <w:jc w:val="both"/>
              <w:rPr>
                <w:spacing w:val="-3"/>
              </w:rPr>
            </w:pPr>
            <w:r w:rsidRPr="00C324AE">
              <w:rPr>
                <w:spacing w:val="-3"/>
              </w:rPr>
              <w:t>[Cuando se trate de contratistas nacionales, las instituciones generalmente son del país del Contratante. En el caso de obras mayores cuando es mayor la posibilidad de adjudicar el contrato a contratistas extranjeros, se recomienda que se siga el procedimiento de arbitraje de una institución internacional]</w:t>
            </w:r>
          </w:p>
          <w:p w14:paraId="342ADF66" w14:textId="77777777" w:rsidR="002A6A49" w:rsidRPr="00C324AE" w:rsidRDefault="002A6A49" w:rsidP="00D436DE">
            <w:pPr>
              <w:suppressAutoHyphens/>
              <w:jc w:val="both"/>
              <w:rPr>
                <w:i/>
                <w:iCs/>
                <w:spacing w:val="-3"/>
              </w:rPr>
            </w:pPr>
          </w:p>
          <w:p w14:paraId="6BC92A03" w14:textId="77777777" w:rsidR="002A6A49" w:rsidRPr="00C324AE" w:rsidRDefault="002A6A49" w:rsidP="00D436DE">
            <w:pPr>
              <w:suppressAutoHyphens/>
              <w:jc w:val="both"/>
              <w:rPr>
                <w:i/>
                <w:iCs/>
                <w:spacing w:val="-3"/>
              </w:rPr>
            </w:pPr>
            <w:r w:rsidRPr="00C324AE">
              <w:rPr>
                <w:i/>
                <w:iCs/>
                <w:spacing w:val="-3"/>
              </w:rPr>
              <w:t>Los procedimientos de arbitraje serán: [nombre de la Institución]:</w:t>
            </w:r>
          </w:p>
          <w:p w14:paraId="1F5DACC1" w14:textId="77777777" w:rsidR="002A6A49" w:rsidRPr="00C324AE" w:rsidRDefault="002A6A49" w:rsidP="00D436DE">
            <w:pPr>
              <w:suppressAutoHyphens/>
              <w:jc w:val="both"/>
              <w:rPr>
                <w:i/>
                <w:iCs/>
                <w:spacing w:val="-3"/>
              </w:rPr>
            </w:pPr>
          </w:p>
          <w:p w14:paraId="67B91EBC" w14:textId="77777777" w:rsidR="002A6A49" w:rsidRPr="00C324AE" w:rsidRDefault="002A6A49" w:rsidP="00D436DE">
            <w:pPr>
              <w:suppressAutoHyphens/>
              <w:jc w:val="both"/>
              <w:rPr>
                <w:i/>
                <w:iCs/>
                <w:spacing w:val="-3"/>
              </w:rPr>
            </w:pPr>
            <w:r w:rsidRPr="00C324AE">
              <w:rPr>
                <w:i/>
                <w:iCs/>
                <w:spacing w:val="-3"/>
              </w:rPr>
              <w:t>[Para contratos celebrados con contratistas nacionales se recomienda que se seleccione una de las instituciones enumeradas a continuación; seleccione la redacción que corresponda]</w:t>
            </w:r>
          </w:p>
          <w:p w14:paraId="43DCFC19" w14:textId="77777777" w:rsidR="002A6A49" w:rsidRPr="00C324AE" w:rsidRDefault="002A6A49" w:rsidP="00D436DE">
            <w:pPr>
              <w:jc w:val="both"/>
              <w:rPr>
                <w:b/>
                <w:bCs/>
                <w:i/>
                <w:iCs/>
                <w:spacing w:val="-3"/>
              </w:rPr>
            </w:pPr>
          </w:p>
          <w:p w14:paraId="0FC010D8" w14:textId="77777777" w:rsidR="002A6A49" w:rsidRPr="00C324AE" w:rsidRDefault="002A6A49" w:rsidP="00D436DE">
            <w:pPr>
              <w:jc w:val="both"/>
              <w:rPr>
                <w:b/>
                <w:i/>
                <w:iCs/>
              </w:rPr>
            </w:pPr>
            <w:r w:rsidRPr="00C324AE">
              <w:rPr>
                <w:b/>
                <w:bCs/>
                <w:i/>
                <w:iCs/>
                <w:spacing w:val="-3"/>
              </w:rPr>
              <w:t>“</w:t>
            </w:r>
            <w:r w:rsidRPr="00C324AE">
              <w:rPr>
                <w:b/>
                <w:i/>
                <w:iCs/>
              </w:rPr>
              <w:t>Centros de arbitraje de las Cámaras de Comercio</w:t>
            </w:r>
          </w:p>
          <w:p w14:paraId="5652E611" w14:textId="77777777" w:rsidR="002A6A49" w:rsidRPr="00C324AE" w:rsidRDefault="002A6A49" w:rsidP="00D436DE">
            <w:pPr>
              <w:pStyle w:val="Normali"/>
              <w:keepLines w:val="0"/>
              <w:tabs>
                <w:tab w:val="clear" w:pos="1843"/>
              </w:tabs>
              <w:spacing w:after="0"/>
              <w:rPr>
                <w:i/>
                <w:iCs/>
                <w:spacing w:val="-3"/>
                <w:szCs w:val="24"/>
                <w:lang w:val="es-CO" w:eastAsia="en-US"/>
              </w:rPr>
            </w:pPr>
          </w:p>
          <w:p w14:paraId="4550EB79" w14:textId="77777777" w:rsidR="002A6A49" w:rsidRPr="00C324AE" w:rsidRDefault="002A6A49" w:rsidP="00D436DE">
            <w:pPr>
              <w:pStyle w:val="Normali"/>
              <w:keepLines w:val="0"/>
              <w:tabs>
                <w:tab w:val="clear" w:pos="1843"/>
              </w:tabs>
              <w:spacing w:after="0"/>
              <w:rPr>
                <w:i/>
                <w:iCs/>
                <w:spacing w:val="-3"/>
                <w:szCs w:val="24"/>
                <w:lang w:val="es-CO"/>
              </w:rPr>
            </w:pPr>
            <w:proofErr w:type="spellStart"/>
            <w:r w:rsidRPr="00C324AE">
              <w:rPr>
                <w:i/>
                <w:iCs/>
                <w:spacing w:val="-3"/>
                <w:szCs w:val="24"/>
                <w:lang w:val="es-CO" w:eastAsia="en-US"/>
              </w:rPr>
              <w:t>Subcláusula</w:t>
            </w:r>
            <w:proofErr w:type="spellEnd"/>
            <w:r w:rsidRPr="00C324AE">
              <w:rPr>
                <w:i/>
                <w:iCs/>
                <w:spacing w:val="-3"/>
                <w:szCs w:val="24"/>
                <w:lang w:val="es-CO" w:eastAsia="en-US"/>
              </w:rPr>
              <w:t xml:space="preserve"> 25.3 – Cualquiera disputa, </w:t>
            </w:r>
            <w:r w:rsidR="0036318A" w:rsidRPr="00C324AE">
              <w:rPr>
                <w:i/>
                <w:iCs/>
                <w:spacing w:val="-3"/>
                <w:szCs w:val="24"/>
                <w:lang w:val="es-CO" w:eastAsia="en-US"/>
              </w:rPr>
              <w:t>controversia</w:t>
            </w:r>
            <w:r w:rsidRPr="00C324AE">
              <w:rPr>
                <w:i/>
                <w:iCs/>
                <w:spacing w:val="-3"/>
                <w:szCs w:val="24"/>
                <w:lang w:val="es-CO" w:eastAsia="en-US"/>
              </w:rPr>
              <w:t xml:space="preserve"> o reclamo generado por o en relación con este Contrato, o por incumplimiento, rescisión, o anulación del mismo, deberán ser resueltos mediante arbitraje de conformidad con el Reglamento de Arbitraje vigente de la Cámara de Comercio de </w:t>
            </w:r>
            <w:r w:rsidRPr="00C324AE">
              <w:rPr>
                <w:i/>
                <w:iCs/>
                <w:spacing w:val="-3"/>
                <w:szCs w:val="24"/>
                <w:lang w:val="es-CO"/>
              </w:rPr>
              <w:t>[</w:t>
            </w:r>
            <w:proofErr w:type="spellStart"/>
            <w:r w:rsidRPr="00C324AE">
              <w:rPr>
                <w:i/>
                <w:iCs/>
                <w:spacing w:val="-3"/>
                <w:szCs w:val="24"/>
                <w:lang w:val="es-CO"/>
              </w:rPr>
              <w:t>índicar</w:t>
            </w:r>
            <w:proofErr w:type="spellEnd"/>
            <w:r w:rsidRPr="00C324AE">
              <w:rPr>
                <w:i/>
                <w:iCs/>
                <w:spacing w:val="-3"/>
                <w:szCs w:val="24"/>
                <w:lang w:val="es-CO"/>
              </w:rPr>
              <w:t xml:space="preserve"> la sede]</w:t>
            </w:r>
            <w:r w:rsidRPr="00C324AE">
              <w:rPr>
                <w:i/>
                <w:iCs/>
                <w:spacing w:val="-3"/>
                <w:szCs w:val="24"/>
                <w:lang w:val="es-CO" w:eastAsia="en-US"/>
              </w:rPr>
              <w:t>”</w:t>
            </w:r>
          </w:p>
          <w:p w14:paraId="4C665DDE" w14:textId="77777777" w:rsidR="002A6A49" w:rsidRPr="00C324AE" w:rsidRDefault="002A6A49" w:rsidP="00D436DE">
            <w:pPr>
              <w:jc w:val="both"/>
              <w:rPr>
                <w:i/>
                <w:iCs/>
                <w:spacing w:val="-3"/>
              </w:rPr>
            </w:pPr>
          </w:p>
          <w:p w14:paraId="0E2BF07B" w14:textId="77777777" w:rsidR="002A6A49" w:rsidRPr="00C324AE" w:rsidRDefault="002A6A49" w:rsidP="00D436DE">
            <w:pPr>
              <w:jc w:val="both"/>
              <w:rPr>
                <w:i/>
                <w:iCs/>
                <w:spacing w:val="-3"/>
              </w:rPr>
            </w:pPr>
            <w:r w:rsidRPr="00C324AE">
              <w:rPr>
                <w:i/>
                <w:iCs/>
                <w:spacing w:val="-3"/>
              </w:rPr>
              <w:t>o</w:t>
            </w:r>
          </w:p>
          <w:p w14:paraId="46B56890" w14:textId="77777777" w:rsidR="002A6A49" w:rsidRPr="00C324AE" w:rsidRDefault="002A6A49" w:rsidP="00D436DE">
            <w:pPr>
              <w:jc w:val="both"/>
              <w:rPr>
                <w:i/>
                <w:iCs/>
                <w:spacing w:val="-3"/>
              </w:rPr>
            </w:pPr>
          </w:p>
          <w:p w14:paraId="387939E6" w14:textId="77777777" w:rsidR="002A6A49" w:rsidRPr="00C324AE" w:rsidRDefault="002A6A49" w:rsidP="00D436DE">
            <w:pPr>
              <w:jc w:val="both"/>
              <w:rPr>
                <w:i/>
                <w:iCs/>
                <w:spacing w:val="-3"/>
              </w:rPr>
            </w:pPr>
            <w:r w:rsidRPr="00C324AE">
              <w:rPr>
                <w:i/>
                <w:iCs/>
                <w:spacing w:val="-3"/>
              </w:rPr>
              <w:t>Cualquier otro caso que se considere aplicable para el contratista nacional.</w:t>
            </w:r>
          </w:p>
          <w:p w14:paraId="1DAF0160" w14:textId="77777777" w:rsidR="002A6A49" w:rsidRPr="00C324AE" w:rsidRDefault="002A6A49" w:rsidP="00D436DE">
            <w:pPr>
              <w:jc w:val="both"/>
              <w:rPr>
                <w:i/>
                <w:iCs/>
                <w:spacing w:val="-3"/>
              </w:rPr>
            </w:pPr>
          </w:p>
          <w:p w14:paraId="5DD48B07" w14:textId="77777777" w:rsidR="002A6A49" w:rsidRPr="00C324AE" w:rsidRDefault="002A6A49" w:rsidP="00D436DE">
            <w:pPr>
              <w:jc w:val="both"/>
              <w:rPr>
                <w:i/>
                <w:iCs/>
                <w:spacing w:val="-3"/>
              </w:rPr>
            </w:pPr>
            <w:r w:rsidRPr="00C324AE">
              <w:rPr>
                <w:i/>
                <w:iCs/>
                <w:spacing w:val="-3"/>
              </w:rPr>
              <w:t>[Para contratos celebrados con contratistas extranjeros se recomienda que se seleccione una de las instituciones enumeradas a continuación; seleccione la redacción que corresponda]</w:t>
            </w:r>
          </w:p>
          <w:p w14:paraId="3DE66C80" w14:textId="77777777" w:rsidR="002A6A49" w:rsidRPr="00C324AE" w:rsidRDefault="002A6A49" w:rsidP="00D436DE">
            <w:pPr>
              <w:jc w:val="both"/>
              <w:rPr>
                <w:i/>
                <w:iCs/>
                <w:spacing w:val="-3"/>
              </w:rPr>
            </w:pPr>
          </w:p>
          <w:p w14:paraId="4BDD45FD" w14:textId="77777777" w:rsidR="002A6A49" w:rsidRPr="00C324AE" w:rsidRDefault="002A6A49" w:rsidP="00D436DE">
            <w:pPr>
              <w:jc w:val="both"/>
              <w:rPr>
                <w:b/>
                <w:bCs/>
                <w:i/>
                <w:iCs/>
              </w:rPr>
            </w:pPr>
            <w:r w:rsidRPr="00C324AE">
              <w:rPr>
                <w:b/>
                <w:bCs/>
                <w:i/>
                <w:iCs/>
                <w:spacing w:val="-3"/>
              </w:rPr>
              <w:t>“</w:t>
            </w:r>
            <w:r w:rsidRPr="00C324AE">
              <w:rPr>
                <w:b/>
                <w:i/>
                <w:iCs/>
              </w:rPr>
              <w:t>Comisión de las Naciones Unidas para el derecho mercantil internacional (CNUDMI</w:t>
            </w:r>
            <w:r w:rsidRPr="00C324AE">
              <w:rPr>
                <w:b/>
                <w:bCs/>
                <w:i/>
                <w:iCs/>
              </w:rPr>
              <w:t xml:space="preserve">)” </w:t>
            </w:r>
            <w:r w:rsidRPr="00C324AE">
              <w:rPr>
                <w:i/>
                <w:iCs/>
              </w:rPr>
              <w:t>(UNCITRAL, por sus</w:t>
            </w:r>
            <w:r w:rsidR="000D5EC9" w:rsidRPr="00C324AE">
              <w:rPr>
                <w:i/>
                <w:iCs/>
              </w:rPr>
              <w:t xml:space="preserve"> </w:t>
            </w:r>
            <w:r w:rsidRPr="00C324AE">
              <w:rPr>
                <w:i/>
                <w:iCs/>
              </w:rPr>
              <w:t>siglas en inglés)</w:t>
            </w:r>
          </w:p>
          <w:p w14:paraId="02D2CC70" w14:textId="77777777" w:rsidR="002A6A49" w:rsidRPr="00C324AE" w:rsidRDefault="002A6A49" w:rsidP="00D436DE">
            <w:pPr>
              <w:jc w:val="both"/>
              <w:rPr>
                <w:b/>
                <w:i/>
                <w:iCs/>
              </w:rPr>
            </w:pPr>
          </w:p>
          <w:p w14:paraId="6BF989C6" w14:textId="77777777" w:rsidR="002A6A49" w:rsidRPr="00C324AE" w:rsidRDefault="002A6A49" w:rsidP="00D436DE">
            <w:pPr>
              <w:jc w:val="both"/>
              <w:rPr>
                <w:b/>
                <w:bCs/>
                <w:i/>
                <w:iCs/>
              </w:rPr>
            </w:pPr>
            <w:r w:rsidRPr="00C324AE">
              <w:rPr>
                <w:b/>
                <w:i/>
                <w:iCs/>
              </w:rPr>
              <w:t>Reglamento</w:t>
            </w:r>
            <w:r w:rsidR="000D5EC9" w:rsidRPr="00C324AE">
              <w:rPr>
                <w:b/>
                <w:i/>
                <w:iCs/>
              </w:rPr>
              <w:t xml:space="preserve"> </w:t>
            </w:r>
            <w:r w:rsidRPr="00C324AE">
              <w:rPr>
                <w:b/>
                <w:i/>
                <w:iCs/>
              </w:rPr>
              <w:t>de Arbitraje:</w:t>
            </w:r>
          </w:p>
          <w:p w14:paraId="5F276DC3" w14:textId="77777777" w:rsidR="002A6A49" w:rsidRPr="00C324AE" w:rsidRDefault="002A6A49" w:rsidP="00D436DE">
            <w:pPr>
              <w:jc w:val="both"/>
              <w:rPr>
                <w:b/>
                <w:bCs/>
                <w:i/>
                <w:iCs/>
              </w:rPr>
            </w:pPr>
          </w:p>
          <w:p w14:paraId="06AAB3ED" w14:textId="77777777" w:rsidR="002A6A49" w:rsidRPr="00C324AE" w:rsidRDefault="002A6A49" w:rsidP="00D436DE">
            <w:pPr>
              <w:pStyle w:val="Normali"/>
              <w:keepLines w:val="0"/>
              <w:tabs>
                <w:tab w:val="clear" w:pos="1843"/>
              </w:tabs>
              <w:spacing w:after="0"/>
              <w:rPr>
                <w:i/>
                <w:iCs/>
                <w:spacing w:val="-3"/>
                <w:szCs w:val="24"/>
                <w:lang w:val="es-CO" w:eastAsia="en-US"/>
              </w:rPr>
            </w:pPr>
            <w:proofErr w:type="spellStart"/>
            <w:r w:rsidRPr="00C324AE">
              <w:rPr>
                <w:i/>
                <w:iCs/>
                <w:spacing w:val="-3"/>
                <w:szCs w:val="24"/>
                <w:lang w:val="es-CO" w:eastAsia="en-US"/>
              </w:rPr>
              <w:t>Subcláusula</w:t>
            </w:r>
            <w:proofErr w:type="spellEnd"/>
            <w:r w:rsidRPr="00C324AE">
              <w:rPr>
                <w:i/>
                <w:iCs/>
                <w:spacing w:val="-3"/>
                <w:szCs w:val="24"/>
                <w:lang w:val="es-CO" w:eastAsia="en-US"/>
              </w:rPr>
              <w:t xml:space="preserve"> 25.3 – Cualquiera disputa, </w:t>
            </w:r>
            <w:r w:rsidR="0036318A" w:rsidRPr="00C324AE">
              <w:rPr>
                <w:i/>
                <w:iCs/>
                <w:spacing w:val="-3"/>
                <w:szCs w:val="24"/>
                <w:lang w:val="es-CO" w:eastAsia="en-US"/>
              </w:rPr>
              <w:t>controversia</w:t>
            </w:r>
            <w:r w:rsidRPr="00C324AE">
              <w:rPr>
                <w:i/>
                <w:iCs/>
                <w:spacing w:val="-3"/>
                <w:szCs w:val="24"/>
                <w:lang w:val="es-CO" w:eastAsia="en-US"/>
              </w:rPr>
              <w:t xml:space="preserve"> o reclamo generado por o en relación con este Contrato, o por incumplimiento, rescisión, o anulación del mismo, deberán ser resueltos mediante arbitraje de conformidad con el Reglamento de Arbitraje vigente de la</w:t>
            </w:r>
            <w:r w:rsidR="00E95FC8" w:rsidRPr="00C324AE">
              <w:rPr>
                <w:i/>
                <w:iCs/>
                <w:spacing w:val="-3"/>
                <w:szCs w:val="24"/>
                <w:lang w:val="es-CO" w:eastAsia="en-US"/>
              </w:rPr>
              <w:t xml:space="preserve"> </w:t>
            </w:r>
            <w:r w:rsidRPr="00C324AE">
              <w:rPr>
                <w:i/>
                <w:iCs/>
                <w:spacing w:val="-3"/>
                <w:szCs w:val="24"/>
                <w:lang w:val="es-CO" w:eastAsia="en-US"/>
              </w:rPr>
              <w:t>UNCITRAL.”</w:t>
            </w:r>
          </w:p>
          <w:p w14:paraId="5DC535A8" w14:textId="77777777" w:rsidR="002A6A49" w:rsidRPr="00C324AE" w:rsidRDefault="002A6A49" w:rsidP="00D436DE">
            <w:pPr>
              <w:jc w:val="both"/>
              <w:rPr>
                <w:i/>
                <w:iCs/>
                <w:spacing w:val="-3"/>
              </w:rPr>
            </w:pPr>
          </w:p>
          <w:p w14:paraId="71A84E76" w14:textId="77777777" w:rsidR="002A6A49" w:rsidRPr="00C324AE" w:rsidRDefault="002A6A49" w:rsidP="00D436DE">
            <w:pPr>
              <w:jc w:val="both"/>
              <w:rPr>
                <w:i/>
                <w:iCs/>
                <w:spacing w:val="-3"/>
              </w:rPr>
            </w:pPr>
            <w:r w:rsidRPr="00C324AE">
              <w:rPr>
                <w:i/>
                <w:iCs/>
                <w:spacing w:val="-3"/>
              </w:rPr>
              <w:t>o</w:t>
            </w:r>
          </w:p>
          <w:p w14:paraId="60D6FC4D" w14:textId="77777777" w:rsidR="002A6A49" w:rsidRPr="00C324AE" w:rsidRDefault="002A6A49" w:rsidP="00D436DE">
            <w:pPr>
              <w:jc w:val="both"/>
              <w:rPr>
                <w:i/>
                <w:iCs/>
                <w:spacing w:val="-3"/>
              </w:rPr>
            </w:pPr>
          </w:p>
          <w:p w14:paraId="329A047E" w14:textId="77777777" w:rsidR="002A6A49" w:rsidRPr="00C324AE" w:rsidRDefault="002A6A49" w:rsidP="00D436DE">
            <w:pPr>
              <w:jc w:val="both"/>
              <w:rPr>
                <w:b/>
                <w:bCs/>
                <w:i/>
                <w:iCs/>
                <w:spacing w:val="-3"/>
              </w:rPr>
            </w:pPr>
            <w:r w:rsidRPr="00C324AE">
              <w:rPr>
                <w:b/>
                <w:bCs/>
                <w:i/>
                <w:iCs/>
                <w:spacing w:val="-3"/>
              </w:rPr>
              <w:t xml:space="preserve">“Reglamento de Arbitraje de la Cámara de Comercio Internacional (CCI): </w:t>
            </w:r>
            <w:r w:rsidRPr="00C324AE">
              <w:rPr>
                <w:i/>
                <w:iCs/>
                <w:spacing w:val="-3"/>
              </w:rPr>
              <w:t>(ICC, por sus</w:t>
            </w:r>
            <w:r w:rsidR="000D5EC9" w:rsidRPr="00C324AE">
              <w:rPr>
                <w:i/>
                <w:iCs/>
                <w:spacing w:val="-3"/>
              </w:rPr>
              <w:t xml:space="preserve"> </w:t>
            </w:r>
            <w:r w:rsidRPr="00C324AE">
              <w:rPr>
                <w:i/>
                <w:iCs/>
                <w:spacing w:val="-3"/>
              </w:rPr>
              <w:t>siglas en inglés)</w:t>
            </w:r>
          </w:p>
          <w:p w14:paraId="59AB2C8A" w14:textId="77777777" w:rsidR="002A6A49" w:rsidRPr="00C324AE" w:rsidRDefault="002A6A49" w:rsidP="00D436DE">
            <w:pPr>
              <w:jc w:val="both"/>
              <w:rPr>
                <w:b/>
                <w:bCs/>
                <w:i/>
                <w:iCs/>
                <w:spacing w:val="-3"/>
              </w:rPr>
            </w:pPr>
          </w:p>
          <w:p w14:paraId="16D89103" w14:textId="77777777" w:rsidR="002A6A49" w:rsidRPr="00C324AE" w:rsidRDefault="002A6A49" w:rsidP="00D436DE">
            <w:pPr>
              <w:jc w:val="both"/>
              <w:rPr>
                <w:i/>
                <w:iCs/>
                <w:spacing w:val="-3"/>
              </w:rPr>
            </w:pPr>
            <w:proofErr w:type="spellStart"/>
            <w:r w:rsidRPr="00C324AE">
              <w:rPr>
                <w:i/>
                <w:iCs/>
                <w:spacing w:val="-3"/>
              </w:rPr>
              <w:t>Subcláusula</w:t>
            </w:r>
            <w:proofErr w:type="spellEnd"/>
            <w:r w:rsidRPr="00C324AE">
              <w:rPr>
                <w:i/>
                <w:iCs/>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D3FE2A1" w14:textId="77777777" w:rsidR="002A6A49" w:rsidRPr="00C324AE" w:rsidRDefault="002A6A49" w:rsidP="00D436DE">
            <w:pPr>
              <w:jc w:val="both"/>
              <w:rPr>
                <w:i/>
                <w:iCs/>
                <w:spacing w:val="-3"/>
              </w:rPr>
            </w:pPr>
          </w:p>
          <w:p w14:paraId="66E5F95A" w14:textId="77777777" w:rsidR="002A6A49" w:rsidRPr="00C324AE" w:rsidRDefault="002A6A49" w:rsidP="00D436DE">
            <w:pPr>
              <w:jc w:val="both"/>
              <w:rPr>
                <w:i/>
                <w:iCs/>
                <w:spacing w:val="-3"/>
              </w:rPr>
            </w:pPr>
            <w:r w:rsidRPr="00C324AE">
              <w:rPr>
                <w:i/>
                <w:iCs/>
                <w:spacing w:val="-3"/>
              </w:rPr>
              <w:t>o</w:t>
            </w:r>
          </w:p>
          <w:p w14:paraId="1F9BDABF" w14:textId="77777777" w:rsidR="002A6A49" w:rsidRPr="00C324AE" w:rsidRDefault="002A6A49" w:rsidP="00D436DE">
            <w:pPr>
              <w:jc w:val="both"/>
              <w:rPr>
                <w:i/>
                <w:iCs/>
                <w:spacing w:val="-3"/>
              </w:rPr>
            </w:pPr>
          </w:p>
          <w:p w14:paraId="39239E30" w14:textId="77777777" w:rsidR="002A6A49" w:rsidRPr="00C324AE" w:rsidRDefault="002A6A49" w:rsidP="00D436DE">
            <w:pPr>
              <w:jc w:val="both"/>
              <w:rPr>
                <w:b/>
                <w:bCs/>
                <w:i/>
                <w:iCs/>
                <w:spacing w:val="-3"/>
              </w:rPr>
            </w:pPr>
            <w:r w:rsidRPr="00C324AE">
              <w:rPr>
                <w:b/>
                <w:bCs/>
                <w:i/>
                <w:iCs/>
                <w:spacing w:val="-3"/>
              </w:rPr>
              <w:t>“Reglamento del Instituto de Arbitraje de la Cámara de Comercio de Estocolmo:</w:t>
            </w:r>
          </w:p>
          <w:p w14:paraId="2678783F" w14:textId="77777777" w:rsidR="002A6A49" w:rsidRPr="00C324AE" w:rsidRDefault="002A6A49" w:rsidP="00D436DE">
            <w:pPr>
              <w:jc w:val="both"/>
              <w:rPr>
                <w:b/>
                <w:bCs/>
                <w:i/>
                <w:iCs/>
                <w:spacing w:val="-3"/>
              </w:rPr>
            </w:pPr>
          </w:p>
          <w:p w14:paraId="76A9D66F" w14:textId="77777777" w:rsidR="002A6A49" w:rsidRPr="00C324AE" w:rsidRDefault="002A6A49" w:rsidP="00D436DE">
            <w:pPr>
              <w:pStyle w:val="Outline"/>
              <w:spacing w:before="0"/>
              <w:jc w:val="both"/>
              <w:rPr>
                <w:i/>
                <w:iCs/>
                <w:spacing w:val="-3"/>
                <w:szCs w:val="24"/>
                <w:lang w:val="es-CO"/>
              </w:rPr>
            </w:pPr>
            <w:proofErr w:type="spellStart"/>
            <w:r w:rsidRPr="00C324AE">
              <w:rPr>
                <w:i/>
                <w:iCs/>
                <w:spacing w:val="-3"/>
                <w:szCs w:val="24"/>
                <w:lang w:val="es-CO"/>
              </w:rPr>
              <w:t>Subcláusula</w:t>
            </w:r>
            <w:proofErr w:type="spellEnd"/>
            <w:r w:rsidRPr="00C324AE">
              <w:rPr>
                <w:i/>
                <w:iCs/>
                <w:spacing w:val="-3"/>
                <w:szCs w:val="24"/>
                <w:lang w:val="es-CO"/>
              </w:rPr>
              <w:t xml:space="preserve"> 25.3 - Cualquiera disputa, controversia o reclamo generado por o en relación con este Contrato, o por incumplimiento, rescisión, o anulación del mismo, deberán ser resueltos</w:t>
            </w:r>
            <w:r w:rsidR="000D5EC9" w:rsidRPr="00C324AE">
              <w:rPr>
                <w:i/>
                <w:iCs/>
                <w:spacing w:val="-3"/>
                <w:szCs w:val="24"/>
                <w:lang w:val="es-CO"/>
              </w:rPr>
              <w:t xml:space="preserve"> </w:t>
            </w:r>
            <w:r w:rsidRPr="00C324AE">
              <w:rPr>
                <w:i/>
                <w:iCs/>
                <w:spacing w:val="-3"/>
                <w:szCs w:val="24"/>
                <w:lang w:val="es-CO"/>
              </w:rPr>
              <w:t>mediante arbitraje de conformidad con el Reglamento de Arbitraje de la Cámara de Comercio de Estocolmo.”</w:t>
            </w:r>
          </w:p>
          <w:p w14:paraId="6C946073" w14:textId="77777777" w:rsidR="002A6A49" w:rsidRPr="00C324AE" w:rsidRDefault="002A6A49" w:rsidP="00D436DE">
            <w:pPr>
              <w:pStyle w:val="Outline"/>
              <w:spacing w:before="0"/>
              <w:jc w:val="both"/>
              <w:rPr>
                <w:i/>
                <w:iCs/>
                <w:spacing w:val="-3"/>
                <w:szCs w:val="24"/>
                <w:lang w:val="es-CO"/>
              </w:rPr>
            </w:pPr>
          </w:p>
          <w:p w14:paraId="13450CFF" w14:textId="77777777" w:rsidR="002A6A49" w:rsidRPr="00C324AE" w:rsidRDefault="002A6A49" w:rsidP="00D436DE">
            <w:pPr>
              <w:pStyle w:val="Outline"/>
              <w:spacing w:before="0"/>
              <w:jc w:val="both"/>
              <w:rPr>
                <w:i/>
                <w:iCs/>
                <w:spacing w:val="-3"/>
                <w:szCs w:val="24"/>
                <w:lang w:val="es-CO"/>
              </w:rPr>
            </w:pPr>
            <w:r w:rsidRPr="00C324AE">
              <w:rPr>
                <w:i/>
                <w:iCs/>
                <w:spacing w:val="-3"/>
                <w:szCs w:val="24"/>
                <w:lang w:val="es-CO"/>
              </w:rPr>
              <w:t>o</w:t>
            </w:r>
          </w:p>
          <w:p w14:paraId="5B1057CB" w14:textId="77777777" w:rsidR="002A6A49" w:rsidRPr="00C324AE" w:rsidRDefault="002A6A49" w:rsidP="00D436DE">
            <w:pPr>
              <w:pStyle w:val="Outline"/>
              <w:spacing w:before="0"/>
              <w:jc w:val="both"/>
              <w:rPr>
                <w:i/>
                <w:iCs/>
                <w:spacing w:val="-3"/>
                <w:szCs w:val="24"/>
                <w:lang w:val="es-CO"/>
              </w:rPr>
            </w:pPr>
          </w:p>
          <w:p w14:paraId="1D04F9B0" w14:textId="77777777" w:rsidR="002A6A49" w:rsidRPr="00C324AE" w:rsidRDefault="002A6A49" w:rsidP="00D436DE">
            <w:pPr>
              <w:pStyle w:val="Outline"/>
              <w:spacing w:before="0"/>
              <w:jc w:val="both"/>
              <w:rPr>
                <w:b/>
                <w:bCs/>
                <w:i/>
                <w:iCs/>
                <w:spacing w:val="-3"/>
                <w:szCs w:val="24"/>
                <w:lang w:val="es-CO"/>
              </w:rPr>
            </w:pPr>
            <w:r w:rsidRPr="00C324AE">
              <w:rPr>
                <w:b/>
                <w:bCs/>
                <w:i/>
                <w:iCs/>
                <w:spacing w:val="-3"/>
                <w:szCs w:val="24"/>
                <w:lang w:val="es-CO"/>
              </w:rPr>
              <w:t>“Reglamento de la Corte de Arbitraje Internacional de Londres:</w:t>
            </w:r>
          </w:p>
          <w:p w14:paraId="62EBA0D7" w14:textId="77777777" w:rsidR="002A6A49" w:rsidRPr="00C324AE" w:rsidRDefault="002A6A49" w:rsidP="00D436DE">
            <w:pPr>
              <w:pStyle w:val="Outline"/>
              <w:spacing w:before="0"/>
              <w:jc w:val="both"/>
              <w:rPr>
                <w:b/>
                <w:bCs/>
                <w:i/>
                <w:iCs/>
                <w:spacing w:val="-3"/>
                <w:szCs w:val="24"/>
                <w:lang w:val="es-CO"/>
              </w:rPr>
            </w:pPr>
          </w:p>
          <w:p w14:paraId="04863206" w14:textId="77777777" w:rsidR="002A6A49" w:rsidRDefault="002A6A49" w:rsidP="00D436DE">
            <w:pPr>
              <w:pStyle w:val="Textoindependiente2"/>
              <w:jc w:val="both"/>
              <w:rPr>
                <w:spacing w:val="-3"/>
              </w:rPr>
            </w:pPr>
            <w:proofErr w:type="spellStart"/>
            <w:r w:rsidRPr="00C324AE">
              <w:rPr>
                <w:spacing w:val="-3"/>
              </w:rPr>
              <w:t>Subcláusula</w:t>
            </w:r>
            <w:proofErr w:type="spellEnd"/>
            <w:r w:rsidRPr="00C324AE">
              <w:rPr>
                <w:spacing w:val="-3"/>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B39C275" w14:textId="77777777" w:rsidR="00D436DE" w:rsidRPr="00C324AE" w:rsidRDefault="00D436DE" w:rsidP="00D436DE">
            <w:pPr>
              <w:pStyle w:val="Textoindependiente2"/>
              <w:jc w:val="both"/>
              <w:rPr>
                <w:i w:val="0"/>
                <w:iCs w:val="0"/>
                <w:spacing w:val="-3"/>
              </w:rPr>
            </w:pPr>
          </w:p>
          <w:p w14:paraId="61E5D7C5" w14:textId="77777777" w:rsidR="002A6A49" w:rsidRPr="00C324AE" w:rsidRDefault="002A6A49" w:rsidP="00D436DE">
            <w:pPr>
              <w:pStyle w:val="Textoindependiente2"/>
              <w:spacing w:after="120"/>
              <w:jc w:val="both"/>
              <w:rPr>
                <w:spacing w:val="-3"/>
              </w:rPr>
            </w:pPr>
            <w:r w:rsidRPr="00C324AE">
              <w:rPr>
                <w:spacing w:val="-3"/>
              </w:rPr>
              <w:t>El lugar de arbitraje será: [indique la ciudad y el país]</w:t>
            </w:r>
          </w:p>
        </w:tc>
      </w:tr>
      <w:tr w:rsidR="002A6A49" w:rsidRPr="00C324AE" w14:paraId="6B514908" w14:textId="77777777" w:rsidTr="00D17B43">
        <w:trPr>
          <w:jc w:val="center"/>
        </w:trPr>
        <w:tc>
          <w:tcPr>
            <w:tcW w:w="1752" w:type="dxa"/>
          </w:tcPr>
          <w:p w14:paraId="3DDC4AA3" w14:textId="77777777" w:rsidR="002A6A49" w:rsidRPr="00C324AE" w:rsidRDefault="002A6A49" w:rsidP="00C324AE">
            <w:pPr>
              <w:spacing w:before="120"/>
              <w:rPr>
                <w:b/>
                <w:bCs/>
              </w:rPr>
            </w:pPr>
            <w:r w:rsidRPr="00C324AE">
              <w:rPr>
                <w:b/>
                <w:bCs/>
              </w:rPr>
              <w:lastRenderedPageBreak/>
              <w:t>CGC</w:t>
            </w:r>
            <w:r w:rsidR="00C324AE">
              <w:rPr>
                <w:b/>
                <w:bCs/>
              </w:rPr>
              <w:t xml:space="preserve"> </w:t>
            </w:r>
            <w:r w:rsidRPr="00C324AE">
              <w:rPr>
                <w:b/>
                <w:bCs/>
              </w:rPr>
              <w:t>26.1</w:t>
            </w:r>
          </w:p>
        </w:tc>
        <w:tc>
          <w:tcPr>
            <w:tcW w:w="6953" w:type="dxa"/>
          </w:tcPr>
          <w:p w14:paraId="47282CF3" w14:textId="77777777" w:rsidR="002A6A49" w:rsidRPr="00C324AE" w:rsidRDefault="002A6A49" w:rsidP="00D436DE">
            <w:pPr>
              <w:pStyle w:val="Textoindependiente2"/>
              <w:spacing w:before="120" w:after="120"/>
              <w:jc w:val="both"/>
              <w:rPr>
                <w:spacing w:val="-3"/>
              </w:rPr>
            </w:pPr>
            <w:r w:rsidRPr="00C324AE">
              <w:rPr>
                <w:i w:val="0"/>
                <w:iCs w:val="0"/>
                <w:spacing w:val="-3"/>
              </w:rPr>
              <w:t xml:space="preserve">La Autoridad Nominadora del Mediador es: </w:t>
            </w:r>
            <w:r w:rsidRPr="00C324AE">
              <w:rPr>
                <w:spacing w:val="-3"/>
              </w:rPr>
              <w:t>[indique el nombre de la autoridad, colegio, asociación, agrupación de profesionales].</w:t>
            </w:r>
          </w:p>
        </w:tc>
      </w:tr>
      <w:tr w:rsidR="002A6A49" w:rsidRPr="00C324AE" w14:paraId="4413437E" w14:textId="77777777" w:rsidTr="00D17B43">
        <w:trPr>
          <w:cantSplit/>
          <w:jc w:val="center"/>
        </w:trPr>
        <w:tc>
          <w:tcPr>
            <w:tcW w:w="8705" w:type="dxa"/>
            <w:gridSpan w:val="2"/>
          </w:tcPr>
          <w:p w14:paraId="286BA12F" w14:textId="77777777" w:rsidR="002A6A49" w:rsidRPr="009401DA" w:rsidRDefault="002A6A49" w:rsidP="000F748B">
            <w:pPr>
              <w:pStyle w:val="titulo"/>
              <w:numPr>
                <w:ilvl w:val="4"/>
                <w:numId w:val="11"/>
              </w:numPr>
              <w:spacing w:before="120" w:after="120"/>
              <w:ind w:left="510" w:hanging="510"/>
              <w:rPr>
                <w:rFonts w:ascii="Times New Roman" w:hAnsi="Times New Roman"/>
                <w:i/>
                <w:iCs/>
                <w:spacing w:val="-3"/>
                <w:sz w:val="28"/>
                <w:szCs w:val="24"/>
              </w:rPr>
            </w:pPr>
            <w:r w:rsidRPr="009401DA">
              <w:rPr>
                <w:rFonts w:ascii="Times New Roman" w:hAnsi="Times New Roman"/>
                <w:bCs/>
                <w:sz w:val="28"/>
                <w:szCs w:val="24"/>
                <w:lang w:val="es-CO"/>
              </w:rPr>
              <w:t>Control de Plazos</w:t>
            </w:r>
          </w:p>
        </w:tc>
      </w:tr>
      <w:tr w:rsidR="002A6A49" w:rsidRPr="00C324AE" w14:paraId="3FE3C2D9" w14:textId="77777777" w:rsidTr="00D17B43">
        <w:trPr>
          <w:jc w:val="center"/>
        </w:trPr>
        <w:tc>
          <w:tcPr>
            <w:tcW w:w="1752" w:type="dxa"/>
          </w:tcPr>
          <w:p w14:paraId="32111430" w14:textId="77777777" w:rsidR="002A6A49" w:rsidRPr="00C324AE" w:rsidRDefault="002A6A49" w:rsidP="00C324AE">
            <w:pPr>
              <w:spacing w:before="120"/>
              <w:rPr>
                <w:b/>
                <w:bCs/>
              </w:rPr>
            </w:pPr>
            <w:r w:rsidRPr="00C324AE">
              <w:rPr>
                <w:b/>
                <w:bCs/>
              </w:rPr>
              <w:lastRenderedPageBreak/>
              <w:t>CGC 27.1</w:t>
            </w:r>
          </w:p>
        </w:tc>
        <w:tc>
          <w:tcPr>
            <w:tcW w:w="6953" w:type="dxa"/>
          </w:tcPr>
          <w:p w14:paraId="54403FFE" w14:textId="77777777" w:rsidR="002A6A49" w:rsidRPr="00C324AE" w:rsidRDefault="002A6A49" w:rsidP="00C324AE">
            <w:pPr>
              <w:spacing w:before="120" w:after="120"/>
              <w:jc w:val="both"/>
            </w:pPr>
            <w:r w:rsidRPr="00C324AE">
              <w:t xml:space="preserve">El Contratista presentará un Programa para la aprobación del </w:t>
            </w:r>
            <w:r w:rsidR="0036318A" w:rsidRPr="00C324AE">
              <w:t>Interventor</w:t>
            </w:r>
            <w:r w:rsidRPr="00C324AE">
              <w:t xml:space="preserve"> dentro de </w:t>
            </w:r>
            <w:r w:rsidRPr="00C324AE">
              <w:rPr>
                <w:i/>
                <w:iCs/>
              </w:rPr>
              <w:t xml:space="preserve">[número] </w:t>
            </w:r>
            <w:r w:rsidRPr="00C324AE">
              <w:t>días a partir de la fecha de la Carta de Aceptación de la oferta.</w:t>
            </w:r>
          </w:p>
        </w:tc>
      </w:tr>
      <w:tr w:rsidR="002A6A49" w:rsidRPr="00C324AE" w14:paraId="4EE22CD2" w14:textId="77777777" w:rsidTr="00D17B43">
        <w:trPr>
          <w:jc w:val="center"/>
        </w:trPr>
        <w:tc>
          <w:tcPr>
            <w:tcW w:w="1752" w:type="dxa"/>
          </w:tcPr>
          <w:p w14:paraId="1FB6D4ED" w14:textId="75118425" w:rsidR="002A6A49" w:rsidRPr="0029310C" w:rsidRDefault="002771B9" w:rsidP="0029310C">
            <w:pPr>
              <w:spacing w:before="120"/>
              <w:rPr>
                <w:b/>
                <w:bCs/>
              </w:rPr>
            </w:pPr>
            <w:r w:rsidRPr="0029310C">
              <w:rPr>
                <w:b/>
                <w:bCs/>
              </w:rPr>
              <w:t>CGC 27.</w:t>
            </w:r>
            <w:r w:rsidR="0029310C" w:rsidRPr="0029310C">
              <w:rPr>
                <w:b/>
                <w:bCs/>
              </w:rPr>
              <w:t>3</w:t>
            </w:r>
          </w:p>
        </w:tc>
        <w:tc>
          <w:tcPr>
            <w:tcW w:w="6953" w:type="dxa"/>
          </w:tcPr>
          <w:p w14:paraId="4413569F" w14:textId="77777777" w:rsidR="002A6A49" w:rsidRPr="00C324AE" w:rsidRDefault="002A6A49" w:rsidP="00C324AE">
            <w:pPr>
              <w:spacing w:before="120" w:after="120"/>
              <w:jc w:val="both"/>
            </w:pPr>
            <w:r w:rsidRPr="00C324AE">
              <w:t xml:space="preserve">Los plazos entre cada actualización del Programa serán de </w:t>
            </w:r>
            <w:r w:rsidRPr="00C324AE">
              <w:rPr>
                <w:i/>
                <w:iCs/>
              </w:rPr>
              <w:t xml:space="preserve">[indique número] </w:t>
            </w:r>
            <w:r w:rsidRPr="00C324AE">
              <w:t>días.</w:t>
            </w:r>
          </w:p>
          <w:p w14:paraId="34EEF963" w14:textId="77777777" w:rsidR="002A6A49" w:rsidRPr="00C324AE" w:rsidRDefault="002A6A49" w:rsidP="00C324AE">
            <w:pPr>
              <w:spacing w:before="120" w:after="120"/>
              <w:jc w:val="both"/>
              <w:rPr>
                <w:i/>
                <w:iCs/>
              </w:rPr>
            </w:pPr>
            <w:r w:rsidRPr="00C324AE">
              <w:t xml:space="preserve">El monto que será retenido por la presentación retrasada del Programa actualizado será de </w:t>
            </w:r>
            <w:r w:rsidRPr="00C324AE">
              <w:rPr>
                <w:i/>
                <w:iCs/>
              </w:rPr>
              <w:t>[indique el monto]</w:t>
            </w:r>
          </w:p>
        </w:tc>
      </w:tr>
      <w:tr w:rsidR="002A6A49" w:rsidRPr="00C324AE" w14:paraId="4DAFCAEB" w14:textId="77777777" w:rsidTr="00D17B43">
        <w:trPr>
          <w:jc w:val="center"/>
        </w:trPr>
        <w:tc>
          <w:tcPr>
            <w:tcW w:w="8705" w:type="dxa"/>
            <w:gridSpan w:val="2"/>
          </w:tcPr>
          <w:p w14:paraId="55DE56AB" w14:textId="77777777" w:rsidR="002A6A49" w:rsidRPr="009401DA" w:rsidRDefault="002A6A49" w:rsidP="000F748B">
            <w:pPr>
              <w:pStyle w:val="titulo"/>
              <w:numPr>
                <w:ilvl w:val="4"/>
                <w:numId w:val="11"/>
              </w:numPr>
              <w:spacing w:before="120" w:after="120"/>
              <w:ind w:left="510" w:hanging="510"/>
              <w:rPr>
                <w:rFonts w:ascii="Times New Roman" w:hAnsi="Times New Roman"/>
                <w:sz w:val="28"/>
                <w:szCs w:val="24"/>
                <w:lang w:val="es-CO"/>
              </w:rPr>
            </w:pPr>
            <w:r w:rsidRPr="009401DA">
              <w:rPr>
                <w:rFonts w:ascii="Times New Roman" w:hAnsi="Times New Roman"/>
                <w:bCs/>
                <w:sz w:val="28"/>
                <w:szCs w:val="24"/>
                <w:lang w:val="es-CO"/>
              </w:rPr>
              <w:t>Control de la Calidad</w:t>
            </w:r>
          </w:p>
        </w:tc>
      </w:tr>
      <w:tr w:rsidR="002A6A49" w:rsidRPr="00C324AE" w14:paraId="568810A1" w14:textId="77777777" w:rsidTr="00D17B43">
        <w:trPr>
          <w:jc w:val="center"/>
        </w:trPr>
        <w:tc>
          <w:tcPr>
            <w:tcW w:w="1752" w:type="dxa"/>
          </w:tcPr>
          <w:p w14:paraId="6C086951" w14:textId="77777777" w:rsidR="002A6A49" w:rsidRPr="00C324AE" w:rsidRDefault="002A6A49" w:rsidP="00C324AE">
            <w:pPr>
              <w:spacing w:before="120"/>
              <w:rPr>
                <w:b/>
                <w:bCs/>
              </w:rPr>
            </w:pPr>
            <w:r w:rsidRPr="00C324AE">
              <w:rPr>
                <w:b/>
                <w:bCs/>
              </w:rPr>
              <w:t>CGC 35.1</w:t>
            </w:r>
          </w:p>
        </w:tc>
        <w:tc>
          <w:tcPr>
            <w:tcW w:w="6953" w:type="dxa"/>
          </w:tcPr>
          <w:p w14:paraId="19BD415D" w14:textId="77777777" w:rsidR="002A6A49" w:rsidRPr="00C324AE" w:rsidRDefault="002A6A49" w:rsidP="00C324AE">
            <w:pPr>
              <w:spacing w:before="120" w:after="120"/>
              <w:jc w:val="both"/>
            </w:pPr>
            <w:r w:rsidRPr="00C324AE">
              <w:t xml:space="preserve">El Período de Responsabilidad por Defectos es: </w:t>
            </w:r>
            <w:r w:rsidRPr="00C324AE">
              <w:rPr>
                <w:i/>
                <w:iCs/>
              </w:rPr>
              <w:t xml:space="preserve">[indique el número] </w:t>
            </w:r>
            <w:r w:rsidRPr="00C324AE">
              <w:t>días.</w:t>
            </w:r>
          </w:p>
          <w:p w14:paraId="0C8146DC" w14:textId="77777777" w:rsidR="002A6A49" w:rsidRPr="00C324AE" w:rsidRDefault="002A6A49" w:rsidP="00C324AE">
            <w:pPr>
              <w:spacing w:before="120" w:after="120"/>
              <w:jc w:val="both"/>
              <w:rPr>
                <w:i/>
                <w:iCs/>
              </w:rPr>
            </w:pPr>
            <w:r w:rsidRPr="00C324AE">
              <w:rPr>
                <w:i/>
                <w:iCs/>
              </w:rPr>
              <w:t>[Generalmente el Período de Responsabilidad por Defectos se limita a doce (12) meses, pero puede ser menor para casos muy simples].</w:t>
            </w:r>
          </w:p>
        </w:tc>
      </w:tr>
      <w:tr w:rsidR="001D5A0A" w:rsidRPr="00C324AE" w14:paraId="4C5C66C0" w14:textId="77777777" w:rsidTr="00D17B43">
        <w:trPr>
          <w:jc w:val="center"/>
        </w:trPr>
        <w:tc>
          <w:tcPr>
            <w:tcW w:w="8705" w:type="dxa"/>
            <w:gridSpan w:val="2"/>
          </w:tcPr>
          <w:p w14:paraId="3CF2DEDC" w14:textId="77777777" w:rsidR="001D5A0A" w:rsidRPr="009401DA" w:rsidRDefault="001D5A0A" w:rsidP="000F748B">
            <w:pPr>
              <w:pStyle w:val="titulo"/>
              <w:numPr>
                <w:ilvl w:val="4"/>
                <w:numId w:val="11"/>
              </w:numPr>
              <w:spacing w:before="120" w:after="120"/>
              <w:ind w:left="510" w:hanging="510"/>
              <w:rPr>
                <w:rFonts w:ascii="Times New Roman" w:hAnsi="Times New Roman"/>
                <w:sz w:val="28"/>
                <w:szCs w:val="24"/>
                <w:lang w:val="es-CO"/>
              </w:rPr>
            </w:pPr>
            <w:r w:rsidRPr="009401DA">
              <w:rPr>
                <w:rFonts w:ascii="Times New Roman" w:hAnsi="Times New Roman"/>
                <w:bCs/>
                <w:sz w:val="28"/>
                <w:szCs w:val="24"/>
                <w:lang w:val="es-CO"/>
              </w:rPr>
              <w:t>Control de Costos</w:t>
            </w:r>
          </w:p>
        </w:tc>
      </w:tr>
      <w:tr w:rsidR="00856D41" w:rsidRPr="00C324AE" w14:paraId="7C9A70D9" w14:textId="77777777" w:rsidTr="00D17B43">
        <w:trPr>
          <w:jc w:val="center"/>
        </w:trPr>
        <w:tc>
          <w:tcPr>
            <w:tcW w:w="1752" w:type="dxa"/>
          </w:tcPr>
          <w:p w14:paraId="0FDEC2DF" w14:textId="77777777" w:rsidR="00856D41" w:rsidRPr="00C324AE" w:rsidRDefault="00C324AE" w:rsidP="00C324AE">
            <w:pPr>
              <w:spacing w:before="120"/>
              <w:rPr>
                <w:b/>
                <w:bCs/>
              </w:rPr>
            </w:pPr>
            <w:r>
              <w:rPr>
                <w:b/>
                <w:bCs/>
              </w:rPr>
              <w:t xml:space="preserve">CGC </w:t>
            </w:r>
            <w:r w:rsidR="00856D41" w:rsidRPr="00C324AE">
              <w:rPr>
                <w:b/>
                <w:bCs/>
              </w:rPr>
              <w:t>46.2</w:t>
            </w:r>
          </w:p>
        </w:tc>
        <w:tc>
          <w:tcPr>
            <w:tcW w:w="6953" w:type="dxa"/>
          </w:tcPr>
          <w:p w14:paraId="6FE6A6CC" w14:textId="77777777" w:rsidR="00856D41" w:rsidRPr="00C324AE" w:rsidRDefault="00856D41" w:rsidP="00C324AE">
            <w:pPr>
              <w:tabs>
                <w:tab w:val="left" w:pos="-720"/>
              </w:tabs>
              <w:spacing w:before="120" w:after="120"/>
              <w:jc w:val="both"/>
              <w:rPr>
                <w:spacing w:val="-3"/>
              </w:rPr>
            </w:pPr>
            <w:r w:rsidRPr="00C324AE">
              <w:rPr>
                <w:spacing w:val="-3"/>
              </w:rPr>
              <w:t xml:space="preserve">Si corresponde: </w:t>
            </w:r>
          </w:p>
          <w:p w14:paraId="7E99CC61" w14:textId="77777777" w:rsidR="00856D41" w:rsidRPr="00C324AE" w:rsidRDefault="00856D41" w:rsidP="000F748B">
            <w:pPr>
              <w:pStyle w:val="Normali"/>
              <w:keepLines w:val="0"/>
              <w:numPr>
                <w:ilvl w:val="0"/>
                <w:numId w:val="21"/>
              </w:numPr>
              <w:tabs>
                <w:tab w:val="clear" w:pos="1843"/>
              </w:tabs>
              <w:spacing w:before="120"/>
              <w:ind w:left="794" w:hanging="397"/>
              <w:rPr>
                <w:szCs w:val="24"/>
                <w:lang w:val="es-CO" w:eastAsia="en-US"/>
              </w:rPr>
            </w:pPr>
            <w:r w:rsidRPr="00C324AE">
              <w:rPr>
                <w:szCs w:val="24"/>
                <w:lang w:val="es-CO" w:eastAsia="en-US"/>
              </w:rPr>
              <w:t>La moneda</w:t>
            </w:r>
            <w:r w:rsidR="000D5EC9" w:rsidRPr="00C324AE">
              <w:rPr>
                <w:szCs w:val="24"/>
                <w:lang w:val="es-CO" w:eastAsia="en-US"/>
              </w:rPr>
              <w:t xml:space="preserve"> </w:t>
            </w:r>
            <w:r w:rsidRPr="00C324AE">
              <w:rPr>
                <w:szCs w:val="24"/>
                <w:lang w:val="es-CO" w:eastAsia="en-US"/>
              </w:rPr>
              <w:t xml:space="preserve">extranjera será la siguiente </w:t>
            </w:r>
            <w:r w:rsidRPr="00C324AE">
              <w:rPr>
                <w:i/>
                <w:szCs w:val="24"/>
                <w:lang w:val="es-CO" w:eastAsia="en-US"/>
              </w:rPr>
              <w:t>[</w:t>
            </w:r>
            <w:r w:rsidRPr="00C324AE">
              <w:rPr>
                <w:szCs w:val="24"/>
                <w:lang w:val="es-CO" w:eastAsia="en-US"/>
              </w:rPr>
              <w:t>Las monedas extranjeras serán las siguientes</w:t>
            </w:r>
            <w:r w:rsidRPr="00C324AE">
              <w:rPr>
                <w:i/>
                <w:szCs w:val="24"/>
                <w:lang w:val="es-CO" w:eastAsia="en-US"/>
              </w:rPr>
              <w:t>]</w:t>
            </w:r>
            <w:r w:rsidRPr="00C324AE">
              <w:rPr>
                <w:szCs w:val="24"/>
                <w:lang w:val="es-CO" w:eastAsia="en-US"/>
              </w:rPr>
              <w:t>:</w:t>
            </w:r>
          </w:p>
          <w:p w14:paraId="6D429135" w14:textId="77777777" w:rsidR="00856D41" w:rsidRPr="00C324AE" w:rsidRDefault="00856D41" w:rsidP="00C324AE">
            <w:pPr>
              <w:numPr>
                <w:ilvl w:val="12"/>
                <w:numId w:val="0"/>
              </w:numPr>
              <w:spacing w:before="120" w:after="120"/>
              <w:ind w:left="1304" w:hanging="510"/>
              <w:jc w:val="both"/>
            </w:pPr>
            <w:r w:rsidRPr="00C324AE">
              <w:t>(i)</w:t>
            </w:r>
            <w:r w:rsidRPr="00C324AE">
              <w:tab/>
            </w:r>
            <w:r w:rsidRPr="00C324AE">
              <w:rPr>
                <w:i/>
              </w:rPr>
              <w:t>[insertar nombre de la moneda extranjera]</w:t>
            </w:r>
          </w:p>
          <w:p w14:paraId="2DC994B8" w14:textId="77777777" w:rsidR="00856D41" w:rsidRPr="00C324AE" w:rsidRDefault="00856D41" w:rsidP="00C324AE">
            <w:pPr>
              <w:numPr>
                <w:ilvl w:val="12"/>
                <w:numId w:val="0"/>
              </w:numPr>
              <w:spacing w:before="120" w:after="120"/>
              <w:ind w:left="1304" w:hanging="510"/>
              <w:jc w:val="both"/>
              <w:rPr>
                <w:i/>
              </w:rPr>
            </w:pPr>
            <w:r w:rsidRPr="00C324AE">
              <w:rPr>
                <w:i/>
              </w:rPr>
              <w:t>(ii)</w:t>
            </w:r>
            <w:r w:rsidRPr="00C324AE">
              <w:rPr>
                <w:i/>
              </w:rPr>
              <w:tab/>
              <w:t>[insertar nombre de la moneda extranjera]</w:t>
            </w:r>
          </w:p>
          <w:p w14:paraId="295B1111" w14:textId="77777777" w:rsidR="00856D41" w:rsidRPr="00C324AE" w:rsidRDefault="00856D41" w:rsidP="00C324AE">
            <w:pPr>
              <w:numPr>
                <w:ilvl w:val="12"/>
                <w:numId w:val="0"/>
              </w:numPr>
              <w:spacing w:before="120" w:after="120"/>
              <w:ind w:left="1304" w:hanging="510"/>
              <w:jc w:val="both"/>
              <w:rPr>
                <w:i/>
              </w:rPr>
            </w:pPr>
            <w:r w:rsidRPr="00C324AE">
              <w:rPr>
                <w:i/>
              </w:rPr>
              <w:t>(iii)</w:t>
            </w:r>
            <w:r w:rsidRPr="00C324AE">
              <w:rPr>
                <w:i/>
              </w:rPr>
              <w:tab/>
              <w:t>[insertar nombre de la moneda extranjera]</w:t>
            </w:r>
          </w:p>
          <w:p w14:paraId="25AA71D3" w14:textId="77777777" w:rsidR="00856D41" w:rsidRPr="00C324AE" w:rsidRDefault="00856D41" w:rsidP="000F748B">
            <w:pPr>
              <w:numPr>
                <w:ilvl w:val="0"/>
                <w:numId w:val="21"/>
              </w:numPr>
              <w:spacing w:before="120" w:after="120"/>
              <w:ind w:left="794" w:hanging="397"/>
              <w:jc w:val="both"/>
            </w:pPr>
            <w:r w:rsidRPr="00C324AE">
              <w:t xml:space="preserve">La forma y condiciones de pago al Contratista en virtud del Contrato serán las siguientes: </w:t>
            </w:r>
          </w:p>
          <w:p w14:paraId="16DD6B6B" w14:textId="77777777" w:rsidR="00856D41" w:rsidRPr="00C324AE" w:rsidRDefault="00856D41" w:rsidP="00C324AE">
            <w:pPr>
              <w:spacing w:before="120" w:after="120"/>
              <w:jc w:val="both"/>
            </w:pPr>
            <w:r w:rsidRPr="00C324AE">
              <w:t>Para el caso de pagos cuyo precio está cotizado en moneda diferente a la moneda nacional y que se realicen fuera del territorio de la República de Colombia, el pago se efectuará en dichas monedas.</w:t>
            </w:r>
          </w:p>
          <w:p w14:paraId="476EB173" w14:textId="77777777" w:rsidR="00856D41" w:rsidRPr="00C324AE" w:rsidRDefault="00856D41" w:rsidP="00C324AE">
            <w:pPr>
              <w:pStyle w:val="Sangra2detindependiente"/>
              <w:suppressAutoHyphens w:val="0"/>
              <w:spacing w:before="120" w:after="120"/>
              <w:ind w:firstLine="0"/>
              <w:jc w:val="both"/>
            </w:pPr>
            <w:r w:rsidRPr="00D436DE">
              <w:rPr>
                <w:i w:val="0"/>
                <w:iCs w:val="0"/>
              </w:rPr>
              <w:t>Para el caso de</w:t>
            </w:r>
            <w:r w:rsidRPr="00D436DE">
              <w:rPr>
                <w:iCs w:val="0"/>
              </w:rPr>
              <w:t xml:space="preserve"> </w:t>
            </w:r>
            <w:r w:rsidRPr="00C324AE">
              <w:rPr>
                <w:i w:val="0"/>
              </w:rPr>
              <w:t>pagos en el territorio de la República de Colombia cuyo precio está cotizado en monedas diferentes a la moneda nacional, el pago se efectuará en pesos colombianos a la Tasa Representativa del Mercado emitida por el Banco de la República</w:t>
            </w:r>
            <w:r w:rsidR="00DE6670" w:rsidRPr="00C324AE">
              <w:rPr>
                <w:i w:val="0"/>
              </w:rPr>
              <w:t>.</w:t>
            </w:r>
          </w:p>
        </w:tc>
      </w:tr>
      <w:tr w:rsidR="002A6A49" w:rsidRPr="00C324AE" w14:paraId="6F7D6455" w14:textId="77777777" w:rsidTr="00D17B43">
        <w:trPr>
          <w:jc w:val="center"/>
        </w:trPr>
        <w:tc>
          <w:tcPr>
            <w:tcW w:w="1752" w:type="dxa"/>
          </w:tcPr>
          <w:p w14:paraId="4BE8407F" w14:textId="77777777" w:rsidR="002A6A49" w:rsidRPr="00C324AE" w:rsidRDefault="002A6A49" w:rsidP="00C324AE">
            <w:pPr>
              <w:spacing w:before="120"/>
              <w:rPr>
                <w:b/>
                <w:bCs/>
              </w:rPr>
            </w:pPr>
            <w:r w:rsidRPr="00C324AE">
              <w:rPr>
                <w:b/>
                <w:bCs/>
              </w:rPr>
              <w:t>CGC 47.1</w:t>
            </w:r>
          </w:p>
        </w:tc>
        <w:tc>
          <w:tcPr>
            <w:tcW w:w="6953" w:type="dxa"/>
          </w:tcPr>
          <w:p w14:paraId="27FF3828" w14:textId="77777777" w:rsidR="002A6A49" w:rsidRPr="00C324AE" w:rsidRDefault="002A6A49" w:rsidP="00D436DE">
            <w:pPr>
              <w:spacing w:before="120" w:after="120"/>
              <w:jc w:val="both"/>
              <w:rPr>
                <w:i/>
                <w:iCs/>
              </w:rPr>
            </w:pPr>
            <w:r w:rsidRPr="00C324AE">
              <w:t xml:space="preserve">El Contrato </w:t>
            </w:r>
            <w:r w:rsidRPr="00C324AE">
              <w:rPr>
                <w:i/>
                <w:iCs/>
              </w:rPr>
              <w:t xml:space="preserve">[indique “está” o “no está] </w:t>
            </w:r>
            <w:r w:rsidRPr="00C324AE">
              <w:t>sujeto a ajuste de precios de conformidad con la Cláusula 47 de las CGC, y consecuentemente la siguiente información en relación con los coeficientes</w:t>
            </w:r>
            <w:r w:rsidRPr="00C324AE">
              <w:rPr>
                <w:i/>
                <w:iCs/>
              </w:rPr>
              <w:t xml:space="preserve"> [indique “se aplica” o</w:t>
            </w:r>
            <w:r w:rsidR="000D5EC9" w:rsidRPr="00C324AE">
              <w:rPr>
                <w:i/>
                <w:iCs/>
              </w:rPr>
              <w:t xml:space="preserve"> </w:t>
            </w:r>
            <w:r w:rsidRPr="00C324AE">
              <w:rPr>
                <w:i/>
                <w:iCs/>
              </w:rPr>
              <w:t>“no se aplica”].</w:t>
            </w:r>
          </w:p>
          <w:p w14:paraId="051A1F37" w14:textId="77777777" w:rsidR="002A6A49" w:rsidRPr="00C324AE" w:rsidRDefault="002A6A49" w:rsidP="00D436DE">
            <w:pPr>
              <w:spacing w:before="120" w:after="120"/>
              <w:jc w:val="both"/>
              <w:rPr>
                <w:i/>
                <w:iCs/>
              </w:rPr>
            </w:pPr>
            <w:r w:rsidRPr="00C324AE">
              <w:rPr>
                <w:i/>
                <w:iCs/>
              </w:rPr>
              <w:t xml:space="preserve">[El ajuste de precios es obligatorio para los contratos que tienen un plazo de terminación superior a dieciocho (18) meses] </w:t>
            </w:r>
          </w:p>
          <w:p w14:paraId="562C3BCC" w14:textId="77777777" w:rsidR="002A6A49" w:rsidRPr="00C324AE" w:rsidRDefault="002A6A49" w:rsidP="00D436DE">
            <w:pPr>
              <w:spacing w:before="120" w:after="120"/>
              <w:jc w:val="both"/>
            </w:pPr>
            <w:r w:rsidRPr="00C324AE">
              <w:t>Los coeficientes para el ajuste de precios son:</w:t>
            </w:r>
          </w:p>
          <w:p w14:paraId="79FEF180" w14:textId="77777777" w:rsidR="002A6A49" w:rsidRPr="00C324AE" w:rsidRDefault="002A6A49" w:rsidP="000F748B">
            <w:pPr>
              <w:numPr>
                <w:ilvl w:val="0"/>
                <w:numId w:val="18"/>
              </w:numPr>
              <w:tabs>
                <w:tab w:val="clear" w:pos="1080"/>
                <w:tab w:val="num" w:pos="-4336"/>
              </w:tabs>
              <w:spacing w:before="120" w:after="120"/>
              <w:ind w:left="907" w:hanging="510"/>
              <w:jc w:val="both"/>
              <w:rPr>
                <w:i/>
                <w:iCs/>
              </w:rPr>
            </w:pPr>
            <w:r w:rsidRPr="00C324AE">
              <w:lastRenderedPageBreak/>
              <w:t>Para</w:t>
            </w:r>
            <w:r w:rsidR="000D5EC9" w:rsidRPr="00C324AE">
              <w:t xml:space="preserve"> </w:t>
            </w:r>
            <w:r w:rsidRPr="00C324AE">
              <w:rPr>
                <w:i/>
                <w:iCs/>
              </w:rPr>
              <w:t>[indique el nombre de la moneda]:</w:t>
            </w:r>
          </w:p>
          <w:p w14:paraId="4483A706" w14:textId="77777777" w:rsidR="002A6A49" w:rsidRPr="00C324AE" w:rsidRDefault="002A6A49" w:rsidP="00D436DE">
            <w:pPr>
              <w:pStyle w:val="Outline"/>
              <w:spacing w:before="120" w:after="120"/>
              <w:ind w:left="1474" w:hanging="510"/>
              <w:jc w:val="both"/>
              <w:rPr>
                <w:kern w:val="0"/>
                <w:szCs w:val="24"/>
                <w:lang w:val="es-CO"/>
              </w:rPr>
            </w:pPr>
            <w:r w:rsidRPr="00C324AE">
              <w:rPr>
                <w:kern w:val="0"/>
                <w:szCs w:val="24"/>
                <w:lang w:val="es-CO"/>
              </w:rPr>
              <w:t>(i)</w:t>
            </w:r>
            <w:r w:rsidRPr="00C324AE">
              <w:rPr>
                <w:kern w:val="0"/>
                <w:szCs w:val="24"/>
                <w:lang w:val="es-CO"/>
              </w:rPr>
              <w:tab/>
            </w:r>
            <w:r w:rsidRPr="00C324AE">
              <w:rPr>
                <w:i/>
                <w:iCs/>
                <w:kern w:val="0"/>
                <w:szCs w:val="24"/>
                <w:lang w:val="es-CO"/>
              </w:rPr>
              <w:t>[in</w:t>
            </w:r>
            <w:r w:rsidR="00C324AE" w:rsidRPr="00C324AE">
              <w:rPr>
                <w:i/>
                <w:iCs/>
                <w:kern w:val="0"/>
                <w:szCs w:val="24"/>
                <w:lang w:val="es-CO"/>
              </w:rPr>
              <w:t>d</w:t>
            </w:r>
            <w:r w:rsidRPr="00C324AE">
              <w:rPr>
                <w:i/>
                <w:iCs/>
                <w:kern w:val="0"/>
                <w:szCs w:val="24"/>
                <w:lang w:val="es-CO"/>
              </w:rPr>
              <w:t xml:space="preserve">ique el porcentaje] </w:t>
            </w:r>
            <w:r w:rsidRPr="00C324AE">
              <w:rPr>
                <w:kern w:val="0"/>
                <w:szCs w:val="24"/>
                <w:lang w:val="es-CO"/>
              </w:rPr>
              <w:t>% es la porción no ajustable (coeficiente A).</w:t>
            </w:r>
          </w:p>
          <w:p w14:paraId="09AB5DD6" w14:textId="77777777" w:rsidR="002A6A49" w:rsidRPr="00C324AE" w:rsidRDefault="002A6A49" w:rsidP="00D436DE">
            <w:pPr>
              <w:pStyle w:val="Outline"/>
              <w:spacing w:before="120" w:after="120"/>
              <w:ind w:left="1474" w:hanging="510"/>
              <w:jc w:val="both"/>
              <w:rPr>
                <w:kern w:val="0"/>
                <w:szCs w:val="24"/>
                <w:lang w:val="es-CO"/>
              </w:rPr>
            </w:pPr>
            <w:r w:rsidRPr="00C324AE">
              <w:rPr>
                <w:kern w:val="0"/>
                <w:szCs w:val="24"/>
                <w:lang w:val="es-CO"/>
              </w:rPr>
              <w:t>(ii)</w:t>
            </w:r>
            <w:r w:rsidRPr="00C324AE">
              <w:rPr>
                <w:kern w:val="0"/>
                <w:szCs w:val="24"/>
                <w:lang w:val="es-CO"/>
              </w:rPr>
              <w:tab/>
            </w:r>
            <w:r w:rsidRPr="00C324AE">
              <w:rPr>
                <w:i/>
                <w:iCs/>
                <w:kern w:val="0"/>
                <w:szCs w:val="24"/>
                <w:lang w:val="es-CO"/>
              </w:rPr>
              <w:t>[indi</w:t>
            </w:r>
            <w:r w:rsidR="00C324AE" w:rsidRPr="00C324AE">
              <w:rPr>
                <w:i/>
                <w:iCs/>
                <w:kern w:val="0"/>
                <w:szCs w:val="24"/>
                <w:lang w:val="es-CO"/>
              </w:rPr>
              <w:t>q</w:t>
            </w:r>
            <w:r w:rsidRPr="00C324AE">
              <w:rPr>
                <w:i/>
                <w:iCs/>
                <w:kern w:val="0"/>
                <w:szCs w:val="24"/>
                <w:lang w:val="es-CO"/>
              </w:rPr>
              <w:t>u</w:t>
            </w:r>
            <w:r w:rsidR="00C324AE" w:rsidRPr="00C324AE">
              <w:rPr>
                <w:i/>
                <w:iCs/>
                <w:kern w:val="0"/>
                <w:szCs w:val="24"/>
                <w:lang w:val="es-CO"/>
              </w:rPr>
              <w:t>e</w:t>
            </w:r>
            <w:r w:rsidRPr="00C324AE">
              <w:rPr>
                <w:i/>
                <w:iCs/>
                <w:kern w:val="0"/>
                <w:szCs w:val="24"/>
                <w:lang w:val="es-CO"/>
              </w:rPr>
              <w:t xml:space="preserve"> el porcentaje] </w:t>
            </w:r>
            <w:r w:rsidRPr="00C324AE">
              <w:rPr>
                <w:kern w:val="0"/>
                <w:szCs w:val="24"/>
                <w:lang w:val="es-CO"/>
              </w:rPr>
              <w:t>% es la porción ajustable (coeficiente B).</w:t>
            </w:r>
          </w:p>
          <w:p w14:paraId="0E3B8741" w14:textId="77777777" w:rsidR="002A6A49" w:rsidRPr="00C324AE" w:rsidRDefault="002A6A49" w:rsidP="000F748B">
            <w:pPr>
              <w:numPr>
                <w:ilvl w:val="0"/>
                <w:numId w:val="18"/>
              </w:numPr>
              <w:tabs>
                <w:tab w:val="clear" w:pos="1080"/>
                <w:tab w:val="num" w:pos="-4336"/>
              </w:tabs>
              <w:spacing w:before="120" w:after="120"/>
              <w:ind w:left="907" w:hanging="510"/>
              <w:jc w:val="both"/>
              <w:rPr>
                <w:i/>
                <w:iCs/>
              </w:rPr>
            </w:pPr>
            <w:r w:rsidRPr="00C324AE">
              <w:t>Para</w:t>
            </w:r>
            <w:r w:rsidR="000D5EC9" w:rsidRPr="00C324AE">
              <w:t xml:space="preserve"> </w:t>
            </w:r>
            <w:r w:rsidRPr="00C324AE">
              <w:rPr>
                <w:i/>
                <w:iCs/>
              </w:rPr>
              <w:t>[indique el nombre de la moneda]:</w:t>
            </w:r>
          </w:p>
          <w:p w14:paraId="1CC0780C" w14:textId="77777777" w:rsidR="002A6A49" w:rsidRPr="00C324AE" w:rsidRDefault="002A6A49" w:rsidP="00D436DE">
            <w:pPr>
              <w:pStyle w:val="Outline"/>
              <w:spacing w:before="120" w:after="120"/>
              <w:ind w:left="1474" w:hanging="510"/>
              <w:jc w:val="both"/>
              <w:rPr>
                <w:kern w:val="0"/>
                <w:szCs w:val="24"/>
                <w:lang w:val="es-CO"/>
              </w:rPr>
            </w:pPr>
            <w:r w:rsidRPr="00C324AE">
              <w:rPr>
                <w:kern w:val="0"/>
                <w:szCs w:val="24"/>
                <w:lang w:val="es-CO"/>
              </w:rPr>
              <w:t>(i)</w:t>
            </w:r>
            <w:r w:rsidRPr="00C324AE">
              <w:rPr>
                <w:kern w:val="0"/>
                <w:szCs w:val="24"/>
                <w:lang w:val="es-CO"/>
              </w:rPr>
              <w:tab/>
            </w:r>
            <w:r w:rsidRPr="00C324AE">
              <w:rPr>
                <w:i/>
                <w:iCs/>
                <w:kern w:val="0"/>
                <w:szCs w:val="24"/>
                <w:lang w:val="es-CO"/>
              </w:rPr>
              <w:t xml:space="preserve">[indique el porcentaje] </w:t>
            </w:r>
            <w:r w:rsidRPr="00C324AE">
              <w:rPr>
                <w:kern w:val="0"/>
                <w:szCs w:val="24"/>
                <w:lang w:val="es-CO"/>
              </w:rPr>
              <w:t>% es la porción no ajustable (coefic</w:t>
            </w:r>
            <w:r w:rsidR="00C324AE" w:rsidRPr="00C324AE">
              <w:rPr>
                <w:kern w:val="0"/>
                <w:szCs w:val="24"/>
                <w:lang w:val="es-CO"/>
              </w:rPr>
              <w:t>i</w:t>
            </w:r>
            <w:r w:rsidRPr="00C324AE">
              <w:rPr>
                <w:kern w:val="0"/>
                <w:szCs w:val="24"/>
                <w:lang w:val="es-CO"/>
              </w:rPr>
              <w:t>ente A).</w:t>
            </w:r>
          </w:p>
          <w:p w14:paraId="1ECA1703" w14:textId="77777777" w:rsidR="002A6A49" w:rsidRPr="00C324AE" w:rsidRDefault="002A6A49" w:rsidP="00D436DE">
            <w:pPr>
              <w:pStyle w:val="Outline"/>
              <w:spacing w:before="120" w:after="120"/>
              <w:ind w:left="1474" w:hanging="510"/>
              <w:jc w:val="both"/>
              <w:rPr>
                <w:kern w:val="0"/>
                <w:szCs w:val="24"/>
                <w:lang w:val="es-CO"/>
              </w:rPr>
            </w:pPr>
            <w:r w:rsidRPr="00C324AE">
              <w:rPr>
                <w:kern w:val="0"/>
                <w:szCs w:val="24"/>
                <w:lang w:val="es-CO"/>
              </w:rPr>
              <w:t>(ii)</w:t>
            </w:r>
            <w:r w:rsidRPr="00C324AE">
              <w:rPr>
                <w:kern w:val="0"/>
                <w:szCs w:val="24"/>
                <w:lang w:val="es-CO"/>
              </w:rPr>
              <w:tab/>
            </w:r>
            <w:r w:rsidRPr="00C324AE">
              <w:rPr>
                <w:i/>
                <w:iCs/>
                <w:kern w:val="0"/>
                <w:szCs w:val="24"/>
                <w:lang w:val="es-CO"/>
              </w:rPr>
              <w:t>[</w:t>
            </w:r>
            <w:proofErr w:type="spellStart"/>
            <w:r w:rsidRPr="00C324AE">
              <w:rPr>
                <w:i/>
                <w:iCs/>
                <w:kern w:val="0"/>
                <w:szCs w:val="24"/>
                <w:lang w:val="es-CO"/>
              </w:rPr>
              <w:t>iniqu</w:t>
            </w:r>
            <w:r w:rsidR="00C324AE" w:rsidRPr="00C324AE">
              <w:rPr>
                <w:i/>
                <w:iCs/>
                <w:kern w:val="0"/>
                <w:szCs w:val="24"/>
                <w:lang w:val="es-CO"/>
              </w:rPr>
              <w:t>e</w:t>
            </w:r>
            <w:proofErr w:type="spellEnd"/>
            <w:r w:rsidRPr="00C324AE">
              <w:rPr>
                <w:i/>
                <w:iCs/>
                <w:kern w:val="0"/>
                <w:szCs w:val="24"/>
                <w:lang w:val="es-CO"/>
              </w:rPr>
              <w:t xml:space="preserve"> el porcentaje] </w:t>
            </w:r>
            <w:r w:rsidRPr="00C324AE">
              <w:rPr>
                <w:kern w:val="0"/>
                <w:szCs w:val="24"/>
                <w:lang w:val="es-CO"/>
              </w:rPr>
              <w:t>% es la porción ajustable (coeficiente B).</w:t>
            </w:r>
          </w:p>
          <w:p w14:paraId="49E19FD6" w14:textId="77777777" w:rsidR="002A6A49" w:rsidRPr="00C324AE" w:rsidRDefault="002A6A49" w:rsidP="00D436DE">
            <w:pPr>
              <w:pStyle w:val="Outline"/>
              <w:spacing w:before="120" w:after="120"/>
              <w:jc w:val="both"/>
              <w:rPr>
                <w:i/>
                <w:iCs/>
                <w:kern w:val="0"/>
                <w:szCs w:val="24"/>
                <w:lang w:val="es-CO"/>
              </w:rPr>
            </w:pPr>
            <w:r w:rsidRPr="00C324AE">
              <w:rPr>
                <w:kern w:val="0"/>
                <w:szCs w:val="24"/>
                <w:lang w:val="es-CO"/>
              </w:rPr>
              <w:t xml:space="preserve">El índice I para la moneda nacional será </w:t>
            </w:r>
            <w:r w:rsidRPr="00C324AE">
              <w:rPr>
                <w:i/>
                <w:iCs/>
                <w:kern w:val="0"/>
                <w:szCs w:val="24"/>
                <w:lang w:val="es-CO"/>
              </w:rPr>
              <w:t>[indique el índice].</w:t>
            </w:r>
          </w:p>
          <w:p w14:paraId="6FBDB519" w14:textId="77777777" w:rsidR="002A6A49" w:rsidRPr="00C324AE" w:rsidRDefault="002A6A49" w:rsidP="00D436DE">
            <w:pPr>
              <w:pStyle w:val="Outline"/>
              <w:spacing w:before="120" w:after="120"/>
              <w:jc w:val="both"/>
              <w:rPr>
                <w:i/>
                <w:iCs/>
                <w:kern w:val="0"/>
                <w:szCs w:val="24"/>
                <w:lang w:val="es-CO"/>
              </w:rPr>
            </w:pPr>
            <w:r w:rsidRPr="00C324AE">
              <w:rPr>
                <w:kern w:val="0"/>
                <w:szCs w:val="24"/>
                <w:lang w:val="es-CO"/>
              </w:rPr>
              <w:t xml:space="preserve">El índice I para la moneda internacional indicada será </w:t>
            </w:r>
            <w:r w:rsidRPr="00C324AE">
              <w:rPr>
                <w:i/>
                <w:iCs/>
                <w:kern w:val="0"/>
                <w:szCs w:val="24"/>
                <w:lang w:val="es-CO"/>
              </w:rPr>
              <w:t>[indique el índice].</w:t>
            </w:r>
          </w:p>
          <w:p w14:paraId="5BD9708C" w14:textId="77777777" w:rsidR="002A6A49" w:rsidRPr="00C324AE" w:rsidRDefault="002A6A49" w:rsidP="00D436DE">
            <w:pPr>
              <w:pStyle w:val="Outline"/>
              <w:spacing w:before="120" w:after="120"/>
              <w:jc w:val="both"/>
              <w:rPr>
                <w:i/>
                <w:iCs/>
                <w:kern w:val="0"/>
                <w:szCs w:val="24"/>
                <w:lang w:val="es-CO"/>
              </w:rPr>
            </w:pPr>
            <w:r w:rsidRPr="00C324AE">
              <w:rPr>
                <w:i/>
                <w:iCs/>
                <w:kern w:val="0"/>
                <w:szCs w:val="24"/>
                <w:lang w:val="es-CO"/>
              </w:rPr>
              <w:t>[Estos índices referenciales serán propuestos por el Contratista, sujetos a la aprobación del Contratante].</w:t>
            </w:r>
          </w:p>
          <w:p w14:paraId="3FBF9D6D" w14:textId="77777777" w:rsidR="002A6A49" w:rsidRPr="00C324AE" w:rsidRDefault="002A6A49" w:rsidP="00D436DE">
            <w:pPr>
              <w:pStyle w:val="Outline"/>
              <w:spacing w:before="120" w:after="120"/>
              <w:jc w:val="both"/>
              <w:rPr>
                <w:i/>
                <w:iCs/>
                <w:kern w:val="0"/>
                <w:szCs w:val="24"/>
                <w:lang w:val="es-CO"/>
              </w:rPr>
            </w:pPr>
            <w:r w:rsidRPr="00C324AE">
              <w:rPr>
                <w:kern w:val="0"/>
                <w:szCs w:val="24"/>
                <w:lang w:val="es-CO"/>
              </w:rPr>
              <w:t xml:space="preserve">El índice I para todas las monedas, excepto para la moneda local y la moneda internacional indicada, será </w:t>
            </w:r>
            <w:r w:rsidRPr="00C324AE">
              <w:rPr>
                <w:i/>
                <w:iCs/>
                <w:kern w:val="0"/>
                <w:szCs w:val="24"/>
                <w:lang w:val="es-CO"/>
              </w:rPr>
              <w:t>[indique el índice].</w:t>
            </w:r>
          </w:p>
          <w:p w14:paraId="35072E06" w14:textId="77777777" w:rsidR="002A6A49" w:rsidRPr="00104399" w:rsidRDefault="002A6A49" w:rsidP="00D436DE">
            <w:pPr>
              <w:pStyle w:val="Outline"/>
              <w:spacing w:before="120" w:after="120"/>
              <w:jc w:val="both"/>
              <w:rPr>
                <w:szCs w:val="24"/>
                <w:lang w:val="es-CO"/>
              </w:rPr>
            </w:pPr>
            <w:r w:rsidRPr="00C324AE">
              <w:rPr>
                <w:i/>
                <w:iCs/>
                <w:kern w:val="0"/>
                <w:szCs w:val="24"/>
                <w:lang w:val="es-CO"/>
              </w:rPr>
              <w:t>[Estos índices referenciales serán propuestos por el Contratista, sujetos a la aprobación del Contratante].</w:t>
            </w:r>
          </w:p>
        </w:tc>
      </w:tr>
      <w:tr w:rsidR="002A6A49" w:rsidRPr="00C324AE" w14:paraId="1BA3F4A1" w14:textId="77777777" w:rsidTr="00D17B43">
        <w:trPr>
          <w:jc w:val="center"/>
        </w:trPr>
        <w:tc>
          <w:tcPr>
            <w:tcW w:w="1752" w:type="dxa"/>
          </w:tcPr>
          <w:p w14:paraId="387F0E03" w14:textId="77777777" w:rsidR="002A6A49" w:rsidRPr="00C324AE" w:rsidRDefault="002A6A49" w:rsidP="00C324AE">
            <w:pPr>
              <w:spacing w:before="120"/>
              <w:rPr>
                <w:b/>
                <w:bCs/>
              </w:rPr>
            </w:pPr>
            <w:r w:rsidRPr="00C324AE">
              <w:rPr>
                <w:b/>
                <w:bCs/>
              </w:rPr>
              <w:lastRenderedPageBreak/>
              <w:t>CGC 48.1</w:t>
            </w:r>
          </w:p>
        </w:tc>
        <w:tc>
          <w:tcPr>
            <w:tcW w:w="6953" w:type="dxa"/>
          </w:tcPr>
          <w:p w14:paraId="7D4949C0" w14:textId="77777777" w:rsidR="002A6A49" w:rsidRPr="00C324AE" w:rsidRDefault="002A6A49" w:rsidP="00C324AE">
            <w:pPr>
              <w:spacing w:before="120" w:after="120"/>
              <w:jc w:val="both"/>
              <w:rPr>
                <w:i/>
                <w:iCs/>
              </w:rPr>
            </w:pPr>
            <w:r w:rsidRPr="00C324AE">
              <w:t>La proporción que se retendrá de los de pagos es:</w:t>
            </w:r>
            <w:r w:rsidRPr="00C324AE">
              <w:rPr>
                <w:i/>
                <w:iCs/>
              </w:rPr>
              <w:t xml:space="preserve"> [indique el porcentaje]</w:t>
            </w:r>
          </w:p>
          <w:p w14:paraId="7F9F4195" w14:textId="77777777" w:rsidR="002A6A49" w:rsidRPr="00C324AE" w:rsidRDefault="002A6A49" w:rsidP="00C324AE">
            <w:pPr>
              <w:spacing w:before="120" w:after="120"/>
              <w:jc w:val="both"/>
            </w:pPr>
            <w:r w:rsidRPr="00C324AE">
              <w:rPr>
                <w:i/>
                <w:iCs/>
              </w:rPr>
              <w:t>[El monto retenido generalmente es cercano al 5 por ciento y en ningún caso deberá sobrepasar el 10 por ciento.]</w:t>
            </w:r>
          </w:p>
        </w:tc>
      </w:tr>
      <w:tr w:rsidR="002A6A49" w:rsidRPr="00C324AE" w14:paraId="4AE3F7BB" w14:textId="77777777" w:rsidTr="00D17B43">
        <w:trPr>
          <w:jc w:val="center"/>
        </w:trPr>
        <w:tc>
          <w:tcPr>
            <w:tcW w:w="1752" w:type="dxa"/>
          </w:tcPr>
          <w:p w14:paraId="7BEC95EF" w14:textId="77777777" w:rsidR="002A6A49" w:rsidRPr="00C324AE" w:rsidRDefault="002A6A49" w:rsidP="00C324AE">
            <w:pPr>
              <w:spacing w:before="120"/>
              <w:rPr>
                <w:b/>
                <w:bCs/>
              </w:rPr>
            </w:pPr>
            <w:r w:rsidRPr="00C324AE">
              <w:rPr>
                <w:b/>
                <w:bCs/>
              </w:rPr>
              <w:t>CGC 49.1</w:t>
            </w:r>
          </w:p>
        </w:tc>
        <w:tc>
          <w:tcPr>
            <w:tcW w:w="6953" w:type="dxa"/>
          </w:tcPr>
          <w:p w14:paraId="3E40DCAC" w14:textId="77777777" w:rsidR="00B10FA2" w:rsidRPr="00C324AE" w:rsidRDefault="0036318A" w:rsidP="00C324AE">
            <w:pPr>
              <w:spacing w:before="120" w:after="120"/>
              <w:jc w:val="both"/>
              <w:rPr>
                <w:spacing w:val="-3"/>
              </w:rPr>
            </w:pPr>
            <w:r w:rsidRPr="00C324AE">
              <w:t>A los efectos de esta cláusula la interpretación de “Daños y perjuicios” es la establecida en la CGC 49.1 y no en otro ámbito</w:t>
            </w:r>
            <w:r w:rsidR="00B10FA2" w:rsidRPr="00C324AE">
              <w:rPr>
                <w:spacing w:val="-3"/>
              </w:rPr>
              <w:t xml:space="preserve"> </w:t>
            </w:r>
          </w:p>
          <w:p w14:paraId="595E8D39" w14:textId="77777777" w:rsidR="002A6A49" w:rsidRPr="00C324AE" w:rsidRDefault="002A6A49" w:rsidP="00C324AE">
            <w:pPr>
              <w:spacing w:before="120" w:after="120"/>
              <w:jc w:val="both"/>
              <w:rPr>
                <w:spacing w:val="-3"/>
              </w:rPr>
            </w:pPr>
            <w:r w:rsidRPr="00C324AE">
              <w:rPr>
                <w:spacing w:val="-3"/>
              </w:rPr>
              <w:t xml:space="preserve">El monto de la indemnización por daños y perjuicios para la totalidad de las Obras es del </w:t>
            </w:r>
            <w:r w:rsidRPr="00C324AE">
              <w:rPr>
                <w:i/>
                <w:iCs/>
                <w:spacing w:val="-3"/>
              </w:rPr>
              <w:t xml:space="preserve">[indique el porcentaje del Precio final del Contrato] </w:t>
            </w:r>
            <w:r w:rsidRPr="00C324AE">
              <w:rPr>
                <w:spacing w:val="-3"/>
              </w:rPr>
              <w:t xml:space="preserve">por día. El monto máximo de la indemnización por daños y perjuicios para la totalidad de las Obras es del </w:t>
            </w:r>
            <w:r w:rsidRPr="00C324AE">
              <w:rPr>
                <w:i/>
                <w:iCs/>
                <w:spacing w:val="-3"/>
              </w:rPr>
              <w:t>[indique el porcentaje]</w:t>
            </w:r>
            <w:r w:rsidRPr="00C324AE">
              <w:rPr>
                <w:spacing w:val="-3"/>
              </w:rPr>
              <w:t xml:space="preserve"> del precio final del Contrato.</w:t>
            </w:r>
          </w:p>
          <w:p w14:paraId="1B5C9C46" w14:textId="5D2A4E90" w:rsidR="002A6A49" w:rsidRPr="00C324AE" w:rsidRDefault="002A6A49" w:rsidP="00C324AE">
            <w:pPr>
              <w:spacing w:before="120" w:after="120"/>
              <w:jc w:val="both"/>
            </w:pPr>
            <w:r w:rsidRPr="00C324AE">
              <w:rPr>
                <w:i/>
                <w:iCs/>
                <w:spacing w:val="-3"/>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w:t>
            </w:r>
            <w:r w:rsidR="000D5EC9" w:rsidRPr="00C324AE">
              <w:rPr>
                <w:i/>
                <w:iCs/>
                <w:spacing w:val="-3"/>
              </w:rPr>
              <w:t xml:space="preserve"> </w:t>
            </w:r>
            <w:r w:rsidRPr="00C324AE">
              <w:rPr>
                <w:i/>
                <w:iCs/>
                <w:spacing w:val="-3"/>
              </w:rPr>
              <w:t>por secciones, aquí se deberá especificar el monto de estas últimas</w:t>
            </w:r>
            <w:r w:rsidR="00513318">
              <w:rPr>
                <w:i/>
                <w:iCs/>
                <w:spacing w:val="-3"/>
              </w:rPr>
              <w:t>]</w:t>
            </w:r>
            <w:r w:rsidRPr="00C324AE">
              <w:rPr>
                <w:i/>
                <w:iCs/>
                <w:spacing w:val="-3"/>
              </w:rPr>
              <w:t>.</w:t>
            </w:r>
          </w:p>
        </w:tc>
      </w:tr>
      <w:tr w:rsidR="002A6A49" w:rsidRPr="00C324AE" w14:paraId="082A2E5C" w14:textId="77777777" w:rsidTr="00D17B43">
        <w:trPr>
          <w:jc w:val="center"/>
        </w:trPr>
        <w:tc>
          <w:tcPr>
            <w:tcW w:w="1752" w:type="dxa"/>
          </w:tcPr>
          <w:p w14:paraId="26A393A8" w14:textId="77777777" w:rsidR="002A6A49" w:rsidRPr="00C324AE" w:rsidRDefault="002A6A49" w:rsidP="00C324AE">
            <w:pPr>
              <w:spacing w:before="120"/>
              <w:rPr>
                <w:b/>
                <w:bCs/>
              </w:rPr>
            </w:pPr>
            <w:r w:rsidRPr="00C324AE">
              <w:rPr>
                <w:b/>
                <w:bCs/>
              </w:rPr>
              <w:t>CGC 50.1</w:t>
            </w:r>
          </w:p>
        </w:tc>
        <w:tc>
          <w:tcPr>
            <w:tcW w:w="6953" w:type="dxa"/>
          </w:tcPr>
          <w:p w14:paraId="6C645BE3" w14:textId="77777777" w:rsidR="002A6A49" w:rsidRPr="00C324AE" w:rsidRDefault="002A6A49" w:rsidP="00C324AE">
            <w:pPr>
              <w:spacing w:before="120" w:after="120"/>
              <w:jc w:val="both"/>
              <w:rPr>
                <w:spacing w:val="-3"/>
              </w:rPr>
            </w:pPr>
            <w:r w:rsidRPr="00C324AE">
              <w:rPr>
                <w:spacing w:val="-3"/>
              </w:rPr>
              <w:t xml:space="preserve">La bonificación para la totalidad de las Obras es </w:t>
            </w:r>
            <w:r w:rsidRPr="00C324AE">
              <w:rPr>
                <w:i/>
                <w:iCs/>
                <w:spacing w:val="-3"/>
              </w:rPr>
              <w:t xml:space="preserve">[indicar el porcentaje del precio final del Contrato] </w:t>
            </w:r>
            <w:r w:rsidRPr="00C324AE">
              <w:rPr>
                <w:spacing w:val="-3"/>
              </w:rPr>
              <w:t xml:space="preserve">por día. El monto máximo de la </w:t>
            </w:r>
            <w:r w:rsidRPr="00C324AE">
              <w:rPr>
                <w:spacing w:val="-3"/>
              </w:rPr>
              <w:lastRenderedPageBreak/>
              <w:t xml:space="preserve">bonificación por la totalidad de las Obras es </w:t>
            </w:r>
            <w:r w:rsidRPr="00C324AE">
              <w:rPr>
                <w:i/>
                <w:iCs/>
                <w:spacing w:val="-3"/>
              </w:rPr>
              <w:t xml:space="preserve">[indicar el porcentaje] </w:t>
            </w:r>
            <w:r w:rsidRPr="00C324AE">
              <w:rPr>
                <w:spacing w:val="-3"/>
              </w:rPr>
              <w:t>del precio final del Contrato.</w:t>
            </w:r>
          </w:p>
          <w:p w14:paraId="6125F4B8" w14:textId="77777777" w:rsidR="002A6A49" w:rsidRPr="00C324AE" w:rsidRDefault="002A6A49" w:rsidP="00C324AE">
            <w:pPr>
              <w:pStyle w:val="Textoindependiente2"/>
              <w:spacing w:before="120" w:after="120"/>
              <w:jc w:val="both"/>
              <w:rPr>
                <w:spacing w:val="-3"/>
              </w:rPr>
            </w:pPr>
            <w:r w:rsidRPr="00C324AE">
              <w:rPr>
                <w:spacing w:val="-3"/>
              </w:rPr>
              <w:t>[Retenga esta cláusula si la terminación anticipada representa un beneficio para el Contratante; de lo contrario, suprímala. La bonificación por lo general es numéricamente igual a la indemnización por daños y perjuicios.]</w:t>
            </w:r>
            <w:r w:rsidR="00C324AE" w:rsidRPr="00C324AE">
              <w:rPr>
                <w:spacing w:val="-3"/>
              </w:rPr>
              <w:t>.</w:t>
            </w:r>
          </w:p>
        </w:tc>
      </w:tr>
      <w:tr w:rsidR="002A6A49" w:rsidRPr="00C324AE" w14:paraId="6A515750" w14:textId="77777777" w:rsidTr="00D17B43">
        <w:trPr>
          <w:jc w:val="center"/>
        </w:trPr>
        <w:tc>
          <w:tcPr>
            <w:tcW w:w="1752" w:type="dxa"/>
          </w:tcPr>
          <w:p w14:paraId="55412808" w14:textId="77777777" w:rsidR="002A6A49" w:rsidRPr="00C324AE" w:rsidRDefault="002A6A49" w:rsidP="00C324AE">
            <w:pPr>
              <w:spacing w:before="120"/>
              <w:rPr>
                <w:b/>
                <w:bCs/>
              </w:rPr>
            </w:pPr>
            <w:r w:rsidRPr="00C324AE">
              <w:rPr>
                <w:b/>
                <w:bCs/>
              </w:rPr>
              <w:lastRenderedPageBreak/>
              <w:t>CGC</w:t>
            </w:r>
            <w:r w:rsidR="000D5EC9" w:rsidRPr="00C324AE">
              <w:rPr>
                <w:b/>
                <w:bCs/>
              </w:rPr>
              <w:t xml:space="preserve"> </w:t>
            </w:r>
            <w:r w:rsidRPr="00C324AE">
              <w:rPr>
                <w:b/>
                <w:bCs/>
              </w:rPr>
              <w:t>51.1</w:t>
            </w:r>
          </w:p>
        </w:tc>
        <w:tc>
          <w:tcPr>
            <w:tcW w:w="6953" w:type="dxa"/>
          </w:tcPr>
          <w:p w14:paraId="3FA9A5FB" w14:textId="77777777" w:rsidR="002A6A49" w:rsidRPr="00C324AE" w:rsidRDefault="00E47F5B" w:rsidP="00C324AE">
            <w:pPr>
              <w:spacing w:before="120" w:after="120"/>
              <w:jc w:val="both"/>
            </w:pPr>
            <w:r w:rsidRPr="00C324AE">
              <w:rPr>
                <w:spacing w:val="-3"/>
              </w:rPr>
              <w:t xml:space="preserve">El pago (Los pagos) por anticipo será(n) de: </w:t>
            </w:r>
            <w:r w:rsidRPr="00C324AE">
              <w:rPr>
                <w:i/>
                <w:iCs/>
                <w:spacing w:val="-3"/>
              </w:rPr>
              <w:t xml:space="preserve">[indique los montos] </w:t>
            </w:r>
            <w:r w:rsidRPr="00C324AE">
              <w:rPr>
                <w:spacing w:val="-3"/>
              </w:rPr>
              <w:t xml:space="preserve">y se pagará(n) al Contratista a más tardar el </w:t>
            </w:r>
            <w:r w:rsidRPr="00C324AE">
              <w:rPr>
                <w:i/>
                <w:iCs/>
                <w:spacing w:val="-3"/>
              </w:rPr>
              <w:t>[indicar la(s) fecha(s)]</w:t>
            </w:r>
            <w:r w:rsidR="00C324AE" w:rsidRPr="00C324AE">
              <w:rPr>
                <w:i/>
                <w:iCs/>
                <w:spacing w:val="-3"/>
              </w:rPr>
              <w:t>.</w:t>
            </w:r>
          </w:p>
        </w:tc>
      </w:tr>
      <w:tr w:rsidR="002A6A49" w:rsidRPr="00C324AE" w14:paraId="4812CDEB" w14:textId="77777777" w:rsidTr="00D17B43">
        <w:trPr>
          <w:jc w:val="center"/>
        </w:trPr>
        <w:tc>
          <w:tcPr>
            <w:tcW w:w="1752" w:type="dxa"/>
          </w:tcPr>
          <w:p w14:paraId="4D8F7CB1" w14:textId="77777777" w:rsidR="002A6A49" w:rsidRPr="00C324AE" w:rsidRDefault="002A6A49" w:rsidP="00C324AE">
            <w:pPr>
              <w:spacing w:before="120"/>
              <w:rPr>
                <w:b/>
                <w:bCs/>
              </w:rPr>
            </w:pPr>
            <w:r w:rsidRPr="00C324AE">
              <w:rPr>
                <w:b/>
                <w:bCs/>
              </w:rPr>
              <w:t>CGC 52.1</w:t>
            </w:r>
          </w:p>
        </w:tc>
        <w:tc>
          <w:tcPr>
            <w:tcW w:w="6953" w:type="dxa"/>
          </w:tcPr>
          <w:p w14:paraId="14AF69F8" w14:textId="77777777" w:rsidR="002A6A49" w:rsidRPr="00C324AE" w:rsidRDefault="002A6A49" w:rsidP="00C324AE">
            <w:pPr>
              <w:spacing w:before="120" w:after="120"/>
              <w:jc w:val="both"/>
              <w:rPr>
                <w:i/>
                <w:iCs/>
                <w:spacing w:val="-3"/>
              </w:rPr>
            </w:pPr>
            <w:r w:rsidRPr="00C324AE">
              <w:rPr>
                <w:spacing w:val="-3"/>
              </w:rPr>
              <w:t xml:space="preserve">El monto de la Garantía de Cumplimiento es </w:t>
            </w:r>
            <w:r w:rsidRPr="00C324AE">
              <w:rPr>
                <w:i/>
                <w:iCs/>
                <w:spacing w:val="-3"/>
              </w:rPr>
              <w:t>[indique el (los) monto(s)]</w:t>
            </w:r>
          </w:p>
          <w:p w14:paraId="28811681" w14:textId="77777777" w:rsidR="00BD55BD" w:rsidRPr="00C324AE" w:rsidRDefault="00BD55BD" w:rsidP="00C324AE">
            <w:pPr>
              <w:spacing w:before="120" w:after="120"/>
              <w:jc w:val="both"/>
              <w:rPr>
                <w:i/>
                <w:iCs/>
                <w:color w:val="000000"/>
              </w:rPr>
            </w:pPr>
            <w:r w:rsidRPr="00C324AE">
              <w:rPr>
                <w:color w:val="000000"/>
              </w:rPr>
              <w:t xml:space="preserve">Si se requiere una Garantía de Cumplimiento, ésta deberá presentarse en la forma de: </w:t>
            </w:r>
            <w:r w:rsidRPr="00C324AE">
              <w:rPr>
                <w:i/>
                <w:iCs/>
                <w:color w:val="000000"/>
              </w:rPr>
              <w:t>[indicar: Garantía bancaria</w:t>
            </w:r>
            <w:r w:rsidR="00BD4D88" w:rsidRPr="00C324AE">
              <w:rPr>
                <w:i/>
                <w:iCs/>
                <w:color w:val="000000"/>
              </w:rPr>
              <w:t xml:space="preserve"> (</w:t>
            </w:r>
            <w:r w:rsidR="00BD4D88" w:rsidRPr="00C324AE">
              <w:rPr>
                <w:i/>
                <w:spacing w:val="-3"/>
              </w:rPr>
              <w:t>diligenciarse de conformidad con el formulario de la Sección X, Formularios de Garantía</w:t>
            </w:r>
            <w:r w:rsidR="00BD4D88" w:rsidRPr="00C324AE">
              <w:rPr>
                <w:spacing w:val="-3"/>
              </w:rPr>
              <w:t>)</w:t>
            </w:r>
            <w:r w:rsidRPr="00C324AE">
              <w:rPr>
                <w:i/>
                <w:iCs/>
                <w:color w:val="000000"/>
              </w:rPr>
              <w:t xml:space="preserve">, carta de crédito irrevocable, emitidas por una institución financiera en Colombia o en el extranjero, u otros instrumentos de carácter incondicional pagaderos a la vista y a primer requerimiento aceptables para el </w:t>
            </w:r>
            <w:r w:rsidR="00A60903" w:rsidRPr="00C324AE">
              <w:rPr>
                <w:i/>
                <w:iCs/>
                <w:color w:val="000000"/>
              </w:rPr>
              <w:t>Contratante</w:t>
            </w:r>
            <w:r w:rsidRPr="00C324AE">
              <w:rPr>
                <w:i/>
                <w:iCs/>
                <w:color w:val="000000"/>
              </w:rPr>
              <w:t xml:space="preserve">.] </w:t>
            </w:r>
          </w:p>
          <w:p w14:paraId="7B490A4F" w14:textId="77777777" w:rsidR="00BD55BD" w:rsidRPr="00C324AE" w:rsidRDefault="00BD55BD" w:rsidP="00C324AE">
            <w:pPr>
              <w:spacing w:before="120" w:after="120"/>
              <w:jc w:val="both"/>
              <w:rPr>
                <w:i/>
                <w:iCs/>
                <w:color w:val="000000"/>
              </w:rPr>
            </w:pPr>
            <w:r w:rsidRPr="00C324AE">
              <w:rPr>
                <w:iCs/>
                <w:color w:val="000000"/>
              </w:rPr>
              <w:t xml:space="preserve">La garantía de cumplimiento deberá constituirse a favor del </w:t>
            </w:r>
            <w:r w:rsidR="00A60903" w:rsidRPr="00C324AE">
              <w:rPr>
                <w:iCs/>
                <w:color w:val="000000"/>
              </w:rPr>
              <w:t>Contratante</w:t>
            </w:r>
            <w:r w:rsidRPr="00C324AE">
              <w:rPr>
                <w:i/>
                <w:iCs/>
                <w:color w:val="000000"/>
              </w:rPr>
              <w:t xml:space="preserve">. </w:t>
            </w:r>
          </w:p>
          <w:p w14:paraId="3C1D626C" w14:textId="77777777" w:rsidR="0036318A" w:rsidRPr="00C324AE" w:rsidRDefault="00BD55BD" w:rsidP="00C324AE">
            <w:pPr>
              <w:spacing w:before="120" w:after="120"/>
              <w:jc w:val="both"/>
              <w:rPr>
                <w:color w:val="000000"/>
              </w:rPr>
            </w:pPr>
            <w:r w:rsidRPr="00C324AE">
              <w:rPr>
                <w:color w:val="000000"/>
              </w:rPr>
              <w:t xml:space="preserve">La Garantía de Cumplimiento, estará denominada en </w:t>
            </w:r>
            <w:r w:rsidRPr="00C324AE">
              <w:rPr>
                <w:i/>
                <w:iCs/>
                <w:color w:val="000000"/>
              </w:rPr>
              <w:t xml:space="preserve">[indicar “una moneda de libre convertibilidad aceptable al </w:t>
            </w:r>
            <w:r w:rsidR="00A60903" w:rsidRPr="00C324AE">
              <w:rPr>
                <w:i/>
                <w:iCs/>
                <w:color w:val="000000"/>
              </w:rPr>
              <w:t>Contratante</w:t>
            </w:r>
            <w:r w:rsidRPr="00C324AE">
              <w:rPr>
                <w:i/>
                <w:iCs/>
                <w:color w:val="000000"/>
              </w:rPr>
              <w:t>” o “las monedas de pago del Contrato, de acuerdo con las proporciones del Precio del Contrato”]</w:t>
            </w:r>
          </w:p>
          <w:p w14:paraId="4E55AE76" w14:textId="77777777" w:rsidR="002A6A49" w:rsidRPr="00104399" w:rsidRDefault="002A6A49" w:rsidP="00C324AE">
            <w:pPr>
              <w:pStyle w:val="Outline"/>
              <w:spacing w:before="120" w:after="120"/>
              <w:jc w:val="both"/>
              <w:rPr>
                <w:szCs w:val="24"/>
                <w:lang w:val="es-CO"/>
              </w:rPr>
            </w:pPr>
            <w:r w:rsidRPr="00C324AE">
              <w:rPr>
                <w:spacing w:val="-3"/>
                <w:szCs w:val="24"/>
                <w:lang w:val="es-CO"/>
              </w:rPr>
              <w:t>La garantía</w:t>
            </w:r>
            <w:r w:rsidR="00190E42" w:rsidRPr="00C324AE">
              <w:rPr>
                <w:spacing w:val="-3"/>
                <w:szCs w:val="24"/>
                <w:lang w:val="es-CO"/>
              </w:rPr>
              <w:t xml:space="preserve"> deberá ser incondicional, pagadera a la vista y a primer requerimiento por un monto ent</w:t>
            </w:r>
            <w:r w:rsidR="00FA3863" w:rsidRPr="00C324AE">
              <w:rPr>
                <w:spacing w:val="-3"/>
                <w:szCs w:val="24"/>
                <w:lang w:val="es-CO"/>
              </w:rPr>
              <w:t>r</w:t>
            </w:r>
            <w:r w:rsidR="00190E42" w:rsidRPr="00C324AE">
              <w:rPr>
                <w:spacing w:val="-3"/>
                <w:szCs w:val="24"/>
                <w:lang w:val="es-CO"/>
              </w:rPr>
              <w:t>e el 5% y el 10% del monto del contrato</w:t>
            </w:r>
            <w:r w:rsidR="00BD4D88" w:rsidRPr="00C324AE">
              <w:rPr>
                <w:spacing w:val="-3"/>
                <w:szCs w:val="24"/>
                <w:lang w:val="es-CO"/>
              </w:rPr>
              <w:t>.</w:t>
            </w:r>
            <w:r w:rsidR="00190E42" w:rsidRPr="00C324AE">
              <w:rPr>
                <w:spacing w:val="-3"/>
                <w:szCs w:val="24"/>
                <w:lang w:val="es-CO"/>
              </w:rPr>
              <w:t xml:space="preserve"> </w:t>
            </w:r>
          </w:p>
        </w:tc>
      </w:tr>
      <w:tr w:rsidR="002A6A49" w:rsidRPr="00C324AE" w14:paraId="45B24A0D" w14:textId="77777777" w:rsidTr="00D17B43">
        <w:trPr>
          <w:jc w:val="center"/>
        </w:trPr>
        <w:tc>
          <w:tcPr>
            <w:tcW w:w="8705" w:type="dxa"/>
            <w:gridSpan w:val="2"/>
          </w:tcPr>
          <w:p w14:paraId="465F00E6" w14:textId="77777777" w:rsidR="002A6A49" w:rsidRPr="009401DA" w:rsidRDefault="002A6A49" w:rsidP="000F748B">
            <w:pPr>
              <w:pStyle w:val="titulo"/>
              <w:numPr>
                <w:ilvl w:val="4"/>
                <w:numId w:val="11"/>
              </w:numPr>
              <w:spacing w:before="120" w:after="120"/>
              <w:ind w:left="510" w:hanging="510"/>
              <w:rPr>
                <w:rFonts w:ascii="Times New Roman" w:hAnsi="Times New Roman"/>
                <w:sz w:val="28"/>
                <w:szCs w:val="24"/>
                <w:lang w:val="es-CO"/>
              </w:rPr>
            </w:pPr>
            <w:r w:rsidRPr="009401DA">
              <w:rPr>
                <w:rFonts w:ascii="Times New Roman" w:hAnsi="Times New Roman"/>
                <w:bCs/>
                <w:sz w:val="28"/>
                <w:szCs w:val="24"/>
                <w:lang w:val="es-CO"/>
              </w:rPr>
              <w:t>Finalización del Contrato</w:t>
            </w:r>
          </w:p>
        </w:tc>
      </w:tr>
      <w:tr w:rsidR="002A6A49" w:rsidRPr="00C324AE" w14:paraId="1335F2FF" w14:textId="77777777" w:rsidTr="00D17B43">
        <w:trPr>
          <w:jc w:val="center"/>
        </w:trPr>
        <w:tc>
          <w:tcPr>
            <w:tcW w:w="1752" w:type="dxa"/>
          </w:tcPr>
          <w:p w14:paraId="63CFAE09" w14:textId="77777777" w:rsidR="002A6A49" w:rsidRPr="00C324AE" w:rsidRDefault="002A6A49" w:rsidP="00C324AE">
            <w:pPr>
              <w:spacing w:before="120"/>
              <w:rPr>
                <w:b/>
                <w:bCs/>
              </w:rPr>
            </w:pPr>
            <w:r w:rsidRPr="00C324AE">
              <w:rPr>
                <w:b/>
                <w:bCs/>
              </w:rPr>
              <w:t>CGC 58.1</w:t>
            </w:r>
          </w:p>
        </w:tc>
        <w:tc>
          <w:tcPr>
            <w:tcW w:w="6953" w:type="dxa"/>
          </w:tcPr>
          <w:p w14:paraId="31547CE4" w14:textId="77777777" w:rsidR="002A6A49" w:rsidRPr="00C324AE" w:rsidRDefault="002A6A49" w:rsidP="00C324AE">
            <w:pPr>
              <w:spacing w:before="120" w:after="120"/>
              <w:jc w:val="both"/>
              <w:rPr>
                <w:i/>
                <w:iCs/>
                <w:spacing w:val="-3"/>
              </w:rPr>
            </w:pPr>
            <w:r w:rsidRPr="00C324AE">
              <w:rPr>
                <w:spacing w:val="-3"/>
              </w:rPr>
              <w:t xml:space="preserve">Los Manuales de operación y mantenimiento deberán presentarse a más tardar el </w:t>
            </w:r>
            <w:r w:rsidRPr="00C324AE">
              <w:rPr>
                <w:i/>
                <w:iCs/>
                <w:spacing w:val="-3"/>
              </w:rPr>
              <w:t>[indique la fecha]</w:t>
            </w:r>
          </w:p>
          <w:p w14:paraId="114806B4" w14:textId="77777777" w:rsidR="002A6A49" w:rsidRPr="00C324AE" w:rsidRDefault="002A6A49" w:rsidP="00C324AE">
            <w:pPr>
              <w:spacing w:before="120" w:after="120"/>
              <w:jc w:val="both"/>
              <w:rPr>
                <w:i/>
                <w:iCs/>
                <w:spacing w:val="-3"/>
              </w:rPr>
            </w:pPr>
            <w:r w:rsidRPr="00C324AE">
              <w:rPr>
                <w:spacing w:val="-3"/>
              </w:rPr>
              <w:t xml:space="preserve">Los planos actualizados finales deberán presentarse a más tardar el </w:t>
            </w:r>
            <w:r w:rsidRPr="00C324AE">
              <w:rPr>
                <w:i/>
                <w:iCs/>
                <w:spacing w:val="-3"/>
              </w:rPr>
              <w:t>[indique la fecha]</w:t>
            </w:r>
          </w:p>
        </w:tc>
      </w:tr>
      <w:tr w:rsidR="002A6A49" w:rsidRPr="00C324AE" w14:paraId="3C2ED33A" w14:textId="77777777" w:rsidTr="00D17B43">
        <w:trPr>
          <w:jc w:val="center"/>
        </w:trPr>
        <w:tc>
          <w:tcPr>
            <w:tcW w:w="1752" w:type="dxa"/>
          </w:tcPr>
          <w:p w14:paraId="17B7DEAE" w14:textId="77777777" w:rsidR="002A6A49" w:rsidRPr="00C324AE" w:rsidRDefault="002A6A49" w:rsidP="00C324AE">
            <w:pPr>
              <w:spacing w:before="120"/>
              <w:rPr>
                <w:b/>
                <w:bCs/>
              </w:rPr>
            </w:pPr>
            <w:r w:rsidRPr="00C324AE">
              <w:rPr>
                <w:b/>
                <w:bCs/>
              </w:rPr>
              <w:t>CGC 58.2</w:t>
            </w:r>
          </w:p>
        </w:tc>
        <w:tc>
          <w:tcPr>
            <w:tcW w:w="6953" w:type="dxa"/>
          </w:tcPr>
          <w:p w14:paraId="03E67BFA" w14:textId="77777777" w:rsidR="002A6A49" w:rsidRPr="00C324AE" w:rsidRDefault="002A6A49" w:rsidP="00C324AE">
            <w:pPr>
              <w:spacing w:before="120" w:after="120"/>
              <w:jc w:val="both"/>
              <w:rPr>
                <w:i/>
                <w:iCs/>
                <w:spacing w:val="-3"/>
              </w:rPr>
            </w:pPr>
            <w:r w:rsidRPr="00C324AE">
              <w:rPr>
                <w:spacing w:val="-3"/>
              </w:rPr>
              <w:t xml:space="preserve">La suma que se retendrá por no cumplir con la presentación de los planos actualizados finales y/o los manuales de operación y mantenimiento en la fecha establecida en las CGC 58.1 es de </w:t>
            </w:r>
            <w:r w:rsidRPr="00C324AE">
              <w:rPr>
                <w:i/>
                <w:iCs/>
                <w:spacing w:val="-3"/>
              </w:rPr>
              <w:t>[indique la suma en moneda nacional]</w:t>
            </w:r>
          </w:p>
        </w:tc>
      </w:tr>
      <w:tr w:rsidR="002A6A49" w:rsidRPr="00C324AE" w14:paraId="3B5979A9" w14:textId="77777777" w:rsidTr="00D17B43">
        <w:trPr>
          <w:jc w:val="center"/>
        </w:trPr>
        <w:tc>
          <w:tcPr>
            <w:tcW w:w="1752" w:type="dxa"/>
          </w:tcPr>
          <w:p w14:paraId="6B6A34C1" w14:textId="77777777" w:rsidR="002A6A49" w:rsidRPr="00C324AE" w:rsidRDefault="002A6A49" w:rsidP="00F858A1">
            <w:pPr>
              <w:spacing w:before="120"/>
              <w:rPr>
                <w:b/>
                <w:bCs/>
              </w:rPr>
            </w:pPr>
            <w:r w:rsidRPr="00C324AE">
              <w:rPr>
                <w:b/>
                <w:bCs/>
              </w:rPr>
              <w:t>CGC 59.</w:t>
            </w:r>
            <w:r w:rsidR="00F858A1">
              <w:rPr>
                <w:b/>
                <w:bCs/>
              </w:rPr>
              <w:t>1</w:t>
            </w:r>
            <w:r w:rsidRPr="00C324AE">
              <w:rPr>
                <w:b/>
                <w:bCs/>
              </w:rPr>
              <w:t xml:space="preserve"> (</w:t>
            </w:r>
            <w:r w:rsidR="00F858A1">
              <w:rPr>
                <w:b/>
                <w:bCs/>
              </w:rPr>
              <w:t>e</w:t>
            </w:r>
            <w:r w:rsidRPr="00C324AE">
              <w:rPr>
                <w:b/>
                <w:bCs/>
              </w:rPr>
              <w:t>)</w:t>
            </w:r>
          </w:p>
        </w:tc>
        <w:tc>
          <w:tcPr>
            <w:tcW w:w="6953" w:type="dxa"/>
          </w:tcPr>
          <w:p w14:paraId="6476C466" w14:textId="77777777" w:rsidR="002A6A49" w:rsidRPr="00C324AE" w:rsidRDefault="002A6A49" w:rsidP="00C324AE">
            <w:pPr>
              <w:spacing w:before="120" w:after="120"/>
              <w:jc w:val="both"/>
              <w:rPr>
                <w:i/>
                <w:iCs/>
                <w:spacing w:val="-3"/>
              </w:rPr>
            </w:pPr>
            <w:r w:rsidRPr="00C324AE">
              <w:rPr>
                <w:spacing w:val="-3"/>
              </w:rPr>
              <w:t xml:space="preserve">El número máximo de días es </w:t>
            </w:r>
            <w:r w:rsidRPr="00C324AE">
              <w:rPr>
                <w:i/>
                <w:iCs/>
                <w:spacing w:val="-3"/>
              </w:rPr>
              <w:t xml:space="preserve">[indique el número; consistente con la </w:t>
            </w:r>
            <w:proofErr w:type="spellStart"/>
            <w:r w:rsidRPr="00C324AE">
              <w:rPr>
                <w:i/>
                <w:iCs/>
                <w:spacing w:val="-3"/>
              </w:rPr>
              <w:t>Subcláusula</w:t>
            </w:r>
            <w:proofErr w:type="spellEnd"/>
            <w:r w:rsidRPr="00C324AE">
              <w:rPr>
                <w:i/>
                <w:iCs/>
                <w:spacing w:val="-3"/>
              </w:rPr>
              <w:t xml:space="preserve"> 4</w:t>
            </w:r>
            <w:r w:rsidR="00953642" w:rsidRPr="00C324AE">
              <w:rPr>
                <w:i/>
                <w:iCs/>
                <w:spacing w:val="-3"/>
              </w:rPr>
              <w:t>9</w:t>
            </w:r>
            <w:r w:rsidRPr="00C324AE">
              <w:rPr>
                <w:i/>
                <w:iCs/>
                <w:spacing w:val="-3"/>
              </w:rPr>
              <w:t>.1 sobre la liquidación por daños</w:t>
            </w:r>
            <w:r w:rsidR="000D5EC9" w:rsidRPr="00C324AE">
              <w:rPr>
                <w:i/>
                <w:iCs/>
                <w:spacing w:val="-3"/>
              </w:rPr>
              <w:t xml:space="preserve"> </w:t>
            </w:r>
            <w:r w:rsidRPr="00C324AE">
              <w:rPr>
                <w:i/>
                <w:iCs/>
                <w:spacing w:val="-3"/>
              </w:rPr>
              <w:t>y</w:t>
            </w:r>
            <w:r w:rsidR="000D5EC9" w:rsidRPr="00C324AE">
              <w:rPr>
                <w:i/>
                <w:iCs/>
                <w:spacing w:val="-3"/>
              </w:rPr>
              <w:t xml:space="preserve"> </w:t>
            </w:r>
            <w:r w:rsidRPr="00C324AE">
              <w:rPr>
                <w:i/>
                <w:iCs/>
                <w:spacing w:val="-3"/>
              </w:rPr>
              <w:t>perjuicios].</w:t>
            </w:r>
          </w:p>
        </w:tc>
      </w:tr>
      <w:tr w:rsidR="002A6A49" w:rsidRPr="00C324AE" w14:paraId="1FDF343C" w14:textId="77777777" w:rsidTr="00D17B43">
        <w:trPr>
          <w:jc w:val="center"/>
        </w:trPr>
        <w:tc>
          <w:tcPr>
            <w:tcW w:w="1752" w:type="dxa"/>
          </w:tcPr>
          <w:p w14:paraId="729D24DA" w14:textId="77777777" w:rsidR="002A6A49" w:rsidRPr="00C324AE" w:rsidRDefault="002A6A49" w:rsidP="00C324AE">
            <w:pPr>
              <w:spacing w:before="120"/>
              <w:rPr>
                <w:b/>
                <w:bCs/>
              </w:rPr>
            </w:pPr>
            <w:r w:rsidRPr="00C324AE">
              <w:rPr>
                <w:b/>
                <w:bCs/>
              </w:rPr>
              <w:t>CGC 61.1</w:t>
            </w:r>
          </w:p>
        </w:tc>
        <w:tc>
          <w:tcPr>
            <w:tcW w:w="6953" w:type="dxa"/>
          </w:tcPr>
          <w:p w14:paraId="119BC4F2" w14:textId="77777777" w:rsidR="002A6A49" w:rsidRPr="00C324AE" w:rsidRDefault="002A6A49" w:rsidP="00C324AE">
            <w:pPr>
              <w:spacing w:before="120" w:after="120"/>
              <w:jc w:val="both"/>
              <w:rPr>
                <w:spacing w:val="-3"/>
              </w:rPr>
            </w:pPr>
            <w:r w:rsidRPr="00C324AE">
              <w:rPr>
                <w:spacing w:val="-3"/>
              </w:rPr>
              <w:t xml:space="preserve">El porcentaje que se aplicará al valor de las Obras no terminadas es </w:t>
            </w:r>
            <w:r w:rsidRPr="00C324AE">
              <w:rPr>
                <w:i/>
                <w:iCs/>
                <w:spacing w:val="-3"/>
              </w:rPr>
              <w:lastRenderedPageBreak/>
              <w:t>[indique el porcentaje].</w:t>
            </w:r>
          </w:p>
        </w:tc>
      </w:tr>
    </w:tbl>
    <w:p w14:paraId="50E39DBD" w14:textId="77777777" w:rsidR="002A6A49" w:rsidRPr="00DB6B0F" w:rsidRDefault="002A6A49">
      <w:pPr>
        <w:pStyle w:val="Outline"/>
        <w:spacing w:before="0"/>
        <w:rPr>
          <w:kern w:val="0"/>
          <w:szCs w:val="24"/>
          <w:lang w:val="es-CO"/>
        </w:rPr>
      </w:pPr>
    </w:p>
    <w:p w14:paraId="4727417D" w14:textId="77777777" w:rsidR="002A6A49" w:rsidRPr="00DB6B0F" w:rsidRDefault="002A6A49">
      <w:pPr>
        <w:pStyle w:val="Outline"/>
        <w:spacing w:before="0"/>
        <w:rPr>
          <w:kern w:val="0"/>
          <w:szCs w:val="24"/>
          <w:lang w:val="es-CO"/>
        </w:rPr>
      </w:pPr>
    </w:p>
    <w:p w14:paraId="48082C7B" w14:textId="77777777" w:rsidR="002A6A49" w:rsidRPr="00DB6B0F" w:rsidRDefault="002A6A49">
      <w:pPr>
        <w:pStyle w:val="Outline"/>
        <w:spacing w:before="0"/>
        <w:rPr>
          <w:kern w:val="0"/>
          <w:szCs w:val="24"/>
          <w:lang w:val="es-CO"/>
        </w:rPr>
        <w:sectPr w:rsidR="002A6A49" w:rsidRPr="00DB6B0F" w:rsidSect="004F7423">
          <w:headerReference w:type="even" r:id="rId68"/>
          <w:headerReference w:type="default" r:id="rId69"/>
          <w:footerReference w:type="default" r:id="rId70"/>
          <w:headerReference w:type="first" r:id="rId71"/>
          <w:footerReference w:type="first" r:id="rId72"/>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7C9F3CE0"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908" w:name="_Toc158093944"/>
      <w:bookmarkStart w:id="909" w:name="_Toc300757459"/>
      <w:bookmarkStart w:id="910" w:name="_Toc300868352"/>
      <w:bookmarkStart w:id="911" w:name="_Toc317359994"/>
      <w:bookmarkStart w:id="912" w:name="_Toc317860793"/>
      <w:bookmarkStart w:id="913" w:name="_Toc317863163"/>
      <w:bookmarkStart w:id="914" w:name="_Toc353806813"/>
      <w:bookmarkStart w:id="915" w:name="_Toc353899116"/>
      <w:bookmarkStart w:id="916" w:name="_Toc354218837"/>
      <w:r w:rsidRPr="009401DA">
        <w:rPr>
          <w:rFonts w:ascii="Times New Roman" w:hAnsi="Times New Roman"/>
          <w:spacing w:val="0"/>
          <w:szCs w:val="20"/>
        </w:rPr>
        <w:lastRenderedPageBreak/>
        <w:t>Sección VII. Especificaciones y Condiciones de Cumplimiento</w:t>
      </w:r>
      <w:bookmarkEnd w:id="908"/>
      <w:bookmarkEnd w:id="909"/>
      <w:bookmarkEnd w:id="910"/>
      <w:bookmarkEnd w:id="911"/>
      <w:bookmarkEnd w:id="912"/>
      <w:bookmarkEnd w:id="913"/>
      <w:bookmarkEnd w:id="914"/>
      <w:bookmarkEnd w:id="915"/>
      <w:bookmarkEnd w:id="916"/>
    </w:p>
    <w:p w14:paraId="03EF678C" w14:textId="77777777" w:rsidR="00B17573" w:rsidRPr="00DB6B0F" w:rsidRDefault="00B17573">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i/>
          <w:iCs/>
          <w:spacing w:val="-3"/>
        </w:rPr>
      </w:pPr>
    </w:p>
    <w:p w14:paraId="1264173D" w14:textId="77777777" w:rsidR="002A6A49" w:rsidRPr="00DB6B0F" w:rsidRDefault="002A6A49">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i/>
          <w:iCs/>
          <w:spacing w:val="-3"/>
        </w:rPr>
      </w:pPr>
      <w:r w:rsidRPr="00DB6B0F">
        <w:rPr>
          <w:i/>
          <w:iCs/>
          <w:spacing w:val="-3"/>
        </w:rPr>
        <w:t>La existencia de un conjunto de Especificaciones claras y precisas es indispensable para que los Oferentes puedan responder en forma realista y competitiva a lo solicitado por el Contratante, sin tener que restringir o condicionar sus Ofertas.</w:t>
      </w:r>
      <w:r w:rsidR="000D5EC9" w:rsidRPr="00DB6B0F">
        <w:rPr>
          <w:i/>
          <w:iCs/>
          <w:spacing w:val="-3"/>
        </w:rPr>
        <w:t xml:space="preserve"> </w:t>
      </w:r>
      <w:r w:rsidRPr="00DB6B0F">
        <w:rPr>
          <w:i/>
          <w:iCs/>
          <w:spacing w:val="-3"/>
        </w:rPr>
        <w:t>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w:t>
      </w:r>
      <w:r w:rsidR="000D5EC9" w:rsidRPr="00DB6B0F">
        <w:rPr>
          <w:i/>
          <w:iCs/>
          <w:spacing w:val="-3"/>
        </w:rPr>
        <w:t xml:space="preserve"> </w:t>
      </w:r>
      <w:r w:rsidRPr="00DB6B0F">
        <w:rPr>
          <w:i/>
          <w:iCs/>
          <w:spacing w:val="-3"/>
        </w:rPr>
        <w:t>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24DC4D8A" w14:textId="77777777" w:rsidR="002A6A49" w:rsidRPr="00DB6B0F" w:rsidRDefault="002A6A49">
      <w:pPr>
        <w:rPr>
          <w:i/>
          <w:iCs/>
        </w:rPr>
      </w:pPr>
    </w:p>
    <w:p w14:paraId="32975A76" w14:textId="77777777" w:rsidR="002A6A49" w:rsidRPr="00DB6B0F" w:rsidRDefault="002A6A49">
      <w:pPr>
        <w:jc w:val="both"/>
        <w:rPr>
          <w:i/>
          <w:iCs/>
          <w:spacing w:val="-3"/>
        </w:rPr>
      </w:pPr>
      <w:r w:rsidRPr="00DB6B0F">
        <w:rPr>
          <w:i/>
          <w:iCs/>
          <w:spacing w:val="-3"/>
        </w:rPr>
        <w:t>En la preparación de Especificaciones resultan útiles los ejemplos de Especificaciones de proyectos similares que hayan tenido lugar en Colombia.</w:t>
      </w:r>
      <w:r w:rsidR="000D5EC9" w:rsidRPr="00DB6B0F">
        <w:rPr>
          <w:i/>
          <w:iCs/>
          <w:spacing w:val="-3"/>
        </w:rPr>
        <w:t xml:space="preserve"> </w:t>
      </w:r>
      <w:r w:rsidRPr="00DB6B0F">
        <w:rPr>
          <w:i/>
          <w:iCs/>
          <w:spacing w:val="-3"/>
        </w:rPr>
        <w:t>El Banco</w:t>
      </w:r>
      <w:r w:rsidR="000D5EC9" w:rsidRPr="00DB6B0F">
        <w:rPr>
          <w:i/>
          <w:iCs/>
          <w:spacing w:val="-3"/>
        </w:rPr>
        <w:t xml:space="preserve"> </w:t>
      </w:r>
      <w:r w:rsidRPr="00DB6B0F">
        <w:rPr>
          <w:i/>
          <w:iCs/>
          <w:spacing w:val="-3"/>
        </w:rPr>
        <w:t>promueve el uso del sistema métrico decimal.</w:t>
      </w:r>
      <w:r w:rsidR="000D5EC9" w:rsidRPr="00DB6B0F">
        <w:rPr>
          <w:i/>
          <w:iCs/>
          <w:spacing w:val="-3"/>
        </w:rPr>
        <w:t xml:space="preserve"> </w:t>
      </w:r>
      <w:r w:rsidRPr="00DB6B0F">
        <w:rPr>
          <w:i/>
          <w:iCs/>
          <w:spacing w:val="-3"/>
        </w:rPr>
        <w:t xml:space="preserve">Comúnmente la mayor parte de las Especificaciones son redactadas por el Contratante o el </w:t>
      </w:r>
      <w:r w:rsidR="0036318A" w:rsidRPr="00DB6B0F">
        <w:rPr>
          <w:i/>
          <w:iCs/>
          <w:spacing w:val="-3"/>
        </w:rPr>
        <w:t>Interventor</w:t>
      </w:r>
      <w:r w:rsidRPr="00DB6B0F">
        <w:rPr>
          <w:i/>
          <w:iCs/>
          <w:spacing w:val="-3"/>
        </w:rPr>
        <w:t xml:space="preserve"> especialmente para satisfacer las Obras del Contrato en cuestión.</w:t>
      </w:r>
      <w:r w:rsidR="000D5EC9" w:rsidRPr="00DB6B0F">
        <w:rPr>
          <w:i/>
          <w:iCs/>
          <w:spacing w:val="-3"/>
        </w:rPr>
        <w:t xml:space="preserve"> </w:t>
      </w:r>
      <w:r w:rsidRPr="00DB6B0F">
        <w:rPr>
          <w:i/>
          <w:iCs/>
          <w:spacing w:val="-3"/>
        </w:rPr>
        <w:t>Si bien no hay un conjunto estándar de Especificaciones de aplicación universal a todos los sectores de todos los países, sí existen principios y procedimientos establecidos, los cuales se han incorporado en estos documentos.</w:t>
      </w:r>
    </w:p>
    <w:p w14:paraId="73762499" w14:textId="77777777" w:rsidR="002A6A49" w:rsidRPr="00DB6B0F" w:rsidRDefault="002A6A49">
      <w:pPr>
        <w:jc w:val="both"/>
        <w:rPr>
          <w:i/>
          <w:iCs/>
          <w:spacing w:val="-3"/>
        </w:rPr>
      </w:pPr>
    </w:p>
    <w:p w14:paraId="16670994" w14:textId="77777777" w:rsidR="002A6A49" w:rsidRPr="00DB6B0F" w:rsidRDefault="002A6A49">
      <w:pPr>
        <w:jc w:val="both"/>
        <w:rPr>
          <w:i/>
          <w:iCs/>
        </w:rPr>
      </w:pPr>
      <w:r w:rsidRPr="00DB6B0F">
        <w:rPr>
          <w:i/>
          <w:iCs/>
        </w:rPr>
        <w:t>Resulta muy conveniente uniformar las Especificaciones Generales para Obras que se realizan con frecuencia en los sectores públicos, tales como carreteras, puertos, ferrocarriles, vivienda urbana, riegos y abastecimiento de agua, de Colombia o región en que prevalezcan condiciones similares.</w:t>
      </w:r>
      <w:r w:rsidR="000D5EC9" w:rsidRPr="00DB6B0F">
        <w:rPr>
          <w:i/>
          <w:iCs/>
        </w:rPr>
        <w:t xml:space="preserve"> </w:t>
      </w:r>
      <w:r w:rsidRPr="00DB6B0F">
        <w:rPr>
          <w:i/>
          <w:iCs/>
        </w:rPr>
        <w:t>Las Especificaciones generales deberán abarcar todas las formas de ejecución, materiales y equipos que se utilicen comúnmente en la construcción, aunque no siempre hayan de usarse en un Contrato de Obras determinado.</w:t>
      </w:r>
      <w:r w:rsidR="000D5EC9" w:rsidRPr="00DB6B0F">
        <w:rPr>
          <w:i/>
          <w:iCs/>
        </w:rPr>
        <w:t xml:space="preserve"> </w:t>
      </w:r>
      <w:r w:rsidRPr="00DB6B0F">
        <w:rPr>
          <w:i/>
          <w:iCs/>
        </w:rPr>
        <w:t>Las Especificaciones Generales deberán adaptarse luego a las Obras específicas eliminando o agregando disposiciones.</w:t>
      </w:r>
    </w:p>
    <w:p w14:paraId="09E74052" w14:textId="77777777" w:rsidR="002A6A49" w:rsidRPr="00DB6B0F" w:rsidRDefault="002A6A49">
      <w:pPr>
        <w:jc w:val="both"/>
        <w:rPr>
          <w:i/>
          <w:iCs/>
        </w:rPr>
      </w:pPr>
    </w:p>
    <w:p w14:paraId="079B3D32" w14:textId="77777777" w:rsidR="002A6A49" w:rsidRPr="00DB6B0F" w:rsidRDefault="002A6A49">
      <w:pPr>
        <w:jc w:val="both"/>
        <w:rPr>
          <w:i/>
          <w:iCs/>
          <w:spacing w:val="-3"/>
        </w:rPr>
      </w:pPr>
      <w:r w:rsidRPr="00DB6B0F">
        <w:rPr>
          <w:i/>
          <w:iCs/>
          <w:spacing w:val="-3"/>
        </w:rPr>
        <w:t>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mexicanas, se deberá establecer que también serán aceptables los bienes, materiales y formas de ejecución que se ajusten a otras normas reconocidas que garanticen una calidad igual o superior a la de las normas mencionadas.</w:t>
      </w:r>
      <w:r w:rsidR="000D5EC9" w:rsidRPr="00DB6B0F">
        <w:rPr>
          <w:i/>
          <w:iCs/>
          <w:spacing w:val="-3"/>
        </w:rPr>
        <w:t xml:space="preserve"> </w:t>
      </w:r>
      <w:r w:rsidRPr="00DB6B0F">
        <w:rPr>
          <w:i/>
          <w:iCs/>
          <w:spacing w:val="-3"/>
        </w:rPr>
        <w:t xml:space="preserve">Con tal fin se podrá agregar el siguiente tipo de cláusula en las Condiciones Especiales o en las Especificaciones: </w:t>
      </w:r>
    </w:p>
    <w:p w14:paraId="69874B81" w14:textId="77777777" w:rsidR="002A6A49" w:rsidRDefault="002A6A49" w:rsidP="00870D7C">
      <w:pPr>
        <w:suppressAutoHyphens/>
        <w:jc w:val="both"/>
        <w:rPr>
          <w:i/>
        </w:rPr>
      </w:pPr>
    </w:p>
    <w:p w14:paraId="69F5FDCA" w14:textId="77777777" w:rsidR="00365FE0" w:rsidRDefault="00365FE0" w:rsidP="00870D7C">
      <w:pPr>
        <w:suppressAutoHyphens/>
        <w:jc w:val="both"/>
        <w:rPr>
          <w:i/>
        </w:rPr>
      </w:pPr>
    </w:p>
    <w:p w14:paraId="1D161689" w14:textId="77777777" w:rsidR="00365FE0" w:rsidRDefault="00365FE0" w:rsidP="00870D7C">
      <w:pPr>
        <w:suppressAutoHyphens/>
        <w:jc w:val="both"/>
        <w:rPr>
          <w:i/>
        </w:rPr>
      </w:pPr>
    </w:p>
    <w:p w14:paraId="736B4BAD" w14:textId="77777777" w:rsidR="00365FE0" w:rsidRPr="00DB6B0F" w:rsidRDefault="00365FE0" w:rsidP="00870D7C">
      <w:pPr>
        <w:suppressAutoHyphens/>
        <w:jc w:val="both"/>
        <w:rPr>
          <w:i/>
        </w:rPr>
      </w:pPr>
    </w:p>
    <w:p w14:paraId="06687161" w14:textId="77777777" w:rsidR="002A6A49" w:rsidRPr="00DB6B0F" w:rsidRDefault="002A6A49" w:rsidP="00870D7C">
      <w:pPr>
        <w:suppressAutoHyphens/>
        <w:jc w:val="both"/>
        <w:rPr>
          <w:b/>
          <w:i/>
        </w:rPr>
      </w:pPr>
      <w:r w:rsidRPr="00DB6B0F">
        <w:rPr>
          <w:b/>
          <w:i/>
        </w:rPr>
        <w:lastRenderedPageBreak/>
        <w:t>“Equivalencia de normas y códigos”</w:t>
      </w:r>
    </w:p>
    <w:p w14:paraId="6FD23DB9" w14:textId="77777777" w:rsidR="002A6A49" w:rsidRPr="00DB6B0F" w:rsidRDefault="002A6A49" w:rsidP="00870D7C">
      <w:pPr>
        <w:suppressAutoHyphens/>
        <w:jc w:val="both"/>
        <w:rPr>
          <w:i/>
        </w:rPr>
      </w:pPr>
    </w:p>
    <w:p w14:paraId="6F96D7D8" w14:textId="77777777" w:rsidR="002A6A49" w:rsidRPr="00DB6B0F" w:rsidRDefault="002A6A49" w:rsidP="00870D7C">
      <w:pPr>
        <w:suppressAutoHyphens/>
        <w:jc w:val="both"/>
        <w:rPr>
          <w:i/>
        </w:rPr>
      </w:pPr>
      <w:r w:rsidRPr="00DB6B0F">
        <w:rPr>
          <w:i/>
        </w:rPr>
        <w:t xml:space="preserve">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w:t>
      </w:r>
      <w:r w:rsidR="00E473E3" w:rsidRPr="00DB6B0F">
        <w:rPr>
          <w:i/>
        </w:rPr>
        <w:t>supeditados</w:t>
      </w:r>
      <w:r w:rsidRPr="00DB6B0F">
        <w:rPr>
          <w:i/>
        </w:rPr>
        <w:t xml:space="preserve"> al examen y consentimiento previos por escrito del </w:t>
      </w:r>
      <w:r w:rsidR="0036318A" w:rsidRPr="00DB6B0F">
        <w:rPr>
          <w:i/>
        </w:rPr>
        <w:t>Interventor</w:t>
      </w:r>
      <w:r w:rsidRPr="00DB6B0F">
        <w:rPr>
          <w:i/>
        </w:rPr>
        <w:t>.</w:t>
      </w:r>
      <w:r w:rsidR="000D5EC9" w:rsidRPr="00DB6B0F">
        <w:rPr>
          <w:i/>
        </w:rPr>
        <w:t xml:space="preserve"> </w:t>
      </w:r>
      <w:r w:rsidRPr="00DB6B0F">
        <w:rPr>
          <w:i/>
        </w:rPr>
        <w:t xml:space="preserve">El Contratista deberá describir detalladamente por escrito las diferencias que existan entre las normas especificadas y las que propone como alternativa, y presentarlas al </w:t>
      </w:r>
      <w:r w:rsidR="0036318A" w:rsidRPr="00DB6B0F">
        <w:rPr>
          <w:i/>
        </w:rPr>
        <w:t>Interventor</w:t>
      </w:r>
      <w:r w:rsidRPr="00DB6B0F">
        <w:rPr>
          <w:i/>
        </w:rPr>
        <w:t xml:space="preserve"> por lo menos veintiocho (28) días antes de la fecha en que desee contar con su consentimiento, Si el </w:t>
      </w:r>
      <w:r w:rsidR="0036318A" w:rsidRPr="00DB6B0F">
        <w:rPr>
          <w:i/>
        </w:rPr>
        <w:t>Interventor</w:t>
      </w:r>
      <w:r w:rsidRPr="00DB6B0F">
        <w:rPr>
          <w:i/>
        </w:rPr>
        <w:t xml:space="preserve"> determinara que las desviaciones propuestas no garantizan una calidad en igual o superior, el Contratista deberá cumplir con las normas especificadas en los documentos.”</w:t>
      </w:r>
    </w:p>
    <w:p w14:paraId="08E35A34" w14:textId="77777777" w:rsidR="002A6A49" w:rsidRPr="00DB6B0F" w:rsidRDefault="002A6A49" w:rsidP="00870D7C">
      <w:pPr>
        <w:suppressAutoHyphens/>
        <w:jc w:val="both"/>
        <w:rPr>
          <w:i/>
        </w:rPr>
      </w:pPr>
    </w:p>
    <w:p w14:paraId="1508438D" w14:textId="77777777" w:rsidR="002A6A49" w:rsidRPr="00DB6B0F" w:rsidRDefault="002A6A49" w:rsidP="00870D7C">
      <w:pPr>
        <w:suppressAutoHyphens/>
        <w:jc w:val="both"/>
        <w:rPr>
          <w:i/>
        </w:rPr>
      </w:pPr>
      <w:r w:rsidRPr="00DB6B0F">
        <w:rPr>
          <w:i/>
        </w:rPr>
        <w:t>Estas notas para preparar las Especificaciones tienen como único objetivo el de informar al Contratante o a la persona que redacte los documentos de licitación y</w:t>
      </w:r>
      <w:r w:rsidR="000D5EC9" w:rsidRPr="00DB6B0F">
        <w:rPr>
          <w:i/>
        </w:rPr>
        <w:t xml:space="preserve"> </w:t>
      </w:r>
      <w:r w:rsidRPr="00DB6B0F">
        <w:rPr>
          <w:i/>
        </w:rPr>
        <w:t>no deben incluirse en los documentos finales.</w:t>
      </w:r>
    </w:p>
    <w:p w14:paraId="791436B6" w14:textId="77777777" w:rsidR="002A6A49" w:rsidRPr="00DB6B0F" w:rsidRDefault="002A6A49" w:rsidP="00870D7C">
      <w:pPr>
        <w:suppressAutoHyphens/>
        <w:jc w:val="both"/>
        <w:rPr>
          <w:i/>
        </w:rPr>
      </w:pPr>
    </w:p>
    <w:p w14:paraId="1783D0B1" w14:textId="77777777" w:rsidR="002A6A49" w:rsidRPr="00DB6B0F" w:rsidRDefault="002A6A49" w:rsidP="00870D7C">
      <w:pPr>
        <w:suppressAutoHyphens/>
        <w:jc w:val="both"/>
        <w:sectPr w:rsidR="002A6A49" w:rsidRPr="00DB6B0F" w:rsidSect="004F7423">
          <w:headerReference w:type="even" r:id="rId73"/>
          <w:headerReference w:type="default" r:id="rId74"/>
          <w:footerReference w:type="default" r:id="rId75"/>
          <w:headerReference w:type="first" r:id="rId76"/>
          <w:footerReference w:type="first" r:id="rId77"/>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36E9D16C"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917" w:name="_Toc158093945"/>
      <w:bookmarkStart w:id="918" w:name="_Toc300757460"/>
      <w:bookmarkStart w:id="919" w:name="_Toc300868353"/>
      <w:bookmarkStart w:id="920" w:name="_Toc317359995"/>
      <w:bookmarkStart w:id="921" w:name="_Toc317860794"/>
      <w:bookmarkStart w:id="922" w:name="_Toc317863164"/>
      <w:bookmarkStart w:id="923" w:name="_Toc353806814"/>
      <w:bookmarkStart w:id="924" w:name="_Toc353899117"/>
      <w:bookmarkStart w:id="925" w:name="_Toc354218838"/>
      <w:r w:rsidRPr="009401DA">
        <w:rPr>
          <w:rFonts w:ascii="Times New Roman" w:hAnsi="Times New Roman"/>
          <w:spacing w:val="0"/>
          <w:szCs w:val="20"/>
        </w:rPr>
        <w:lastRenderedPageBreak/>
        <w:t>Sección VIII. Planos</w:t>
      </w:r>
      <w:bookmarkEnd w:id="917"/>
      <w:bookmarkEnd w:id="918"/>
      <w:bookmarkEnd w:id="919"/>
      <w:bookmarkEnd w:id="920"/>
      <w:bookmarkEnd w:id="921"/>
      <w:bookmarkEnd w:id="922"/>
      <w:bookmarkEnd w:id="923"/>
      <w:bookmarkEnd w:id="924"/>
      <w:bookmarkEnd w:id="925"/>
    </w:p>
    <w:p w14:paraId="4313DBC6" w14:textId="77777777" w:rsidR="00B17573" w:rsidRPr="00DB6B0F" w:rsidRDefault="00B17573" w:rsidP="00870D7C">
      <w:pPr>
        <w:suppressAutoHyphens/>
        <w:jc w:val="both"/>
        <w:rPr>
          <w:i/>
        </w:rPr>
      </w:pPr>
    </w:p>
    <w:p w14:paraId="6BE315F7" w14:textId="77777777" w:rsidR="002A6A49" w:rsidRPr="00DB6B0F" w:rsidRDefault="002A6A49" w:rsidP="00870D7C">
      <w:pPr>
        <w:suppressAutoHyphens/>
        <w:jc w:val="both"/>
        <w:rPr>
          <w:i/>
        </w:rPr>
      </w:pPr>
      <w:r w:rsidRPr="00DB6B0F">
        <w:rPr>
          <w:i/>
        </w:rPr>
        <w:t>Liste aquí los Planos. Los planos, incluyendo los planos del Sitio de las Obras, deberán adjuntarse a esta sección en una carpeta separada.</w:t>
      </w:r>
    </w:p>
    <w:p w14:paraId="01CE992C" w14:textId="77777777" w:rsidR="00870D7C" w:rsidRPr="00DB6B0F" w:rsidRDefault="00870D7C" w:rsidP="00870D7C">
      <w:pPr>
        <w:suppressAutoHyphens/>
        <w:jc w:val="both"/>
      </w:pPr>
    </w:p>
    <w:p w14:paraId="6DD6EAF3" w14:textId="77777777" w:rsidR="00870D7C" w:rsidRPr="00DB6B0F" w:rsidRDefault="00870D7C" w:rsidP="00870D7C">
      <w:pPr>
        <w:suppressAutoHyphens/>
        <w:jc w:val="both"/>
      </w:pPr>
    </w:p>
    <w:p w14:paraId="69004E6F" w14:textId="77777777" w:rsidR="00870D7C" w:rsidRPr="00DB6B0F" w:rsidRDefault="00870D7C" w:rsidP="00870D7C">
      <w:pPr>
        <w:suppressAutoHyphens/>
        <w:jc w:val="both"/>
      </w:pPr>
    </w:p>
    <w:p w14:paraId="4BCDE74B" w14:textId="77777777" w:rsidR="002A6A49" w:rsidRPr="00DB6B0F" w:rsidRDefault="002A6A49" w:rsidP="00870D7C">
      <w:pPr>
        <w:suppressAutoHyphens/>
        <w:jc w:val="both"/>
      </w:pPr>
    </w:p>
    <w:p w14:paraId="352F0276" w14:textId="77777777" w:rsidR="002A6A49" w:rsidRPr="00DB6B0F" w:rsidRDefault="002A6A49" w:rsidP="00870D7C">
      <w:pPr>
        <w:suppressAutoHyphens/>
        <w:jc w:val="both"/>
        <w:sectPr w:rsidR="002A6A49" w:rsidRPr="00DB6B0F" w:rsidSect="004F7423">
          <w:headerReference w:type="first" r:id="rId78"/>
          <w:footerReference w:type="first" r:id="rId79"/>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677E3704"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36"/>
        </w:rPr>
      </w:pPr>
      <w:bookmarkStart w:id="926" w:name="_Toc158093946"/>
      <w:bookmarkStart w:id="927" w:name="_Toc300757461"/>
      <w:bookmarkStart w:id="928" w:name="_Toc300868354"/>
      <w:bookmarkStart w:id="929" w:name="_Toc317359996"/>
      <w:bookmarkStart w:id="930" w:name="_Toc317860795"/>
      <w:bookmarkStart w:id="931" w:name="_Toc317863165"/>
      <w:bookmarkStart w:id="932" w:name="_Toc353806815"/>
      <w:bookmarkStart w:id="933" w:name="_Toc353899118"/>
      <w:bookmarkStart w:id="934" w:name="_Toc354218839"/>
      <w:r w:rsidRPr="009401DA">
        <w:rPr>
          <w:rFonts w:ascii="Times New Roman" w:hAnsi="Times New Roman"/>
          <w:spacing w:val="0"/>
          <w:szCs w:val="36"/>
        </w:rPr>
        <w:lastRenderedPageBreak/>
        <w:t>Sección IX. Lista de Cantidades</w:t>
      </w:r>
      <w:r w:rsidRPr="009401DA">
        <w:rPr>
          <w:rFonts w:ascii="Times New Roman" w:hAnsi="Times New Roman"/>
          <w:spacing w:val="0"/>
          <w:szCs w:val="36"/>
          <w:vertAlign w:val="superscript"/>
        </w:rPr>
        <w:footnoteReference w:id="52"/>
      </w:r>
      <w:bookmarkEnd w:id="926"/>
      <w:bookmarkEnd w:id="927"/>
      <w:bookmarkEnd w:id="928"/>
      <w:bookmarkEnd w:id="929"/>
      <w:bookmarkEnd w:id="930"/>
      <w:bookmarkEnd w:id="931"/>
      <w:bookmarkEnd w:id="932"/>
      <w:bookmarkEnd w:id="933"/>
      <w:bookmarkEnd w:id="934"/>
    </w:p>
    <w:p w14:paraId="70117F99" w14:textId="77777777" w:rsidR="002A6A49" w:rsidRPr="00DB6B0F" w:rsidRDefault="002A6A49" w:rsidP="00870D7C">
      <w:pPr>
        <w:suppressAutoHyphens/>
        <w:jc w:val="both"/>
      </w:pPr>
    </w:p>
    <w:p w14:paraId="6A59070B" w14:textId="77777777" w:rsidR="002A6A49" w:rsidRPr="00DB6B0F" w:rsidRDefault="002A6A49" w:rsidP="00870D7C">
      <w:pPr>
        <w:suppressAutoHyphens/>
        <w:jc w:val="both"/>
        <w:rPr>
          <w:b/>
          <w:i/>
        </w:rPr>
      </w:pPr>
      <w:r w:rsidRPr="00DB6B0F">
        <w:rPr>
          <w:b/>
          <w:i/>
        </w:rPr>
        <w:t>Objetivos</w:t>
      </w:r>
    </w:p>
    <w:p w14:paraId="74701193" w14:textId="77777777" w:rsidR="002A6A49" w:rsidRPr="00DB6B0F" w:rsidRDefault="002A6A49" w:rsidP="00870D7C">
      <w:pPr>
        <w:suppressAutoHyphens/>
        <w:jc w:val="both"/>
      </w:pPr>
    </w:p>
    <w:p w14:paraId="0A5F39C7" w14:textId="77777777" w:rsidR="002A6A49" w:rsidRPr="00DB6B0F" w:rsidRDefault="002A6A49" w:rsidP="00870D7C">
      <w:pPr>
        <w:suppressAutoHyphens/>
        <w:jc w:val="both"/>
        <w:rPr>
          <w:i/>
        </w:rPr>
      </w:pPr>
      <w:r w:rsidRPr="00DB6B0F">
        <w:rPr>
          <w:i/>
        </w:rPr>
        <w:t>Los objetivos de la Lista de Cantidades son:</w:t>
      </w:r>
    </w:p>
    <w:p w14:paraId="02384710" w14:textId="77777777" w:rsidR="002A6A49" w:rsidRPr="00DB6B0F" w:rsidRDefault="002A6A49" w:rsidP="00870D7C">
      <w:pPr>
        <w:suppressAutoHyphens/>
        <w:jc w:val="both"/>
      </w:pPr>
    </w:p>
    <w:p w14:paraId="440AD407" w14:textId="77777777" w:rsidR="002A6A49" w:rsidRPr="00DB6B0F" w:rsidRDefault="002A6A49" w:rsidP="00D436DE">
      <w:pPr>
        <w:spacing w:before="120" w:after="120"/>
        <w:ind w:left="850" w:hanging="510"/>
        <w:jc w:val="both"/>
        <w:rPr>
          <w:i/>
          <w:iCs/>
        </w:rPr>
      </w:pPr>
      <w:r w:rsidRPr="00DB6B0F">
        <w:rPr>
          <w:i/>
          <w:iCs/>
          <w:spacing w:val="-3"/>
        </w:rPr>
        <w:t>(a)</w:t>
      </w:r>
      <w:r w:rsidRPr="00DB6B0F">
        <w:rPr>
          <w:i/>
          <w:iCs/>
          <w:spacing w:val="-3"/>
        </w:rPr>
        <w:tab/>
        <w:t xml:space="preserve">proporcionar información suficiente acerca de las cantidades de las Obras que </w:t>
      </w:r>
      <w:r w:rsidRPr="00DB6B0F">
        <w:rPr>
          <w:i/>
          <w:iCs/>
        </w:rPr>
        <w:t>deberán realizarse a fin de que las Ofertas puedan ser preparadas adecuadamente y con precisión, y</w:t>
      </w:r>
    </w:p>
    <w:p w14:paraId="6E74F89E" w14:textId="77777777" w:rsidR="002A6A49" w:rsidRPr="00DB6B0F" w:rsidRDefault="002A6A49" w:rsidP="00D436DE">
      <w:pPr>
        <w:spacing w:before="120" w:after="120"/>
        <w:ind w:left="850" w:hanging="510"/>
        <w:jc w:val="both"/>
      </w:pPr>
      <w:r w:rsidRPr="00DB6B0F">
        <w:rPr>
          <w:i/>
          <w:iCs/>
        </w:rPr>
        <w:t>(b)</w:t>
      </w:r>
      <w:r w:rsidRPr="00DB6B0F">
        <w:rPr>
          <w:i/>
          <w:iCs/>
        </w:rPr>
        <w:tab/>
        <w:t>cuando se haya celebrado el Contrato, contar con una Lista de Cantidades con precios, para ser utilizada en la valoración periódica de las Obras ejecutadas.</w:t>
      </w:r>
    </w:p>
    <w:p w14:paraId="1872C1B5" w14:textId="77777777" w:rsidR="002A6A49" w:rsidRPr="00DB6B0F" w:rsidRDefault="002A6A49">
      <w:pPr>
        <w:suppressAutoHyphens/>
        <w:jc w:val="both"/>
      </w:pPr>
    </w:p>
    <w:p w14:paraId="057DFD6C" w14:textId="77777777" w:rsidR="002A6A49" w:rsidRPr="00DB6B0F" w:rsidRDefault="002A6A49">
      <w:pPr>
        <w:jc w:val="both"/>
        <w:rPr>
          <w:i/>
          <w:iCs/>
        </w:rPr>
      </w:pPr>
      <w:r w:rsidRPr="00DB6B0F">
        <w:rPr>
          <w:i/>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w:t>
      </w:r>
      <w:r w:rsidR="000D5EC9" w:rsidRPr="00DB6B0F">
        <w:rPr>
          <w:i/>
          <w:iCs/>
        </w:rPr>
        <w:t xml:space="preserve"> </w:t>
      </w:r>
      <w:r w:rsidRPr="00DB6B0F">
        <w:rPr>
          <w:i/>
          <w:iCs/>
        </w:rPr>
        <w:t>en materia de costos.</w:t>
      </w:r>
      <w:r w:rsidR="000D5EC9" w:rsidRPr="00DB6B0F">
        <w:rPr>
          <w:i/>
          <w:iCs/>
        </w:rPr>
        <w:t xml:space="preserve"> </w:t>
      </w:r>
      <w:r w:rsidRPr="00DB6B0F">
        <w:rPr>
          <w:i/>
          <w:iCs/>
        </w:rPr>
        <w:t>Consistente con estos requisitos, la Lista de Cantidades deberá ser, en forma y contenido, lo más simple y clara posible.</w:t>
      </w:r>
    </w:p>
    <w:p w14:paraId="4D6FC258" w14:textId="77777777" w:rsidR="002A6A49" w:rsidRPr="00DB6B0F" w:rsidRDefault="002A6A49">
      <w:pPr>
        <w:jc w:val="both"/>
        <w:rPr>
          <w:i/>
          <w:iCs/>
        </w:rPr>
      </w:pPr>
    </w:p>
    <w:p w14:paraId="537F86F4" w14:textId="77777777" w:rsidR="002A6A49" w:rsidRPr="00DB6B0F" w:rsidRDefault="002A6A49">
      <w:pPr>
        <w:jc w:val="both"/>
        <w:rPr>
          <w:b/>
          <w:bCs/>
          <w:i/>
          <w:iCs/>
        </w:rPr>
      </w:pPr>
      <w:r w:rsidRPr="00DB6B0F">
        <w:rPr>
          <w:b/>
          <w:bCs/>
          <w:i/>
          <w:iCs/>
        </w:rPr>
        <w:t>Lista de trabajos por día</w:t>
      </w:r>
    </w:p>
    <w:p w14:paraId="5E692870" w14:textId="77777777" w:rsidR="002A6A49" w:rsidRPr="00DB6B0F" w:rsidRDefault="002A6A49">
      <w:pPr>
        <w:jc w:val="both"/>
        <w:rPr>
          <w:i/>
          <w:iCs/>
        </w:rPr>
      </w:pPr>
    </w:p>
    <w:p w14:paraId="03413CD0" w14:textId="77777777" w:rsidR="002A6A49" w:rsidRPr="00DB6B0F" w:rsidRDefault="002A6A49">
      <w:pPr>
        <w:jc w:val="both"/>
        <w:rPr>
          <w:i/>
          <w:iCs/>
        </w:rPr>
      </w:pPr>
      <w:r w:rsidRPr="00DB6B0F">
        <w:rPr>
          <w:i/>
          <w:iCs/>
        </w:rPr>
        <w:t>La Lista de trabajos por día deberá incluirse únicamente si existe la probabilidad de realizar trabajos imprevistos, en adición a los rubros incluidos en la Lista de Cantidades.</w:t>
      </w:r>
      <w:r w:rsidR="000D5EC9" w:rsidRPr="00DB6B0F">
        <w:rPr>
          <w:i/>
          <w:iCs/>
        </w:rPr>
        <w:t xml:space="preserve"> </w:t>
      </w:r>
      <w:r w:rsidRPr="00DB6B0F">
        <w:rPr>
          <w:i/>
          <w:iCs/>
        </w:rPr>
        <w:t>Para facilitar al Contratante la verificación de que los precios cotizados por los Oferentes se ajustan a la realidad, la Lista de trabajos por día normalmente deberá comprender lo siguiente:</w:t>
      </w:r>
    </w:p>
    <w:p w14:paraId="78C6AF28" w14:textId="77777777" w:rsidR="002A6A49" w:rsidRPr="00DB6B0F" w:rsidRDefault="002A6A49">
      <w:pPr>
        <w:jc w:val="both"/>
        <w:rPr>
          <w:i/>
          <w:iCs/>
        </w:rPr>
      </w:pPr>
    </w:p>
    <w:p w14:paraId="793A8931" w14:textId="77777777" w:rsidR="002A6A49" w:rsidRPr="00DB6B0F" w:rsidRDefault="002A6A49" w:rsidP="00D436DE">
      <w:pPr>
        <w:spacing w:before="120" w:after="120"/>
        <w:ind w:left="850" w:hanging="510"/>
        <w:jc w:val="both"/>
        <w:rPr>
          <w:i/>
          <w:iCs/>
        </w:rPr>
      </w:pPr>
      <w:r w:rsidRPr="00DB6B0F">
        <w:rPr>
          <w:i/>
          <w:iCs/>
        </w:rPr>
        <w:t>(a)</w:t>
      </w:r>
      <w:r w:rsidRPr="00DB6B0F">
        <w:rPr>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55AE10B7" w14:textId="77777777" w:rsidR="002A6A49" w:rsidRPr="00DB6B0F" w:rsidRDefault="002A6A49" w:rsidP="00D436DE">
      <w:pPr>
        <w:spacing w:before="120" w:after="120"/>
        <w:ind w:left="850" w:hanging="510"/>
        <w:jc w:val="both"/>
        <w:rPr>
          <w:b/>
          <w:bCs/>
          <w:i/>
          <w:iCs/>
        </w:rPr>
      </w:pPr>
      <w:r w:rsidRPr="00DB6B0F">
        <w:rPr>
          <w:i/>
          <w:iCs/>
        </w:rPr>
        <w:t>(b)</w:t>
      </w:r>
      <w:r w:rsidRPr="00DB6B0F">
        <w:rPr>
          <w:i/>
          <w:iCs/>
        </w:rPr>
        <w:tab/>
        <w:t>Las cantidades nominales de cada rubro de los trabajos por día, cuyo precio cada Oferente deberá calcular al precio cotizado para trabajos por día.</w:t>
      </w:r>
      <w:r w:rsidR="000D5EC9" w:rsidRPr="00DB6B0F">
        <w:rPr>
          <w:i/>
          <w:iCs/>
        </w:rPr>
        <w:t xml:space="preserve"> </w:t>
      </w:r>
      <w:r w:rsidRPr="00DB6B0F">
        <w:rPr>
          <w:i/>
          <w:iCs/>
        </w:rPr>
        <w:t>El precio que debe indicar el Oferente para cada rubro básico de trabajos por día deberá comprender las utilidades del Contratista, gastos generales, cargos por supervisión y cargos de otra naturaleza.</w:t>
      </w:r>
    </w:p>
    <w:p w14:paraId="11C41653" w14:textId="77777777" w:rsidR="002A6A49" w:rsidRPr="00DB6B0F" w:rsidRDefault="002A6A49">
      <w:pPr>
        <w:pStyle w:val="Normali"/>
        <w:keepLines w:val="0"/>
        <w:tabs>
          <w:tab w:val="clear" w:pos="1843"/>
        </w:tabs>
        <w:suppressAutoHyphens/>
        <w:spacing w:after="0"/>
        <w:rPr>
          <w:b/>
          <w:bCs/>
          <w:i/>
          <w:iCs/>
          <w:lang w:val="es-CO"/>
        </w:rPr>
      </w:pPr>
    </w:p>
    <w:p w14:paraId="764317BE" w14:textId="77777777" w:rsidR="00365FE0" w:rsidRDefault="00365FE0">
      <w:pPr>
        <w:pStyle w:val="Normali"/>
        <w:keepLines w:val="0"/>
        <w:tabs>
          <w:tab w:val="clear" w:pos="1843"/>
        </w:tabs>
        <w:suppressAutoHyphens/>
        <w:spacing w:after="0"/>
        <w:rPr>
          <w:b/>
          <w:bCs/>
          <w:i/>
          <w:iCs/>
          <w:lang w:val="es-CO"/>
        </w:rPr>
      </w:pPr>
    </w:p>
    <w:p w14:paraId="06F2C372" w14:textId="77777777" w:rsidR="00365FE0" w:rsidRDefault="00365FE0">
      <w:pPr>
        <w:pStyle w:val="Normali"/>
        <w:keepLines w:val="0"/>
        <w:tabs>
          <w:tab w:val="clear" w:pos="1843"/>
        </w:tabs>
        <w:suppressAutoHyphens/>
        <w:spacing w:after="0"/>
        <w:rPr>
          <w:b/>
          <w:bCs/>
          <w:i/>
          <w:iCs/>
          <w:lang w:val="es-CO"/>
        </w:rPr>
      </w:pPr>
    </w:p>
    <w:p w14:paraId="2A991976" w14:textId="77777777" w:rsidR="002A6A49" w:rsidRPr="00DB6B0F" w:rsidRDefault="002A6A49">
      <w:pPr>
        <w:pStyle w:val="Normali"/>
        <w:keepLines w:val="0"/>
        <w:tabs>
          <w:tab w:val="clear" w:pos="1843"/>
        </w:tabs>
        <w:suppressAutoHyphens/>
        <w:spacing w:after="0"/>
        <w:rPr>
          <w:b/>
          <w:bCs/>
          <w:i/>
          <w:iCs/>
          <w:lang w:val="es-CO"/>
        </w:rPr>
      </w:pPr>
      <w:r w:rsidRPr="00DB6B0F">
        <w:rPr>
          <w:b/>
          <w:bCs/>
          <w:i/>
          <w:iCs/>
          <w:lang w:val="es-CO"/>
        </w:rPr>
        <w:lastRenderedPageBreak/>
        <w:t>Sumas Provisionales</w:t>
      </w:r>
    </w:p>
    <w:p w14:paraId="4E729D42" w14:textId="77777777" w:rsidR="002A6A49" w:rsidRPr="00D436DE" w:rsidRDefault="002A6A49" w:rsidP="00D436DE">
      <w:pPr>
        <w:pStyle w:val="Normali"/>
        <w:keepLines w:val="0"/>
        <w:tabs>
          <w:tab w:val="clear" w:pos="1843"/>
        </w:tabs>
        <w:suppressAutoHyphens/>
        <w:spacing w:after="0"/>
        <w:rPr>
          <w:bCs/>
          <w:i/>
          <w:iCs/>
          <w:lang w:val="es-CO"/>
        </w:rPr>
      </w:pPr>
    </w:p>
    <w:p w14:paraId="1E07BB34" w14:textId="77777777" w:rsidR="002A6A49" w:rsidRPr="00DB6B0F" w:rsidRDefault="002A6A49">
      <w:pPr>
        <w:pStyle w:val="Normali"/>
        <w:keepLines w:val="0"/>
        <w:tabs>
          <w:tab w:val="clear" w:pos="1843"/>
        </w:tabs>
        <w:suppressAutoHyphens/>
        <w:spacing w:after="0"/>
        <w:rPr>
          <w:i/>
          <w:iCs/>
          <w:lang w:val="es-CO"/>
        </w:rPr>
      </w:pPr>
      <w:r w:rsidRPr="00DB6B0F">
        <w:rPr>
          <w:i/>
          <w:iCs/>
          <w:lang w:val="es-CO"/>
        </w:rPr>
        <w:t>Podrá hacerse una asignación general para contingencias físicas (excesos sobre las cantidades), incluyendo una suma provisional en la Lista Resumida de Cantidades.</w:t>
      </w:r>
      <w:r w:rsidR="000D5EC9" w:rsidRPr="00DB6B0F">
        <w:rPr>
          <w:i/>
          <w:iCs/>
          <w:lang w:val="es-CO"/>
        </w:rPr>
        <w:t xml:space="preserve"> </w:t>
      </w:r>
      <w:r w:rsidRPr="00DB6B0F">
        <w:rPr>
          <w:i/>
          <w:iCs/>
          <w:lang w:val="es-CO"/>
        </w:rPr>
        <w:t>Igualmente, se deberá establecer una reserva para posibles alzas de precios en la Lista Resumida de Cantidades y sus precios.</w:t>
      </w:r>
      <w:r w:rsidR="000D5EC9" w:rsidRPr="00DB6B0F">
        <w:rPr>
          <w:i/>
          <w:iCs/>
          <w:lang w:val="es-CO"/>
        </w:rPr>
        <w:t xml:space="preserve"> </w:t>
      </w:r>
      <w:r w:rsidRPr="00DB6B0F">
        <w:rPr>
          <w:i/>
          <w:iCs/>
          <w:lang w:val="es-CO"/>
        </w:rPr>
        <w:t>La inclusión de dichas sumas provisionales suele facilitar el proceso de aprobación presupuestaria al evitarse la necesidad de tener que solicitar aprobaciones suplementarias a medida que surjan nuevas necesidades.</w:t>
      </w:r>
      <w:r w:rsidR="000D5EC9" w:rsidRPr="00DB6B0F">
        <w:rPr>
          <w:i/>
          <w:iCs/>
          <w:lang w:val="es-CO"/>
        </w:rPr>
        <w:t xml:space="preserve"> </w:t>
      </w:r>
      <w:r w:rsidRPr="00DB6B0F">
        <w:rPr>
          <w:i/>
          <w:iCs/>
          <w:lang w:val="es-CO"/>
        </w:rPr>
        <w:t xml:space="preserve">Cuando se utilicen tales sumas provisionales o reservas para contingencias, deberá indicarse en las Condiciones Especiales del Contrato la manera como se han de usar y la autoridad (usualmente el </w:t>
      </w:r>
      <w:r w:rsidR="0036318A" w:rsidRPr="00DB6B0F">
        <w:rPr>
          <w:i/>
          <w:iCs/>
          <w:lang w:val="es-CO"/>
        </w:rPr>
        <w:t>Interventor</w:t>
      </w:r>
      <w:r w:rsidRPr="00DB6B0F">
        <w:rPr>
          <w:i/>
          <w:iCs/>
          <w:lang w:val="es-CO"/>
        </w:rPr>
        <w:t>) a la que su uso va a estar supeditada.</w:t>
      </w:r>
    </w:p>
    <w:p w14:paraId="29A585A5" w14:textId="77777777" w:rsidR="002A6A49" w:rsidRPr="00DB6B0F" w:rsidRDefault="002A6A49" w:rsidP="00870D7C">
      <w:pPr>
        <w:suppressAutoHyphens/>
        <w:jc w:val="both"/>
        <w:rPr>
          <w:i/>
          <w:iCs/>
          <w:spacing w:val="-3"/>
        </w:rPr>
      </w:pPr>
    </w:p>
    <w:p w14:paraId="4E04D6EB" w14:textId="77777777" w:rsidR="002A6A49" w:rsidRPr="00DB6B0F" w:rsidRDefault="002A6A49">
      <w:pPr>
        <w:suppressAutoHyphens/>
        <w:jc w:val="both"/>
        <w:rPr>
          <w:i/>
          <w:iCs/>
          <w:spacing w:val="-3"/>
        </w:rPr>
      </w:pPr>
      <w:r w:rsidRPr="00DB6B0F">
        <w:rPr>
          <w:i/>
          <w:iCs/>
          <w:spacing w:val="-3"/>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w:t>
      </w:r>
      <w:r w:rsidR="000D5EC9" w:rsidRPr="00DB6B0F">
        <w:rPr>
          <w:i/>
          <w:iCs/>
          <w:spacing w:val="-3"/>
        </w:rPr>
        <w:t xml:space="preserve"> </w:t>
      </w:r>
      <w:r w:rsidRPr="00DB6B0F">
        <w:rPr>
          <w:i/>
          <w:iCs/>
          <w:spacing w:val="-3"/>
        </w:rPr>
        <w:t>la Lista de Cantidades.</w:t>
      </w:r>
      <w:r w:rsidR="000D5EC9" w:rsidRPr="00DB6B0F">
        <w:rPr>
          <w:i/>
          <w:iCs/>
          <w:spacing w:val="-3"/>
        </w:rPr>
        <w:t xml:space="preserve"> </w:t>
      </w:r>
      <w:r w:rsidRPr="00DB6B0F">
        <w:rPr>
          <w:i/>
          <w:iCs/>
          <w:spacing w:val="-3"/>
        </w:rPr>
        <w:t>El Contratante normalmente lleva a cabo un proceso de licitación separado para seleccionar a dichos contratistas especializados.</w:t>
      </w:r>
      <w:r w:rsidR="000D5EC9" w:rsidRPr="00DB6B0F">
        <w:rPr>
          <w:i/>
          <w:iCs/>
          <w:spacing w:val="-3"/>
        </w:rPr>
        <w:t xml:space="preserve"> </w:t>
      </w:r>
      <w:r w:rsidRPr="00DB6B0F">
        <w:rPr>
          <w:i/>
          <w:iCs/>
          <w:spacing w:val="-3"/>
        </w:rPr>
        <w:t>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2AB5D641" w14:textId="77777777" w:rsidR="002A6A49" w:rsidRPr="00DB6B0F" w:rsidRDefault="002A6A49">
      <w:pPr>
        <w:suppressAutoHyphens/>
        <w:jc w:val="both"/>
        <w:rPr>
          <w:i/>
          <w:iCs/>
          <w:spacing w:val="-3"/>
        </w:rPr>
      </w:pPr>
    </w:p>
    <w:p w14:paraId="1CE95023" w14:textId="77777777" w:rsidR="002A6A49" w:rsidRPr="00DB6B0F" w:rsidRDefault="002A6A49">
      <w:pPr>
        <w:suppressAutoHyphens/>
        <w:jc w:val="both"/>
        <w:rPr>
          <w:i/>
          <w:iCs/>
          <w:spacing w:val="-3"/>
        </w:rPr>
      </w:pPr>
      <w:r w:rsidRPr="00DB6B0F">
        <w:rPr>
          <w:i/>
          <w:iCs/>
          <w:spacing w:val="-3"/>
        </w:rPr>
        <w:t>Estas notas para preparar la Lista de Cantidades tienen como único objeto informar al Contratante o la persona que redacte los documentos de licitación y no deben incluirse en los documentos finales.</w:t>
      </w:r>
    </w:p>
    <w:p w14:paraId="3DB3FDFF" w14:textId="77777777" w:rsidR="002A6A49" w:rsidRPr="00DB6B0F" w:rsidRDefault="002A6A49">
      <w:pPr>
        <w:suppressAutoHyphens/>
        <w:jc w:val="both"/>
        <w:rPr>
          <w:i/>
          <w:iCs/>
          <w:spacing w:val="-3"/>
        </w:rPr>
      </w:pPr>
    </w:p>
    <w:p w14:paraId="3D23EAB7" w14:textId="77777777" w:rsidR="002A6A49" w:rsidRPr="00DB6B0F" w:rsidRDefault="002A6A49">
      <w:pPr>
        <w:suppressAutoHyphens/>
        <w:jc w:val="both"/>
        <w:rPr>
          <w:i/>
          <w:iCs/>
          <w:spacing w:val="-3"/>
        </w:rPr>
        <w:sectPr w:rsidR="002A6A49" w:rsidRPr="00DB6B0F" w:rsidSect="004F7423">
          <w:headerReference w:type="default" r:id="rId80"/>
          <w:footerReference w:type="default" r:id="rId81"/>
          <w:headerReference w:type="first" r:id="rId82"/>
          <w:footerReference w:type="first" r:id="rId83"/>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p>
    <w:p w14:paraId="25F04879"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935" w:name="_Toc158093947"/>
      <w:bookmarkStart w:id="936" w:name="_Toc300757462"/>
      <w:bookmarkStart w:id="937" w:name="_Toc300868355"/>
      <w:bookmarkStart w:id="938" w:name="_Toc317359997"/>
      <w:bookmarkStart w:id="939" w:name="_Toc317860796"/>
      <w:bookmarkStart w:id="940" w:name="_Toc317863166"/>
      <w:bookmarkStart w:id="941" w:name="_Toc353806816"/>
      <w:bookmarkStart w:id="942" w:name="_Toc353899119"/>
      <w:bookmarkStart w:id="943" w:name="_Toc354218840"/>
      <w:r w:rsidRPr="009401DA">
        <w:rPr>
          <w:rFonts w:ascii="Times New Roman" w:hAnsi="Times New Roman"/>
          <w:spacing w:val="0"/>
          <w:szCs w:val="20"/>
        </w:rPr>
        <w:lastRenderedPageBreak/>
        <w:t>Sección X.</w:t>
      </w:r>
      <w:r w:rsidR="000D5EC9" w:rsidRPr="009401DA">
        <w:rPr>
          <w:rFonts w:ascii="Times New Roman" w:hAnsi="Times New Roman"/>
          <w:spacing w:val="0"/>
          <w:szCs w:val="20"/>
        </w:rPr>
        <w:t xml:space="preserve"> </w:t>
      </w:r>
      <w:r w:rsidRPr="009401DA">
        <w:rPr>
          <w:rFonts w:ascii="Times New Roman" w:hAnsi="Times New Roman"/>
          <w:spacing w:val="0"/>
          <w:szCs w:val="20"/>
        </w:rPr>
        <w:t>Formularios de Garantía</w:t>
      </w:r>
      <w:bookmarkEnd w:id="935"/>
      <w:bookmarkEnd w:id="936"/>
      <w:bookmarkEnd w:id="937"/>
      <w:bookmarkEnd w:id="938"/>
      <w:bookmarkEnd w:id="939"/>
      <w:bookmarkEnd w:id="940"/>
      <w:bookmarkEnd w:id="941"/>
      <w:bookmarkEnd w:id="942"/>
      <w:bookmarkEnd w:id="943"/>
    </w:p>
    <w:p w14:paraId="0E190335" w14:textId="77777777" w:rsidR="002A6A49" w:rsidRPr="00DB6B0F" w:rsidRDefault="002A6A49" w:rsidP="00B17573"/>
    <w:p w14:paraId="709CB309" w14:textId="77777777" w:rsidR="002A6A49" w:rsidRPr="00DB6B0F" w:rsidRDefault="002A6A49">
      <w:pPr>
        <w:jc w:val="both"/>
        <w:rPr>
          <w:i/>
          <w:iCs/>
        </w:rPr>
      </w:pPr>
      <w:r w:rsidRPr="00DB6B0F">
        <w:rPr>
          <w:i/>
          <w:iCs/>
        </w:rPr>
        <w:t>Se adjunta esta sección modelos aceptables de formularios para, la Garantía de Cumplimiento y la Garantía por</w:t>
      </w:r>
      <w:r w:rsidR="000D5EC9" w:rsidRPr="00DB6B0F">
        <w:rPr>
          <w:i/>
          <w:iCs/>
        </w:rPr>
        <w:t xml:space="preserve"> </w:t>
      </w:r>
      <w:r w:rsidRPr="00DB6B0F">
        <w:rPr>
          <w:i/>
          <w:iCs/>
        </w:rPr>
        <w:t>Pago de Anticipo.</w:t>
      </w:r>
      <w:r w:rsidR="000D5EC9" w:rsidRPr="00DB6B0F">
        <w:rPr>
          <w:i/>
          <w:iCs/>
        </w:rPr>
        <w:t xml:space="preserve"> </w:t>
      </w:r>
      <w:r w:rsidRPr="00DB6B0F">
        <w:rPr>
          <w:i/>
          <w:iCs/>
        </w:rPr>
        <w:t>Los Oferentes no deberán llenar los formularios para la Garantía de Cumplimiento ni para la Garantía de Pago de Anticipo en esta etapa de la licitación. Solo el Oferente seleccionado deberá proporcionar estas dos garantías.</w:t>
      </w:r>
    </w:p>
    <w:p w14:paraId="468D559B" w14:textId="77777777" w:rsidR="002A6A49" w:rsidRPr="00DB6B0F" w:rsidRDefault="002A6A49" w:rsidP="00B17573"/>
    <w:p w14:paraId="371A0688" w14:textId="77777777" w:rsidR="002A6A49" w:rsidRPr="00DB6B0F" w:rsidRDefault="002A6A49" w:rsidP="00B17573">
      <w:pPr>
        <w:sectPr w:rsidR="002A6A49" w:rsidRPr="00DB6B0F" w:rsidSect="004F7423">
          <w:headerReference w:type="even" r:id="rId84"/>
          <w:headerReference w:type="default" r:id="rId85"/>
          <w:headerReference w:type="first" r:id="rId86"/>
          <w:footerReference w:type="first" r:id="rId87"/>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pPr>
      <w:bookmarkStart w:id="944" w:name="_Toc112839701"/>
      <w:r w:rsidRPr="00DB6B0F">
        <w:t xml:space="preserve"> </w:t>
      </w:r>
      <w:bookmarkEnd w:id="944"/>
    </w:p>
    <w:p w14:paraId="7C796678"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945" w:name="_Toc158093948"/>
      <w:bookmarkStart w:id="946" w:name="_Toc300757463"/>
      <w:bookmarkStart w:id="947" w:name="_Toc300868356"/>
      <w:bookmarkStart w:id="948" w:name="_Toc317359998"/>
      <w:bookmarkStart w:id="949" w:name="_Toc317504774"/>
      <w:bookmarkStart w:id="950" w:name="_Toc317860797"/>
      <w:bookmarkStart w:id="951" w:name="_Toc317863167"/>
      <w:bookmarkStart w:id="952" w:name="_Toc353806817"/>
      <w:bookmarkStart w:id="953" w:name="_Toc353899120"/>
      <w:bookmarkStart w:id="954" w:name="_Toc354218841"/>
      <w:r w:rsidRPr="009401DA">
        <w:rPr>
          <w:rFonts w:ascii="Times New Roman" w:hAnsi="Times New Roman"/>
          <w:spacing w:val="0"/>
          <w:sz w:val="32"/>
          <w:szCs w:val="20"/>
        </w:rPr>
        <w:lastRenderedPageBreak/>
        <w:t>Garantía de Mantenimiento de la Oferta (Garantía Bancaria)</w:t>
      </w:r>
      <w:bookmarkEnd w:id="945"/>
      <w:bookmarkEnd w:id="946"/>
      <w:bookmarkEnd w:id="947"/>
      <w:bookmarkEnd w:id="948"/>
      <w:bookmarkEnd w:id="949"/>
      <w:bookmarkEnd w:id="950"/>
      <w:bookmarkEnd w:id="951"/>
      <w:bookmarkEnd w:id="952"/>
      <w:bookmarkEnd w:id="953"/>
      <w:bookmarkEnd w:id="954"/>
    </w:p>
    <w:p w14:paraId="585D0C58" w14:textId="77777777" w:rsidR="002A6A49" w:rsidRPr="00DB6B0F" w:rsidRDefault="002A6A49">
      <w:pPr>
        <w:numPr>
          <w:ilvl w:val="12"/>
          <w:numId w:val="0"/>
        </w:numPr>
        <w:suppressAutoHyphens/>
        <w:jc w:val="both"/>
        <w:rPr>
          <w:i/>
          <w:iCs/>
        </w:rPr>
      </w:pPr>
    </w:p>
    <w:p w14:paraId="04AF6477" w14:textId="77777777" w:rsidR="002A6A49" w:rsidRPr="00DB6B0F" w:rsidRDefault="002A6A49">
      <w:pPr>
        <w:numPr>
          <w:ilvl w:val="12"/>
          <w:numId w:val="0"/>
        </w:numPr>
        <w:suppressAutoHyphens/>
        <w:jc w:val="both"/>
        <w:rPr>
          <w:i/>
          <w:iCs/>
        </w:rPr>
      </w:pPr>
      <w:r w:rsidRPr="00DB6B0F">
        <w:rPr>
          <w:i/>
          <w:iCs/>
        </w:rPr>
        <w:t xml:space="preserve">[Si se ha solicitado, el </w:t>
      </w:r>
      <w:r w:rsidRPr="00DB6B0F">
        <w:rPr>
          <w:b/>
          <w:bCs/>
          <w:i/>
          <w:iCs/>
        </w:rPr>
        <w:t>Banco/Oferente</w:t>
      </w:r>
      <w:r w:rsidRPr="00DB6B0F">
        <w:rPr>
          <w:i/>
          <w:iCs/>
        </w:rPr>
        <w:t xml:space="preserve"> completará este formulario de Garantía Bancaria según las instrucciones indicadas entre corchetes.]</w:t>
      </w:r>
    </w:p>
    <w:p w14:paraId="57ADCA33" w14:textId="77777777" w:rsidR="002A6A49" w:rsidRPr="00DB6B0F" w:rsidRDefault="002A6A49">
      <w:pPr>
        <w:numPr>
          <w:ilvl w:val="12"/>
          <w:numId w:val="0"/>
        </w:numPr>
        <w:suppressAutoHyphens/>
        <w:jc w:val="both"/>
        <w:rPr>
          <w:i/>
          <w:iCs/>
        </w:rPr>
      </w:pPr>
    </w:p>
    <w:p w14:paraId="4132DD5F" w14:textId="77777777" w:rsidR="002A6A49" w:rsidRPr="00DB6B0F" w:rsidRDefault="002A6A49">
      <w:pPr>
        <w:numPr>
          <w:ilvl w:val="12"/>
          <w:numId w:val="0"/>
        </w:numPr>
        <w:suppressAutoHyphens/>
        <w:jc w:val="both"/>
        <w:rPr>
          <w:i/>
          <w:iCs/>
        </w:rPr>
      </w:pPr>
      <w:r w:rsidRPr="00DB6B0F">
        <w:rPr>
          <w:i/>
          <w:iCs/>
        </w:rPr>
        <w:t>_________________________________________________________</w:t>
      </w:r>
    </w:p>
    <w:p w14:paraId="57634CFE" w14:textId="77777777" w:rsidR="002A6A49" w:rsidRPr="00DB6B0F" w:rsidRDefault="002A6A49">
      <w:pPr>
        <w:numPr>
          <w:ilvl w:val="12"/>
          <w:numId w:val="0"/>
        </w:numPr>
        <w:suppressAutoHyphens/>
        <w:jc w:val="both"/>
        <w:rPr>
          <w:i/>
          <w:iCs/>
        </w:rPr>
      </w:pPr>
      <w:r w:rsidRPr="00DB6B0F">
        <w:rPr>
          <w:i/>
          <w:iCs/>
        </w:rPr>
        <w:t>[</w:t>
      </w:r>
      <w:proofErr w:type="gramStart"/>
      <w:r w:rsidRPr="00DB6B0F">
        <w:rPr>
          <w:i/>
          <w:iCs/>
        </w:rPr>
        <w:t>indicar</w:t>
      </w:r>
      <w:proofErr w:type="gramEnd"/>
      <w:r w:rsidRPr="00DB6B0F">
        <w:rPr>
          <w:i/>
          <w:iCs/>
        </w:rPr>
        <w:t xml:space="preserve"> el Nombre del Banco, y la dirección de la sucursal que emite la garantía]</w:t>
      </w:r>
    </w:p>
    <w:p w14:paraId="178D910E" w14:textId="77777777" w:rsidR="002A6A49" w:rsidRPr="00DB6B0F" w:rsidRDefault="002A6A49">
      <w:pPr>
        <w:numPr>
          <w:ilvl w:val="12"/>
          <w:numId w:val="0"/>
        </w:numPr>
        <w:suppressAutoHyphens/>
        <w:jc w:val="both"/>
        <w:rPr>
          <w:i/>
          <w:iCs/>
        </w:rPr>
      </w:pPr>
    </w:p>
    <w:p w14:paraId="2D028554" w14:textId="77777777" w:rsidR="002A6A49" w:rsidRPr="00DB6B0F" w:rsidRDefault="002A6A49">
      <w:pPr>
        <w:numPr>
          <w:ilvl w:val="12"/>
          <w:numId w:val="0"/>
        </w:numPr>
        <w:suppressAutoHyphens/>
        <w:jc w:val="both"/>
        <w:rPr>
          <w:i/>
          <w:iCs/>
        </w:rPr>
      </w:pPr>
      <w:r w:rsidRPr="00DB6B0F">
        <w:rPr>
          <w:b/>
          <w:bCs/>
        </w:rPr>
        <w:t>Beneficiario:</w:t>
      </w:r>
      <w:r w:rsidR="000D5EC9" w:rsidRPr="00DB6B0F">
        <w:rPr>
          <w:b/>
          <w:bCs/>
        </w:rPr>
        <w:t xml:space="preserve"> </w:t>
      </w:r>
      <w:r w:rsidRPr="00DB6B0F">
        <w:rPr>
          <w:i/>
          <w:iCs/>
        </w:rPr>
        <w:t>[indicar el nombre y la dirección del Contratante]</w:t>
      </w:r>
    </w:p>
    <w:p w14:paraId="54C1A6AE" w14:textId="77777777" w:rsidR="002A6A49" w:rsidRPr="00DB6B0F" w:rsidRDefault="002A6A49">
      <w:pPr>
        <w:numPr>
          <w:ilvl w:val="12"/>
          <w:numId w:val="0"/>
        </w:numPr>
        <w:suppressAutoHyphens/>
        <w:jc w:val="both"/>
        <w:rPr>
          <w:i/>
          <w:iCs/>
        </w:rPr>
      </w:pPr>
    </w:p>
    <w:p w14:paraId="24243FC6" w14:textId="77777777" w:rsidR="002A6A49" w:rsidRPr="00DB6B0F" w:rsidRDefault="002A6A49">
      <w:pPr>
        <w:numPr>
          <w:ilvl w:val="12"/>
          <w:numId w:val="0"/>
        </w:numPr>
        <w:suppressAutoHyphens/>
        <w:jc w:val="both"/>
        <w:rPr>
          <w:i/>
          <w:iCs/>
        </w:rPr>
      </w:pPr>
      <w:r w:rsidRPr="00DB6B0F">
        <w:rPr>
          <w:b/>
          <w:bCs/>
        </w:rPr>
        <w:t>Fecha:</w:t>
      </w:r>
      <w:r w:rsidR="000D5EC9" w:rsidRPr="00DB6B0F">
        <w:rPr>
          <w:i/>
          <w:iCs/>
        </w:rPr>
        <w:t xml:space="preserve"> </w:t>
      </w:r>
      <w:r w:rsidRPr="00DB6B0F">
        <w:rPr>
          <w:i/>
          <w:iCs/>
        </w:rPr>
        <w:t>[indique la fecha]</w:t>
      </w:r>
    </w:p>
    <w:p w14:paraId="1DAF4B40" w14:textId="77777777" w:rsidR="002A6A49" w:rsidRPr="00DB6B0F" w:rsidRDefault="002A6A49">
      <w:pPr>
        <w:numPr>
          <w:ilvl w:val="12"/>
          <w:numId w:val="0"/>
        </w:numPr>
        <w:suppressAutoHyphens/>
        <w:jc w:val="both"/>
        <w:rPr>
          <w:i/>
          <w:iCs/>
        </w:rPr>
      </w:pPr>
    </w:p>
    <w:p w14:paraId="68E69231" w14:textId="77777777" w:rsidR="002A6A49" w:rsidRPr="00DB6B0F" w:rsidRDefault="002A6A49">
      <w:pPr>
        <w:numPr>
          <w:ilvl w:val="12"/>
          <w:numId w:val="0"/>
        </w:numPr>
        <w:suppressAutoHyphens/>
        <w:jc w:val="both"/>
        <w:rPr>
          <w:i/>
          <w:iCs/>
        </w:rPr>
      </w:pPr>
      <w:r w:rsidRPr="00DB6B0F">
        <w:rPr>
          <w:b/>
          <w:bCs/>
        </w:rPr>
        <w:t>GARANTIA DE MANTENIMIENTO DE LA OFERTA No.</w:t>
      </w:r>
      <w:r w:rsidR="000D5EC9" w:rsidRPr="00DB6B0F">
        <w:rPr>
          <w:i/>
          <w:iCs/>
        </w:rPr>
        <w:t xml:space="preserve"> </w:t>
      </w:r>
      <w:r w:rsidRPr="00DB6B0F">
        <w:rPr>
          <w:i/>
          <w:iCs/>
        </w:rPr>
        <w:t>[</w:t>
      </w:r>
      <w:proofErr w:type="gramStart"/>
      <w:r w:rsidRPr="00DB6B0F">
        <w:rPr>
          <w:i/>
          <w:iCs/>
        </w:rPr>
        <w:t>indique</w:t>
      </w:r>
      <w:proofErr w:type="gramEnd"/>
      <w:r w:rsidRPr="00DB6B0F">
        <w:rPr>
          <w:i/>
          <w:iCs/>
        </w:rPr>
        <w:t xml:space="preserve"> el número]</w:t>
      </w:r>
    </w:p>
    <w:p w14:paraId="708347A0" w14:textId="77777777" w:rsidR="002A6A49" w:rsidRPr="00DB6B0F" w:rsidRDefault="002A6A49">
      <w:pPr>
        <w:numPr>
          <w:ilvl w:val="12"/>
          <w:numId w:val="0"/>
        </w:numPr>
        <w:suppressAutoHyphens/>
        <w:jc w:val="both"/>
        <w:rPr>
          <w:i/>
          <w:iCs/>
        </w:rPr>
      </w:pPr>
    </w:p>
    <w:p w14:paraId="775FBF8E" w14:textId="77777777" w:rsidR="002A6A49" w:rsidRPr="00DB6B0F" w:rsidRDefault="002A6A49" w:rsidP="00D436DE">
      <w:pPr>
        <w:numPr>
          <w:ilvl w:val="12"/>
          <w:numId w:val="0"/>
        </w:numPr>
        <w:jc w:val="both"/>
      </w:pPr>
      <w:r w:rsidRPr="00DB6B0F">
        <w:t xml:space="preserve">Se nos ha informado que </w:t>
      </w:r>
      <w:r w:rsidRPr="00DB6B0F">
        <w:rPr>
          <w:i/>
          <w:iCs/>
        </w:rPr>
        <w:t xml:space="preserve">[indique el nombre del Oferente; en el caso de una APCA, enumerar los nombres legales completos de los socios] </w:t>
      </w:r>
      <w:r w:rsidRPr="00DB6B0F">
        <w:t xml:space="preserve">(en adelante denominado “el Oferente”) les ha presentado su Oferta con fecha del </w:t>
      </w:r>
      <w:r w:rsidRPr="00DB6B0F">
        <w:rPr>
          <w:i/>
        </w:rPr>
        <w:t>[indicar la fecha de presentación de la Oferta</w:t>
      </w:r>
      <w:r w:rsidRPr="00DB6B0F">
        <w:rPr>
          <w:i/>
          <w:sz w:val="20"/>
        </w:rPr>
        <w:t>]</w:t>
      </w:r>
      <w:r w:rsidRPr="00DB6B0F">
        <w:t xml:space="preserve"> (en adelante denominada “la Oferta”) para la ejecución del </w:t>
      </w:r>
      <w:r w:rsidRPr="00DB6B0F">
        <w:rPr>
          <w:i/>
        </w:rPr>
        <w:t xml:space="preserve">[indique el nombre del Contrato] </w:t>
      </w:r>
      <w:r w:rsidRPr="00DB6B0F">
        <w:rPr>
          <w:iCs/>
        </w:rPr>
        <w:t>en virtud del Llamado a Licitación No. [</w:t>
      </w:r>
      <w:proofErr w:type="gramStart"/>
      <w:r w:rsidRPr="00DB6B0F">
        <w:rPr>
          <w:i/>
        </w:rPr>
        <w:t>indique</w:t>
      </w:r>
      <w:proofErr w:type="gramEnd"/>
      <w:r w:rsidRPr="00DB6B0F">
        <w:rPr>
          <w:i/>
        </w:rPr>
        <w:t xml:space="preserve"> el número del Llamado</w:t>
      </w:r>
      <w:r w:rsidRPr="00DB6B0F">
        <w:rPr>
          <w:iCs/>
        </w:rPr>
        <w:t>] (“el Llamado”)</w:t>
      </w:r>
      <w:r w:rsidRPr="00DB6B0F">
        <w:t>.</w:t>
      </w:r>
    </w:p>
    <w:p w14:paraId="2F44A34C" w14:textId="77777777" w:rsidR="00F77356" w:rsidRPr="00DB6B0F" w:rsidRDefault="00F77356" w:rsidP="00D436DE">
      <w:pPr>
        <w:numPr>
          <w:ilvl w:val="12"/>
          <w:numId w:val="0"/>
        </w:numPr>
        <w:jc w:val="both"/>
      </w:pPr>
    </w:p>
    <w:p w14:paraId="7739660F" w14:textId="77777777" w:rsidR="00F77356" w:rsidRPr="00DB6B0F" w:rsidRDefault="00F77356" w:rsidP="00D436DE">
      <w:pPr>
        <w:numPr>
          <w:ilvl w:val="12"/>
          <w:numId w:val="0"/>
        </w:numPr>
        <w:jc w:val="both"/>
      </w:pPr>
      <w:r w:rsidRPr="00DB6B0F">
        <w:t xml:space="preserve">A solicitud del Oferente, nosotros </w:t>
      </w:r>
      <w:r w:rsidRPr="00DB6B0F">
        <w:rPr>
          <w:i/>
          <w:iCs/>
        </w:rPr>
        <w:t xml:space="preserve">[indique el nombre del Banco] </w:t>
      </w:r>
      <w:r w:rsidRPr="00DB6B0F">
        <w:t xml:space="preserve">por medio del presente instrumento nos obligamos irrevocablemente a pagar a ustedes una suma o sumas, que no exceda(n) un monto total de </w:t>
      </w:r>
      <w:r w:rsidRPr="00DB6B0F">
        <w:rPr>
          <w:i/>
          <w:iCs/>
        </w:rPr>
        <w:t>[indique la cifra en números expresada en la moneda del país del Contratante o su equivalente en una moneda internacional de libre convertibilidad]</w:t>
      </w:r>
      <w:r w:rsidRPr="00DB6B0F">
        <w:t xml:space="preserve"> </w:t>
      </w:r>
      <w:r w:rsidRPr="00DB6B0F">
        <w:rPr>
          <w:i/>
          <w:iCs/>
        </w:rPr>
        <w:t>[indique la cifra en palabras]</w:t>
      </w:r>
      <w:r w:rsidRPr="00DB6B0F">
        <w:rPr>
          <w:szCs w:val="20"/>
        </w:rPr>
        <w:t xml:space="preserve"> </w:t>
      </w:r>
      <w:r w:rsidRPr="00DB6B0F">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700D4A47" w14:textId="77777777" w:rsidR="00D436DE" w:rsidRDefault="00D436DE" w:rsidP="00D436DE">
      <w:pPr>
        <w:numPr>
          <w:ilvl w:val="12"/>
          <w:numId w:val="0"/>
        </w:numPr>
        <w:jc w:val="both"/>
      </w:pPr>
    </w:p>
    <w:p w14:paraId="48E7774F" w14:textId="77777777" w:rsidR="002A6A49" w:rsidRPr="00DB6B0F" w:rsidRDefault="002A6A49" w:rsidP="00D436DE">
      <w:pPr>
        <w:numPr>
          <w:ilvl w:val="12"/>
          <w:numId w:val="0"/>
        </w:numPr>
        <w:jc w:val="both"/>
      </w:pPr>
      <w:r w:rsidRPr="00DB6B0F">
        <w:t xml:space="preserve">Así mismo, entendemos que, de acuerdo con sus condiciones, una Garantía de Mantenimiento deberá respaldar dicha Oferta. </w:t>
      </w:r>
    </w:p>
    <w:p w14:paraId="72D8F2BB" w14:textId="77777777" w:rsidR="002A6A49" w:rsidRPr="00DB6B0F" w:rsidRDefault="002A6A49" w:rsidP="00D436DE">
      <w:pPr>
        <w:numPr>
          <w:ilvl w:val="12"/>
          <w:numId w:val="0"/>
        </w:numPr>
        <w:jc w:val="both"/>
      </w:pPr>
    </w:p>
    <w:p w14:paraId="07E4D265" w14:textId="77777777" w:rsidR="002A6A49" w:rsidRPr="00DB6B0F" w:rsidRDefault="002A6A49" w:rsidP="000F748B">
      <w:pPr>
        <w:numPr>
          <w:ilvl w:val="0"/>
          <w:numId w:val="14"/>
        </w:numPr>
        <w:tabs>
          <w:tab w:val="clear" w:pos="1080"/>
          <w:tab w:val="num" w:pos="-2552"/>
        </w:tabs>
        <w:spacing w:before="120" w:after="120"/>
        <w:ind w:left="850" w:hanging="510"/>
        <w:jc w:val="both"/>
      </w:pPr>
      <w:r w:rsidRPr="00DB6B0F">
        <w:t>ha retirado su Oferta durante el período de validez establecido por el Oferente en el Formulario de la Oferta; o</w:t>
      </w:r>
    </w:p>
    <w:p w14:paraId="706813E0" w14:textId="77777777" w:rsidR="002A6A49" w:rsidRPr="00DB6B0F" w:rsidRDefault="002A6A49" w:rsidP="00D436DE">
      <w:pPr>
        <w:tabs>
          <w:tab w:val="num" w:pos="-2552"/>
        </w:tabs>
        <w:spacing w:before="120" w:after="120"/>
        <w:ind w:left="850" w:hanging="510"/>
        <w:jc w:val="both"/>
      </w:pPr>
      <w:r w:rsidRPr="00DB6B0F">
        <w:t>(b)</w:t>
      </w:r>
      <w:r w:rsidRPr="00DB6B0F">
        <w:tab/>
        <w:t>no acepta la corrección de los errores de conformidad con las Instrucciones a los Oferentes (en adelante “las IAO”) de los documentos de licitación; o</w:t>
      </w:r>
    </w:p>
    <w:p w14:paraId="63CF7880" w14:textId="77777777" w:rsidR="002A6A49" w:rsidRPr="00DB6B0F" w:rsidRDefault="002A6A49" w:rsidP="00D436DE">
      <w:pPr>
        <w:numPr>
          <w:ilvl w:val="12"/>
          <w:numId w:val="0"/>
        </w:numPr>
        <w:tabs>
          <w:tab w:val="num" w:pos="-2552"/>
        </w:tabs>
        <w:spacing w:before="120" w:after="120"/>
        <w:ind w:left="850" w:hanging="510"/>
        <w:jc w:val="both"/>
      </w:pPr>
      <w:r w:rsidRPr="00DB6B0F">
        <w:t>(c)</w:t>
      </w:r>
      <w:r w:rsidRPr="00DB6B0F">
        <w:tab/>
        <w:t xml:space="preserve">habiéndole notificado el Contratante de la aceptación de su Oferta dentro del período de validez de la Oferta, (i) no firma o rehúsa firmar el </w:t>
      </w:r>
      <w:r w:rsidR="004E4C9C" w:rsidRPr="00DB6B0F">
        <w:t>Contrato</w:t>
      </w:r>
      <w:r w:rsidRPr="00DB6B0F">
        <w:t>, si así se le solicita, o (ii)</w:t>
      </w:r>
      <w:r w:rsidR="000D5EC9" w:rsidRPr="00DB6B0F">
        <w:t xml:space="preserve"> </w:t>
      </w:r>
      <w:r w:rsidRPr="00DB6B0F">
        <w:t>no suministra o rehúsa suministrar la Garantía de Cumplimiento de conformidad con las IAO.</w:t>
      </w:r>
    </w:p>
    <w:p w14:paraId="294EB7B8" w14:textId="77777777" w:rsidR="002A6A49" w:rsidRPr="00DB6B0F" w:rsidRDefault="002A6A49">
      <w:pPr>
        <w:numPr>
          <w:ilvl w:val="12"/>
          <w:numId w:val="0"/>
        </w:numPr>
        <w:ind w:right="-180"/>
        <w:jc w:val="both"/>
      </w:pPr>
    </w:p>
    <w:p w14:paraId="4BEAD2ED" w14:textId="77777777" w:rsidR="002A6A49" w:rsidRPr="00DB6B0F" w:rsidRDefault="002A6A49" w:rsidP="00D436DE">
      <w:pPr>
        <w:numPr>
          <w:ilvl w:val="12"/>
          <w:numId w:val="0"/>
        </w:numPr>
        <w:jc w:val="both"/>
      </w:pPr>
      <w:r w:rsidRPr="00DB6B0F">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w:t>
      </w:r>
      <w:r w:rsidRPr="00DB6B0F">
        <w:lastRenderedPageBreak/>
        <w:t xml:space="preserve">Oferente no fuera el Oferente seleccionado, </w:t>
      </w:r>
      <w:r w:rsidRPr="00DB6B0F">
        <w:rPr>
          <w:color w:val="000000"/>
        </w:rPr>
        <w:t>cuando ocurra el primero de los siguientes hechos: (i) haber recibido nosotros una copia de su comunicación informando al Oferente que no fue seleccionado; o (ii) haber transcurrido veintiocho (28) días después de la expiración de la Oferta</w:t>
      </w:r>
      <w:r w:rsidRPr="00DB6B0F">
        <w:t>.</w:t>
      </w:r>
      <w:r w:rsidR="000D5EC9" w:rsidRPr="00DB6B0F">
        <w:t xml:space="preserve"> </w:t>
      </w:r>
    </w:p>
    <w:p w14:paraId="0AAABA13" w14:textId="77777777" w:rsidR="002A6A49" w:rsidRPr="00DB6B0F" w:rsidRDefault="002A6A49" w:rsidP="00D436DE">
      <w:pPr>
        <w:numPr>
          <w:ilvl w:val="12"/>
          <w:numId w:val="0"/>
        </w:numPr>
        <w:jc w:val="both"/>
      </w:pPr>
    </w:p>
    <w:p w14:paraId="52B11490" w14:textId="77777777" w:rsidR="002A6A49" w:rsidRPr="00DB6B0F" w:rsidRDefault="002A6A49" w:rsidP="00D436DE">
      <w:pPr>
        <w:numPr>
          <w:ilvl w:val="12"/>
          <w:numId w:val="0"/>
        </w:numPr>
        <w:jc w:val="both"/>
      </w:pPr>
      <w:r w:rsidRPr="00DB6B0F">
        <w:t xml:space="preserve">Consecuentemente, cualquier solicitud de pago bajo esta Garantía deberá recibirse en esta institución en o antes de dicha fecha. </w:t>
      </w:r>
    </w:p>
    <w:p w14:paraId="6E6EB1D9" w14:textId="77777777" w:rsidR="002A6A49" w:rsidRPr="00DB6B0F" w:rsidRDefault="002A6A49" w:rsidP="00D436DE">
      <w:pPr>
        <w:numPr>
          <w:ilvl w:val="12"/>
          <w:numId w:val="0"/>
        </w:numPr>
        <w:jc w:val="both"/>
      </w:pPr>
    </w:p>
    <w:p w14:paraId="7BE3D444" w14:textId="77777777" w:rsidR="00653506" w:rsidRPr="00C87BC5" w:rsidRDefault="00653506" w:rsidP="00653506">
      <w:pPr>
        <w:pStyle w:val="Prrafodelista"/>
        <w:ind w:left="0"/>
      </w:pPr>
      <w:r w:rsidRPr="00C87BC5">
        <w:t>Esta Garantía está sujeta</w:t>
      </w:r>
      <w:r>
        <w:t xml:space="preserve"> a</w:t>
      </w:r>
      <w:r w:rsidRPr="00C87BC5">
        <w:t xml:space="preserve"> las “Reglas Uniformes de la C</w:t>
      </w:r>
      <w:r>
        <w:t xml:space="preserve">ámara de </w:t>
      </w:r>
      <w:r w:rsidRPr="00C87BC5">
        <w:t>C</w:t>
      </w:r>
      <w:r>
        <w:t xml:space="preserve">omercio </w:t>
      </w:r>
      <w:r w:rsidRPr="00C87BC5">
        <w:t>I</w:t>
      </w:r>
      <w:r>
        <w:t>nternacional  (CCI o ICC pos sus siglas en inglés)</w:t>
      </w:r>
      <w:r w:rsidRPr="00C87BC5">
        <w:t xml:space="preserve"> relativas a las garantías contra primera solicitud (</w:t>
      </w:r>
      <w:proofErr w:type="spellStart"/>
      <w:r w:rsidRPr="00C87BC5">
        <w:rPr>
          <w:i/>
        </w:rPr>
        <w:t>U</w:t>
      </w:r>
      <w:r w:rsidRPr="00C87BC5">
        <w:rPr>
          <w:i/>
          <w:iCs/>
        </w:rPr>
        <w:t>niform</w:t>
      </w:r>
      <w:proofErr w:type="spellEnd"/>
      <w:r w:rsidRPr="00C87BC5">
        <w:rPr>
          <w:i/>
          <w:iCs/>
        </w:rPr>
        <w:t xml:space="preserve"> Rules </w:t>
      </w:r>
      <w:proofErr w:type="spellStart"/>
      <w:r w:rsidRPr="00C87BC5">
        <w:rPr>
          <w:i/>
          <w:iCs/>
        </w:rPr>
        <w:t>for</w:t>
      </w:r>
      <w:proofErr w:type="spellEnd"/>
      <w:r>
        <w:rPr>
          <w:i/>
          <w:iCs/>
        </w:rPr>
        <w:t xml:space="preserve"> </w:t>
      </w:r>
      <w:proofErr w:type="spellStart"/>
      <w:r w:rsidRPr="00C87BC5">
        <w:rPr>
          <w:i/>
          <w:iCs/>
        </w:rPr>
        <w:t>Demand</w:t>
      </w:r>
      <w:proofErr w:type="spellEnd"/>
      <w:r>
        <w:rPr>
          <w:i/>
          <w:iCs/>
        </w:rPr>
        <w:t xml:space="preserve"> </w:t>
      </w:r>
      <w:proofErr w:type="spellStart"/>
      <w:r w:rsidRPr="00C87BC5">
        <w:rPr>
          <w:i/>
          <w:iCs/>
        </w:rPr>
        <w:t>Guarantees</w:t>
      </w:r>
      <w:proofErr w:type="spellEnd"/>
      <w:r>
        <w:rPr>
          <w:i/>
          <w:iCs/>
        </w:rPr>
        <w:t>, URDG</w:t>
      </w:r>
      <w:r w:rsidRPr="00C87BC5">
        <w:t xml:space="preserve">), </w:t>
      </w:r>
      <w:r>
        <w:t xml:space="preserve">Revisión del 2010, </w:t>
      </w:r>
      <w:r w:rsidRPr="00C87BC5">
        <w:t>Publicación ICC No.</w:t>
      </w:r>
      <w:r>
        <w:t xml:space="preserve"> 758, siempre y cuando no contradiga este documento y los pliegos.</w:t>
      </w:r>
    </w:p>
    <w:p w14:paraId="64A9C562" w14:textId="77777777" w:rsidR="00F65B4A" w:rsidRPr="00C87BC5" w:rsidRDefault="00F65B4A" w:rsidP="00F65B4A">
      <w:pPr>
        <w:pStyle w:val="Prrafodelista"/>
        <w:ind w:left="0"/>
      </w:pPr>
    </w:p>
    <w:p w14:paraId="39449115" w14:textId="77777777" w:rsidR="002A6A49" w:rsidRPr="00DB6B0F" w:rsidRDefault="002A6A49" w:rsidP="00D436DE">
      <w:pPr>
        <w:numPr>
          <w:ilvl w:val="12"/>
          <w:numId w:val="0"/>
        </w:numPr>
        <w:jc w:val="both"/>
      </w:pPr>
    </w:p>
    <w:p w14:paraId="167EAD4C" w14:textId="77777777" w:rsidR="002A6A49" w:rsidRPr="00DB6B0F" w:rsidRDefault="002A6A49" w:rsidP="00D436DE">
      <w:pPr>
        <w:numPr>
          <w:ilvl w:val="12"/>
          <w:numId w:val="0"/>
        </w:numPr>
        <w:jc w:val="both"/>
        <w:rPr>
          <w:szCs w:val="20"/>
        </w:rPr>
      </w:pPr>
    </w:p>
    <w:p w14:paraId="14CAE7D9" w14:textId="77777777" w:rsidR="002A6A49" w:rsidRPr="00DB6B0F" w:rsidRDefault="002A6A49" w:rsidP="00D436DE">
      <w:pPr>
        <w:numPr>
          <w:ilvl w:val="12"/>
          <w:numId w:val="0"/>
        </w:numPr>
        <w:jc w:val="both"/>
      </w:pP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p>
    <w:p w14:paraId="472D1BE4" w14:textId="77777777" w:rsidR="002A6A49" w:rsidRDefault="002A6A49" w:rsidP="00D436DE">
      <w:pPr>
        <w:numPr>
          <w:ilvl w:val="12"/>
          <w:numId w:val="0"/>
        </w:numPr>
        <w:tabs>
          <w:tab w:val="left" w:pos="8640"/>
        </w:tabs>
        <w:jc w:val="both"/>
        <w:rPr>
          <w:i/>
          <w:iCs/>
        </w:rPr>
      </w:pPr>
      <w:r w:rsidRPr="00DB6B0F">
        <w:rPr>
          <w:i/>
          <w:iCs/>
        </w:rPr>
        <w:t>[Firma(s) del (de los) representante(s) autorizado(s)]</w:t>
      </w:r>
    </w:p>
    <w:p w14:paraId="2893CC2D" w14:textId="77777777" w:rsidR="00767E9B" w:rsidRDefault="00767E9B" w:rsidP="00D436DE">
      <w:pPr>
        <w:numPr>
          <w:ilvl w:val="12"/>
          <w:numId w:val="0"/>
        </w:numPr>
        <w:tabs>
          <w:tab w:val="left" w:pos="8640"/>
        </w:tabs>
        <w:jc w:val="both"/>
        <w:rPr>
          <w:i/>
          <w:iCs/>
        </w:rPr>
      </w:pPr>
    </w:p>
    <w:p w14:paraId="490CA5BA" w14:textId="77777777" w:rsidR="00767E9B" w:rsidRDefault="00767E9B" w:rsidP="00D436DE">
      <w:pPr>
        <w:numPr>
          <w:ilvl w:val="12"/>
          <w:numId w:val="0"/>
        </w:numPr>
        <w:tabs>
          <w:tab w:val="left" w:pos="8640"/>
        </w:tabs>
        <w:jc w:val="both"/>
        <w:rPr>
          <w:i/>
          <w:iCs/>
        </w:rPr>
      </w:pPr>
    </w:p>
    <w:p w14:paraId="053EA013" w14:textId="77777777" w:rsidR="00767E9B" w:rsidRDefault="00767E9B" w:rsidP="00D436DE">
      <w:pPr>
        <w:numPr>
          <w:ilvl w:val="12"/>
          <w:numId w:val="0"/>
        </w:numPr>
        <w:tabs>
          <w:tab w:val="left" w:pos="8640"/>
        </w:tabs>
        <w:jc w:val="both"/>
        <w:rPr>
          <w:i/>
          <w:iCs/>
        </w:rPr>
      </w:pPr>
    </w:p>
    <w:p w14:paraId="4E8FA1AA" w14:textId="09FED000" w:rsidR="00767E9B" w:rsidRDefault="00653506" w:rsidP="00D436DE">
      <w:pPr>
        <w:numPr>
          <w:ilvl w:val="12"/>
          <w:numId w:val="0"/>
        </w:numPr>
        <w:tabs>
          <w:tab w:val="left" w:pos="8640"/>
        </w:tabs>
        <w:jc w:val="both"/>
        <w:rPr>
          <w:i/>
          <w:iCs/>
        </w:rPr>
        <w:sectPr w:rsidR="00767E9B" w:rsidSect="004F7423">
          <w:headerReference w:type="even" r:id="rId88"/>
          <w:headerReference w:type="default" r:id="rId89"/>
          <w:footerReference w:type="default" r:id="rId90"/>
          <w:headerReference w:type="first" r:id="rId91"/>
          <w:footerReference w:type="first" r:id="rId92"/>
          <w:footnotePr>
            <w:numRestart w:val="eachSect"/>
          </w:footnotePr>
          <w:endnotePr>
            <w:numFmt w:val="decimal"/>
          </w:endnotePr>
          <w:pgSz w:w="12240" w:h="15840" w:code="1"/>
          <w:pgMar w:top="1418" w:right="1701" w:bottom="1418" w:left="1701" w:header="851" w:footer="851" w:gutter="0"/>
          <w:cols w:space="720"/>
          <w:titlePg/>
        </w:sect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r w:rsidRPr="00421FCF">
        <w:br w:type="page"/>
      </w:r>
    </w:p>
    <w:p w14:paraId="7739C967"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955" w:name="_Toc112839703"/>
      <w:bookmarkStart w:id="956" w:name="_Toc158093950"/>
      <w:bookmarkStart w:id="957" w:name="_Toc300757464"/>
      <w:bookmarkStart w:id="958" w:name="_Toc300868357"/>
      <w:bookmarkStart w:id="959" w:name="_Toc317359999"/>
      <w:bookmarkStart w:id="960" w:name="_Toc317504775"/>
      <w:bookmarkStart w:id="961" w:name="_Toc317860798"/>
      <w:bookmarkStart w:id="962" w:name="_Toc317863168"/>
      <w:bookmarkStart w:id="963" w:name="_Toc353806818"/>
      <w:bookmarkStart w:id="964" w:name="_Toc353899121"/>
      <w:bookmarkStart w:id="965" w:name="_Toc354218842"/>
      <w:r w:rsidRPr="009401DA">
        <w:rPr>
          <w:rFonts w:ascii="Times New Roman" w:hAnsi="Times New Roman"/>
          <w:spacing w:val="0"/>
          <w:sz w:val="32"/>
          <w:szCs w:val="20"/>
        </w:rPr>
        <w:lastRenderedPageBreak/>
        <w:t>Declaración de Mantenimiento de la Oferta</w:t>
      </w:r>
      <w:bookmarkEnd w:id="955"/>
      <w:bookmarkEnd w:id="956"/>
      <w:bookmarkEnd w:id="957"/>
      <w:bookmarkEnd w:id="958"/>
      <w:bookmarkEnd w:id="959"/>
      <w:bookmarkEnd w:id="960"/>
      <w:bookmarkEnd w:id="961"/>
      <w:bookmarkEnd w:id="962"/>
      <w:bookmarkEnd w:id="963"/>
      <w:bookmarkEnd w:id="964"/>
      <w:bookmarkEnd w:id="965"/>
    </w:p>
    <w:p w14:paraId="7EF05BAA" w14:textId="77777777" w:rsidR="002A6A49" w:rsidRPr="00DB6B0F" w:rsidRDefault="002A6A49">
      <w:pPr>
        <w:jc w:val="both"/>
        <w:rPr>
          <w:b/>
          <w:bCs/>
        </w:rPr>
      </w:pPr>
    </w:p>
    <w:p w14:paraId="65F994A6" w14:textId="77777777" w:rsidR="002A6A49" w:rsidRPr="00DB6B0F" w:rsidRDefault="002A6A49">
      <w:pPr>
        <w:jc w:val="both"/>
        <w:rPr>
          <w:i/>
          <w:iCs/>
          <w:color w:val="000000"/>
        </w:rPr>
      </w:pPr>
      <w:r w:rsidRPr="00DB6B0F">
        <w:rPr>
          <w:i/>
          <w:iCs/>
          <w:color w:val="000000"/>
        </w:rPr>
        <w:t>[Si se solicita</w:t>
      </w:r>
      <w:r w:rsidRPr="00DB6B0F">
        <w:rPr>
          <w:b/>
          <w:bCs/>
          <w:i/>
          <w:iCs/>
          <w:color w:val="000000"/>
        </w:rPr>
        <w:t>, el Oferente</w:t>
      </w:r>
      <w:r w:rsidRPr="00DB6B0F">
        <w:rPr>
          <w:i/>
          <w:iCs/>
          <w:color w:val="000000"/>
        </w:rPr>
        <w:t xml:space="preserve"> completará este Formulario de acuerdo con las instrucciones indicadas en corchetes.]</w:t>
      </w:r>
    </w:p>
    <w:p w14:paraId="32C882F1" w14:textId="77777777" w:rsidR="002A6A49" w:rsidRPr="00DB6B0F" w:rsidRDefault="002A6A49">
      <w:pPr>
        <w:jc w:val="both"/>
        <w:rPr>
          <w:i/>
          <w:iCs/>
          <w:color w:val="000000"/>
        </w:rPr>
      </w:pPr>
      <w:r w:rsidRPr="00DB6B0F">
        <w:rPr>
          <w:i/>
          <w:iCs/>
          <w:color w:val="000000"/>
        </w:rPr>
        <w:t>_________________________________________________________________________</w:t>
      </w:r>
    </w:p>
    <w:p w14:paraId="51541AD6" w14:textId="77777777" w:rsidR="002A6A49" w:rsidRPr="00DB6B0F" w:rsidRDefault="002A6A49">
      <w:pPr>
        <w:jc w:val="right"/>
      </w:pPr>
    </w:p>
    <w:p w14:paraId="229661EE" w14:textId="77777777" w:rsidR="002A6A49" w:rsidRPr="00DB6B0F" w:rsidRDefault="002A6A49">
      <w:pPr>
        <w:jc w:val="right"/>
        <w:rPr>
          <w:i/>
          <w:iCs/>
        </w:rPr>
      </w:pPr>
      <w:r w:rsidRPr="00DB6B0F">
        <w:t>Fecha:</w:t>
      </w:r>
      <w:r w:rsidR="000D5EC9" w:rsidRPr="00DB6B0F">
        <w:t xml:space="preserve"> </w:t>
      </w:r>
      <w:r w:rsidRPr="00DB6B0F">
        <w:rPr>
          <w:i/>
          <w:iCs/>
        </w:rPr>
        <w:t>[indique la fecha]</w:t>
      </w:r>
    </w:p>
    <w:p w14:paraId="7E37A74C" w14:textId="77777777" w:rsidR="002A6A49" w:rsidRPr="00DB6B0F" w:rsidRDefault="002A6A49">
      <w:pPr>
        <w:jc w:val="right"/>
        <w:rPr>
          <w:i/>
          <w:iCs/>
        </w:rPr>
      </w:pPr>
      <w:r w:rsidRPr="00DB6B0F">
        <w:t>Nombre del Contrato.:</w:t>
      </w:r>
      <w:r w:rsidRPr="00DB6B0F">
        <w:rPr>
          <w:i/>
          <w:iCs/>
        </w:rPr>
        <w:t xml:space="preserve"> [indique el nombre]</w:t>
      </w:r>
    </w:p>
    <w:p w14:paraId="381A0585" w14:textId="77777777" w:rsidR="002A6A49" w:rsidRPr="00DB6B0F" w:rsidRDefault="002A6A49">
      <w:pPr>
        <w:jc w:val="right"/>
        <w:rPr>
          <w:i/>
          <w:iCs/>
        </w:rPr>
      </w:pPr>
      <w:r w:rsidRPr="00DB6B0F">
        <w:t>No. de Identificación del Contrato:</w:t>
      </w:r>
      <w:r w:rsidRPr="00DB6B0F">
        <w:rPr>
          <w:i/>
          <w:iCs/>
        </w:rPr>
        <w:t xml:space="preserve"> [indique el número]</w:t>
      </w:r>
    </w:p>
    <w:p w14:paraId="5952A358" w14:textId="77777777" w:rsidR="002A6A49" w:rsidRPr="00DB6B0F" w:rsidRDefault="002A6A49">
      <w:pPr>
        <w:jc w:val="right"/>
        <w:rPr>
          <w:i/>
          <w:iCs/>
        </w:rPr>
      </w:pPr>
      <w:r w:rsidRPr="00DB6B0F">
        <w:t>Llamado a Licitación:</w:t>
      </w:r>
      <w:r w:rsidRPr="00DB6B0F">
        <w:rPr>
          <w:i/>
          <w:iCs/>
        </w:rPr>
        <w:t xml:space="preserve"> [Indique el número]</w:t>
      </w:r>
    </w:p>
    <w:p w14:paraId="5251539D" w14:textId="77777777" w:rsidR="002A6A49" w:rsidRPr="00DB6B0F" w:rsidRDefault="002A6A49">
      <w:pPr>
        <w:jc w:val="both"/>
        <w:rPr>
          <w:i/>
          <w:iCs/>
        </w:rPr>
      </w:pPr>
    </w:p>
    <w:p w14:paraId="1501966A" w14:textId="77777777" w:rsidR="002A6A49" w:rsidRPr="00DB6B0F" w:rsidRDefault="002A6A49">
      <w:pPr>
        <w:jc w:val="both"/>
        <w:rPr>
          <w:i/>
          <w:iCs/>
        </w:rPr>
      </w:pPr>
      <w:r w:rsidRPr="00DB6B0F">
        <w:t>A:</w:t>
      </w:r>
      <w:r w:rsidR="000D5EC9" w:rsidRPr="00DB6B0F">
        <w:t xml:space="preserve"> </w:t>
      </w:r>
      <w:r w:rsidRPr="00DB6B0F">
        <w:rPr>
          <w:i/>
          <w:iCs/>
        </w:rPr>
        <w:t>________________________________</w:t>
      </w:r>
    </w:p>
    <w:p w14:paraId="78F414F4" w14:textId="77777777" w:rsidR="002A6A49" w:rsidRPr="00DB6B0F" w:rsidRDefault="002A6A49">
      <w:pPr>
        <w:jc w:val="both"/>
        <w:rPr>
          <w:i/>
          <w:iCs/>
        </w:rPr>
      </w:pPr>
    </w:p>
    <w:p w14:paraId="46D4DA8A" w14:textId="77777777" w:rsidR="002A6A49" w:rsidRPr="00DB6B0F" w:rsidRDefault="002A6A49">
      <w:pPr>
        <w:jc w:val="both"/>
      </w:pPr>
      <w:r w:rsidRPr="00DB6B0F">
        <w:t>Nosotros, los suscritos, declaramos que:</w:t>
      </w:r>
    </w:p>
    <w:p w14:paraId="6ED0AA62" w14:textId="77777777" w:rsidR="002A6A49" w:rsidRPr="00DB6B0F" w:rsidRDefault="002A6A49">
      <w:pPr>
        <w:jc w:val="both"/>
      </w:pPr>
    </w:p>
    <w:p w14:paraId="56257207" w14:textId="77777777" w:rsidR="002A6A49" w:rsidRPr="00DB6B0F" w:rsidRDefault="002A6A49" w:rsidP="00D436DE">
      <w:pPr>
        <w:pStyle w:val="Normali"/>
        <w:keepLines w:val="0"/>
        <w:tabs>
          <w:tab w:val="clear" w:pos="1843"/>
        </w:tabs>
        <w:spacing w:after="0"/>
        <w:ind w:left="426" w:hanging="426"/>
        <w:rPr>
          <w:szCs w:val="24"/>
          <w:lang w:val="es-CO" w:eastAsia="en-US"/>
        </w:rPr>
      </w:pPr>
      <w:r w:rsidRPr="00DB6B0F">
        <w:rPr>
          <w:szCs w:val="24"/>
          <w:lang w:val="es-CO" w:eastAsia="en-US"/>
        </w:rPr>
        <w:t>1.</w:t>
      </w:r>
      <w:r w:rsidRPr="00DB6B0F">
        <w:rPr>
          <w:szCs w:val="24"/>
          <w:lang w:val="es-CO" w:eastAsia="en-US"/>
        </w:rPr>
        <w:tab/>
        <w:t>Entendemos que, de acuerdo con sus condiciones, las Ofertas deberán estar respaldadas por una Declaración de Mantenimiento de la Oferta.</w:t>
      </w:r>
    </w:p>
    <w:p w14:paraId="75945D44" w14:textId="77777777" w:rsidR="002A6A49" w:rsidRPr="00DB6B0F" w:rsidRDefault="002A6A49">
      <w:pPr>
        <w:jc w:val="both"/>
      </w:pPr>
    </w:p>
    <w:p w14:paraId="57CAFB07" w14:textId="77777777" w:rsidR="002A6A49" w:rsidRPr="00DB6B0F" w:rsidRDefault="002A6A49" w:rsidP="00D436DE">
      <w:pPr>
        <w:ind w:left="426" w:hanging="426"/>
        <w:jc w:val="both"/>
      </w:pPr>
      <w:r w:rsidRPr="00DB6B0F">
        <w:t>2.</w:t>
      </w:r>
      <w:r w:rsidRPr="00DB6B0F">
        <w:tab/>
        <w:t xml:space="preserve">Aceptamos que automáticamente seremos declarados inelegibles para participar en cualquier licitación de contrato con el Contratante por un período de </w:t>
      </w:r>
      <w:r w:rsidRPr="00DB6B0F">
        <w:rPr>
          <w:i/>
          <w:iCs/>
        </w:rPr>
        <w:t xml:space="preserve">[indique el número de mes o años] </w:t>
      </w:r>
      <w:r w:rsidRPr="00DB6B0F">
        <w:t xml:space="preserve">contado a partir de </w:t>
      </w:r>
      <w:r w:rsidRPr="00DB6B0F">
        <w:rPr>
          <w:i/>
          <w:iCs/>
        </w:rPr>
        <w:t xml:space="preserve">[indique la fecha] </w:t>
      </w:r>
      <w:r w:rsidRPr="00DB6B0F">
        <w:t>si violamos nuestra(s) obligación(es) bajo las condiciones de la Oferta sea porque:</w:t>
      </w:r>
    </w:p>
    <w:p w14:paraId="210D292A" w14:textId="77777777" w:rsidR="002A6A49" w:rsidRPr="00DB6B0F" w:rsidRDefault="002A6A49">
      <w:pPr>
        <w:jc w:val="both"/>
      </w:pPr>
    </w:p>
    <w:p w14:paraId="10F10022" w14:textId="77777777" w:rsidR="002A6A49" w:rsidRPr="00DB6B0F" w:rsidRDefault="002A6A49" w:rsidP="000F748B">
      <w:pPr>
        <w:numPr>
          <w:ilvl w:val="0"/>
          <w:numId w:val="15"/>
        </w:numPr>
        <w:tabs>
          <w:tab w:val="clear" w:pos="1080"/>
        </w:tabs>
        <w:autoSpaceDE w:val="0"/>
        <w:autoSpaceDN w:val="0"/>
        <w:adjustRightInd w:val="0"/>
        <w:spacing w:line="240" w:lineRule="atLeast"/>
        <w:ind w:left="1260" w:hanging="540"/>
        <w:jc w:val="both"/>
        <w:rPr>
          <w:color w:val="000000"/>
        </w:rPr>
      </w:pPr>
      <w:r w:rsidRPr="00DB6B0F">
        <w:rPr>
          <w:color w:val="000000"/>
        </w:rPr>
        <w:t>retiráramos nuestra Oferta durante el período de vigencia de la Oferta especificado por nosotros en el Formulario de Oferta; o</w:t>
      </w:r>
    </w:p>
    <w:p w14:paraId="089EE3F5" w14:textId="77777777" w:rsidR="002A6A49" w:rsidRPr="00DB6B0F" w:rsidRDefault="002A6A49">
      <w:pPr>
        <w:autoSpaceDE w:val="0"/>
        <w:autoSpaceDN w:val="0"/>
        <w:adjustRightInd w:val="0"/>
        <w:spacing w:line="240" w:lineRule="atLeast"/>
        <w:ind w:left="1260" w:hanging="540"/>
        <w:jc w:val="both"/>
        <w:rPr>
          <w:color w:val="000000"/>
        </w:rPr>
      </w:pPr>
    </w:p>
    <w:p w14:paraId="529BEC0B" w14:textId="77777777" w:rsidR="002A6A49" w:rsidRPr="00DB6B0F" w:rsidRDefault="002A6A49">
      <w:pPr>
        <w:numPr>
          <w:ilvl w:val="12"/>
          <w:numId w:val="0"/>
        </w:numPr>
        <w:suppressAutoHyphens/>
        <w:ind w:left="1260" w:hanging="540"/>
        <w:jc w:val="both"/>
        <w:rPr>
          <w:color w:val="000000"/>
        </w:rPr>
      </w:pPr>
      <w:r w:rsidRPr="00DB6B0F">
        <w:rPr>
          <w:color w:val="000000"/>
        </w:rPr>
        <w:t>(b)</w:t>
      </w:r>
      <w:r w:rsidRPr="00DB6B0F">
        <w:rPr>
          <w:color w:val="000000"/>
        </w:rPr>
        <w:tab/>
      </w:r>
      <w:r w:rsidRPr="00DB6B0F">
        <w:t>no aceptamos la corrección de los errores de conformidad con las Instrucciones a los Oferentes (en adelante “las IAO”) en los Documentos de Licitación; o</w:t>
      </w:r>
    </w:p>
    <w:p w14:paraId="42BB4B1F" w14:textId="77777777" w:rsidR="002A6A49" w:rsidRPr="00DB6B0F" w:rsidRDefault="002A6A49">
      <w:pPr>
        <w:numPr>
          <w:ilvl w:val="12"/>
          <w:numId w:val="0"/>
        </w:numPr>
        <w:suppressAutoHyphens/>
        <w:ind w:left="1260" w:hanging="540"/>
        <w:jc w:val="both"/>
        <w:rPr>
          <w:color w:val="000000"/>
        </w:rPr>
      </w:pPr>
    </w:p>
    <w:p w14:paraId="263DB809" w14:textId="77777777" w:rsidR="002A6A49" w:rsidRPr="00DB6B0F" w:rsidRDefault="002A6A49">
      <w:pPr>
        <w:numPr>
          <w:ilvl w:val="12"/>
          <w:numId w:val="0"/>
        </w:numPr>
        <w:suppressAutoHyphens/>
        <w:ind w:left="1260" w:hanging="540"/>
        <w:jc w:val="both"/>
      </w:pPr>
      <w:r w:rsidRPr="00DB6B0F">
        <w:rPr>
          <w:color w:val="000000"/>
        </w:rPr>
        <w:t>(c)</w:t>
      </w:r>
      <w:r w:rsidRPr="00DB6B0F">
        <w:rPr>
          <w:color w:val="000000"/>
        </w:rPr>
        <w:tab/>
      </w:r>
      <w:proofErr w:type="gramStart"/>
      <w:r w:rsidRPr="00DB6B0F">
        <w:rPr>
          <w:color w:val="000000"/>
        </w:rPr>
        <w:t>si</w:t>
      </w:r>
      <w:proofErr w:type="gramEnd"/>
      <w:r w:rsidRPr="00DB6B0F">
        <w:rPr>
          <w:color w:val="000000"/>
        </w:rPr>
        <w:t xml:space="preserve"> después de haber sido notificados de la aceptación de nuestra Oferta durante el período de validez de la misma, (i)</w:t>
      </w:r>
      <w:r w:rsidRPr="00DB6B0F">
        <w:t xml:space="preserve"> no firmamos o rehusamos firmar el</w:t>
      </w:r>
      <w:r w:rsidR="000D5EC9" w:rsidRPr="00DB6B0F">
        <w:t xml:space="preserve"> </w:t>
      </w:r>
      <w:r w:rsidR="004E4C9C" w:rsidRPr="00DB6B0F">
        <w:t>Contrato</w:t>
      </w:r>
      <w:r w:rsidRPr="00DB6B0F">
        <w:t>, si así se nos solicita; o (ii) no suministramos o rehusamos suministrar la Garantía de Cumplimiento de conformidad con las IAO.</w:t>
      </w:r>
    </w:p>
    <w:p w14:paraId="28C9E798" w14:textId="77777777" w:rsidR="002A6A49" w:rsidRPr="00DB6B0F" w:rsidRDefault="002A6A49">
      <w:pPr>
        <w:autoSpaceDE w:val="0"/>
        <w:autoSpaceDN w:val="0"/>
        <w:adjustRightInd w:val="0"/>
        <w:spacing w:line="240" w:lineRule="atLeast"/>
        <w:ind w:left="1260" w:hanging="540"/>
        <w:jc w:val="both"/>
        <w:rPr>
          <w:color w:val="000000"/>
        </w:rPr>
      </w:pPr>
    </w:p>
    <w:p w14:paraId="64C68024" w14:textId="77777777" w:rsidR="002A6A49" w:rsidRPr="00DB6B0F" w:rsidRDefault="002A6A49" w:rsidP="00D436DE">
      <w:pPr>
        <w:autoSpaceDE w:val="0"/>
        <w:autoSpaceDN w:val="0"/>
        <w:adjustRightInd w:val="0"/>
        <w:spacing w:line="240" w:lineRule="atLeast"/>
        <w:ind w:left="426" w:hanging="426"/>
        <w:jc w:val="both"/>
        <w:rPr>
          <w:color w:val="000000"/>
        </w:rPr>
      </w:pPr>
      <w:r w:rsidRPr="00DB6B0F">
        <w:rPr>
          <w:color w:val="000000"/>
        </w:rPr>
        <w:t>3.</w:t>
      </w:r>
      <w:r w:rsidRPr="00DB6B0F">
        <w:rPr>
          <w:color w:val="000000"/>
        </w:rPr>
        <w:tab/>
        <w:t xml:space="preserve">Entendemos que esta Declaración de </w:t>
      </w:r>
      <w:r w:rsidRPr="00DB6B0F">
        <w:t xml:space="preserve">Mantenimiento </w:t>
      </w:r>
      <w:r w:rsidRPr="00DB6B0F">
        <w:rPr>
          <w:color w:val="000000"/>
        </w:rPr>
        <w:t>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 Oferta.</w:t>
      </w:r>
    </w:p>
    <w:p w14:paraId="2E2EE1AF" w14:textId="77777777" w:rsidR="00D436DE" w:rsidRDefault="00D436DE" w:rsidP="00D436DE">
      <w:pPr>
        <w:autoSpaceDE w:val="0"/>
        <w:autoSpaceDN w:val="0"/>
        <w:adjustRightInd w:val="0"/>
        <w:spacing w:line="240" w:lineRule="atLeast"/>
        <w:ind w:left="426" w:hanging="426"/>
        <w:jc w:val="both"/>
      </w:pPr>
    </w:p>
    <w:p w14:paraId="5794D309" w14:textId="77777777" w:rsidR="002A6A49" w:rsidRPr="00DB6B0F" w:rsidRDefault="002A6A49" w:rsidP="00D436DE">
      <w:pPr>
        <w:autoSpaceDE w:val="0"/>
        <w:autoSpaceDN w:val="0"/>
        <w:adjustRightInd w:val="0"/>
        <w:spacing w:line="240" w:lineRule="atLeast"/>
        <w:ind w:left="426" w:hanging="426"/>
        <w:jc w:val="both"/>
      </w:pPr>
      <w:r w:rsidRPr="00DB6B0F">
        <w:t>4.</w:t>
      </w:r>
      <w:r w:rsidRPr="00DB6B0F">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w:t>
      </w:r>
      <w:r w:rsidRPr="00DB6B0F">
        <w:lastRenderedPageBreak/>
        <w:t xml:space="preserve">como se enumeran en la Carta de Intención mencionada en la </w:t>
      </w:r>
      <w:proofErr w:type="spellStart"/>
      <w:r w:rsidRPr="00DB6B0F">
        <w:t>Subcláusula</w:t>
      </w:r>
      <w:proofErr w:type="spellEnd"/>
      <w:r w:rsidRPr="00DB6B0F">
        <w:t xml:space="preserve"> 16.1 de las IAO.</w:t>
      </w:r>
    </w:p>
    <w:p w14:paraId="0370DFA8" w14:textId="77777777" w:rsidR="002A6A49" w:rsidRPr="00DB6B0F" w:rsidRDefault="002A6A49">
      <w:pPr>
        <w:autoSpaceDE w:val="0"/>
        <w:autoSpaceDN w:val="0"/>
        <w:adjustRightInd w:val="0"/>
        <w:spacing w:line="240" w:lineRule="atLeast"/>
        <w:jc w:val="both"/>
      </w:pPr>
    </w:p>
    <w:p w14:paraId="1C40EC47" w14:textId="77777777" w:rsidR="002A6A49" w:rsidRPr="00DB6B0F" w:rsidRDefault="002A6A49">
      <w:pPr>
        <w:autoSpaceDE w:val="0"/>
        <w:autoSpaceDN w:val="0"/>
        <w:adjustRightInd w:val="0"/>
        <w:spacing w:line="240" w:lineRule="atLeast"/>
        <w:jc w:val="both"/>
        <w:rPr>
          <w:i/>
          <w:iCs/>
        </w:rPr>
      </w:pPr>
      <w:r w:rsidRPr="00DB6B0F">
        <w:t>Firmada:</w:t>
      </w:r>
      <w:r w:rsidR="000D5EC9" w:rsidRPr="00DB6B0F">
        <w:t xml:space="preserve"> </w:t>
      </w:r>
      <w:r w:rsidRPr="00DB6B0F">
        <w:rPr>
          <w:i/>
          <w:iCs/>
        </w:rPr>
        <w:t>[firma del</w:t>
      </w:r>
      <w:r w:rsidR="000D5EC9" w:rsidRPr="00DB6B0F">
        <w:rPr>
          <w:i/>
          <w:iCs/>
        </w:rPr>
        <w:t xml:space="preserve"> </w:t>
      </w:r>
      <w:r w:rsidRPr="00DB6B0F">
        <w:rPr>
          <w:i/>
          <w:iCs/>
        </w:rPr>
        <w:t xml:space="preserve">representante autorizado]. </w:t>
      </w:r>
      <w:r w:rsidRPr="00DB6B0F">
        <w:t xml:space="preserve">En capacidad de </w:t>
      </w:r>
      <w:r w:rsidRPr="00DB6B0F">
        <w:rPr>
          <w:i/>
          <w:iCs/>
        </w:rPr>
        <w:t>[indique el cargo]</w:t>
      </w:r>
    </w:p>
    <w:p w14:paraId="01B514C5" w14:textId="77777777" w:rsidR="002A6A49" w:rsidRPr="00DB6B0F" w:rsidRDefault="002A6A49">
      <w:pPr>
        <w:autoSpaceDE w:val="0"/>
        <w:autoSpaceDN w:val="0"/>
        <w:adjustRightInd w:val="0"/>
        <w:spacing w:line="240" w:lineRule="atLeast"/>
        <w:jc w:val="both"/>
        <w:rPr>
          <w:i/>
          <w:iCs/>
        </w:rPr>
      </w:pPr>
    </w:p>
    <w:p w14:paraId="1AEA8D28" w14:textId="77777777" w:rsidR="002A6A49" w:rsidRPr="00DB6B0F" w:rsidRDefault="002A6A49">
      <w:pPr>
        <w:autoSpaceDE w:val="0"/>
        <w:autoSpaceDN w:val="0"/>
        <w:adjustRightInd w:val="0"/>
        <w:spacing w:line="240" w:lineRule="atLeast"/>
        <w:jc w:val="both"/>
        <w:rPr>
          <w:i/>
          <w:iCs/>
        </w:rPr>
      </w:pPr>
      <w:r w:rsidRPr="00DB6B0F">
        <w:t xml:space="preserve">Nombre: </w:t>
      </w:r>
      <w:r w:rsidRPr="00DB6B0F">
        <w:rPr>
          <w:i/>
          <w:iCs/>
        </w:rPr>
        <w:t>[indique el nombre en letra de molde o mecanografiado]</w:t>
      </w:r>
    </w:p>
    <w:p w14:paraId="3335E4DE" w14:textId="77777777" w:rsidR="002A6A49" w:rsidRPr="00DB6B0F" w:rsidRDefault="002A6A49">
      <w:pPr>
        <w:autoSpaceDE w:val="0"/>
        <w:autoSpaceDN w:val="0"/>
        <w:adjustRightInd w:val="0"/>
        <w:spacing w:line="240" w:lineRule="atLeast"/>
        <w:jc w:val="both"/>
        <w:rPr>
          <w:i/>
          <w:iCs/>
        </w:rPr>
      </w:pPr>
    </w:p>
    <w:p w14:paraId="3599DF02" w14:textId="77777777" w:rsidR="002A6A49" w:rsidRPr="00DB6B0F" w:rsidRDefault="002A6A49">
      <w:pPr>
        <w:autoSpaceDE w:val="0"/>
        <w:autoSpaceDN w:val="0"/>
        <w:adjustRightInd w:val="0"/>
        <w:spacing w:line="240" w:lineRule="atLeast"/>
        <w:jc w:val="both"/>
        <w:rPr>
          <w:i/>
          <w:iCs/>
        </w:rPr>
      </w:pPr>
      <w:r w:rsidRPr="00DB6B0F">
        <w:t xml:space="preserve">Debidamente autorizado para firmar la Oferta por y en nombre de: </w:t>
      </w:r>
      <w:r w:rsidRPr="00DB6B0F">
        <w:rPr>
          <w:i/>
          <w:iCs/>
        </w:rPr>
        <w:t>[indique el nombre la entidad que autoriza]</w:t>
      </w:r>
    </w:p>
    <w:p w14:paraId="6B0D18B4" w14:textId="77777777" w:rsidR="002A6A49" w:rsidRPr="00DB6B0F" w:rsidRDefault="002A6A49">
      <w:pPr>
        <w:autoSpaceDE w:val="0"/>
        <w:autoSpaceDN w:val="0"/>
        <w:adjustRightInd w:val="0"/>
        <w:spacing w:line="240" w:lineRule="atLeast"/>
        <w:jc w:val="both"/>
        <w:rPr>
          <w:i/>
          <w:iCs/>
        </w:rPr>
      </w:pPr>
    </w:p>
    <w:p w14:paraId="7079AE71" w14:textId="77777777" w:rsidR="002A6A49" w:rsidRDefault="002A6A49">
      <w:pPr>
        <w:autoSpaceDE w:val="0"/>
        <w:autoSpaceDN w:val="0"/>
        <w:adjustRightInd w:val="0"/>
        <w:spacing w:line="240" w:lineRule="atLeast"/>
        <w:jc w:val="both"/>
        <w:rPr>
          <w:i/>
          <w:iCs/>
          <w:sz w:val="22"/>
        </w:rPr>
      </w:pPr>
      <w:r w:rsidRPr="00DB6B0F">
        <w:t xml:space="preserve">Fechada el </w:t>
      </w:r>
      <w:r w:rsidRPr="00DB6B0F">
        <w:rPr>
          <w:i/>
          <w:iCs/>
        </w:rPr>
        <w:t>[indique el día]</w:t>
      </w:r>
      <w:r w:rsidRPr="00DB6B0F">
        <w:t xml:space="preserve"> día de </w:t>
      </w:r>
      <w:r w:rsidRPr="00DB6B0F">
        <w:rPr>
          <w:i/>
          <w:iCs/>
        </w:rPr>
        <w:t>[indique el mes]</w:t>
      </w:r>
      <w:r w:rsidRPr="00DB6B0F">
        <w:t xml:space="preserve"> de [</w:t>
      </w:r>
      <w:r w:rsidRPr="00DB6B0F">
        <w:rPr>
          <w:i/>
          <w:iCs/>
        </w:rPr>
        <w:t>indi</w:t>
      </w:r>
      <w:r w:rsidRPr="00DB6B0F">
        <w:rPr>
          <w:i/>
          <w:iCs/>
          <w:sz w:val="22"/>
        </w:rPr>
        <w:t>que el año]</w:t>
      </w:r>
    </w:p>
    <w:p w14:paraId="07262B67" w14:textId="77777777" w:rsidR="00767E9B" w:rsidRDefault="00767E9B">
      <w:pPr>
        <w:autoSpaceDE w:val="0"/>
        <w:autoSpaceDN w:val="0"/>
        <w:adjustRightInd w:val="0"/>
        <w:spacing w:line="240" w:lineRule="atLeast"/>
        <w:jc w:val="both"/>
        <w:rPr>
          <w:i/>
          <w:iCs/>
          <w:sz w:val="22"/>
        </w:rPr>
      </w:pPr>
    </w:p>
    <w:p w14:paraId="5E5BB5C1" w14:textId="77777777" w:rsidR="00767E9B" w:rsidRDefault="00767E9B">
      <w:pPr>
        <w:autoSpaceDE w:val="0"/>
        <w:autoSpaceDN w:val="0"/>
        <w:adjustRightInd w:val="0"/>
        <w:spacing w:line="240" w:lineRule="atLeast"/>
        <w:jc w:val="both"/>
        <w:rPr>
          <w:i/>
          <w:iCs/>
          <w:sz w:val="22"/>
        </w:rPr>
      </w:pPr>
    </w:p>
    <w:p w14:paraId="7F5894CF" w14:textId="77777777" w:rsidR="00767E9B" w:rsidRPr="00DB6B0F" w:rsidRDefault="00767E9B">
      <w:pPr>
        <w:autoSpaceDE w:val="0"/>
        <w:autoSpaceDN w:val="0"/>
        <w:adjustRightInd w:val="0"/>
        <w:spacing w:line="240" w:lineRule="atLeast"/>
        <w:jc w:val="both"/>
        <w:rPr>
          <w:i/>
          <w:iCs/>
          <w:sz w:val="22"/>
        </w:rPr>
      </w:pPr>
    </w:p>
    <w:p w14:paraId="0451D864" w14:textId="77777777" w:rsidR="00767E9B" w:rsidRDefault="00767E9B">
      <w:pPr>
        <w:autoSpaceDE w:val="0"/>
        <w:autoSpaceDN w:val="0"/>
        <w:adjustRightInd w:val="0"/>
        <w:spacing w:line="240" w:lineRule="atLeast"/>
        <w:jc w:val="both"/>
        <w:rPr>
          <w:i/>
          <w:iCs/>
          <w:sz w:val="22"/>
        </w:rPr>
        <w:sectPr w:rsidR="00767E9B" w:rsidSect="004F7423">
          <w:headerReference w:type="default" r:id="rId93"/>
          <w:footerReference w:type="default" r:id="rId94"/>
          <w:headerReference w:type="first" r:id="rId95"/>
          <w:footerReference w:type="first" r:id="rId96"/>
          <w:footnotePr>
            <w:numRestart w:val="eachSect"/>
          </w:footnotePr>
          <w:endnotePr>
            <w:numFmt w:val="decimal"/>
          </w:endnotePr>
          <w:pgSz w:w="12240" w:h="15840" w:code="1"/>
          <w:pgMar w:top="1418" w:right="1701" w:bottom="1418" w:left="1701" w:header="851" w:footer="851" w:gutter="0"/>
          <w:cols w:space="720"/>
          <w:titlePg/>
        </w:sectPr>
      </w:pPr>
    </w:p>
    <w:p w14:paraId="52E72C4C"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966" w:name="_Toc112839704"/>
      <w:bookmarkStart w:id="967" w:name="_Toc158093951"/>
      <w:bookmarkStart w:id="968" w:name="_Toc300757465"/>
      <w:bookmarkStart w:id="969" w:name="_Toc300868358"/>
      <w:bookmarkStart w:id="970" w:name="_Toc317360000"/>
      <w:bookmarkStart w:id="971" w:name="_Toc317504776"/>
      <w:bookmarkStart w:id="972" w:name="_Toc317860799"/>
      <w:bookmarkStart w:id="973" w:name="_Toc317863169"/>
      <w:bookmarkStart w:id="974" w:name="_Toc353806819"/>
      <w:bookmarkStart w:id="975" w:name="_Toc353899122"/>
      <w:bookmarkStart w:id="976" w:name="_Toc354218843"/>
      <w:r w:rsidRPr="009401DA">
        <w:rPr>
          <w:rFonts w:ascii="Times New Roman" w:hAnsi="Times New Roman"/>
          <w:spacing w:val="0"/>
          <w:sz w:val="32"/>
          <w:szCs w:val="20"/>
        </w:rPr>
        <w:lastRenderedPageBreak/>
        <w:t>Garantía de Cumplimiento (Garantía Bancaria)</w:t>
      </w:r>
      <w:bookmarkEnd w:id="966"/>
      <w:bookmarkEnd w:id="967"/>
      <w:bookmarkEnd w:id="968"/>
      <w:bookmarkEnd w:id="969"/>
      <w:bookmarkEnd w:id="970"/>
      <w:bookmarkEnd w:id="971"/>
      <w:bookmarkEnd w:id="972"/>
      <w:bookmarkEnd w:id="973"/>
      <w:bookmarkEnd w:id="974"/>
      <w:bookmarkEnd w:id="975"/>
      <w:bookmarkEnd w:id="976"/>
    </w:p>
    <w:p w14:paraId="099B53C0" w14:textId="77777777" w:rsidR="002A6A49" w:rsidRPr="00DB6B0F" w:rsidRDefault="002A6A49">
      <w:pPr>
        <w:numPr>
          <w:ilvl w:val="12"/>
          <w:numId w:val="0"/>
        </w:numPr>
        <w:suppressAutoHyphens/>
        <w:jc w:val="center"/>
        <w:rPr>
          <w:u w:val="single"/>
        </w:rPr>
      </w:pPr>
      <w:r w:rsidRPr="00DB6B0F">
        <w:rPr>
          <w:u w:val="single"/>
        </w:rPr>
        <w:t>(Incondicional)</w:t>
      </w:r>
    </w:p>
    <w:p w14:paraId="26E8B50F" w14:textId="77777777" w:rsidR="002A6A49" w:rsidRPr="00DB6B0F" w:rsidRDefault="002A6A49">
      <w:pPr>
        <w:numPr>
          <w:ilvl w:val="12"/>
          <w:numId w:val="0"/>
        </w:numPr>
        <w:suppressAutoHyphens/>
        <w:jc w:val="center"/>
      </w:pPr>
    </w:p>
    <w:p w14:paraId="4876BECA" w14:textId="77777777" w:rsidR="002A6A49" w:rsidRPr="00DB6B0F" w:rsidRDefault="002A6A49">
      <w:pPr>
        <w:numPr>
          <w:ilvl w:val="12"/>
          <w:numId w:val="0"/>
        </w:numPr>
        <w:suppressAutoHyphens/>
        <w:jc w:val="both"/>
        <w:rPr>
          <w:i/>
          <w:iCs/>
        </w:rPr>
      </w:pPr>
      <w:r w:rsidRPr="00DB6B0F">
        <w:rPr>
          <w:i/>
          <w:iCs/>
        </w:rPr>
        <w:t xml:space="preserve">[El </w:t>
      </w:r>
      <w:r w:rsidRPr="00DB6B0F">
        <w:rPr>
          <w:b/>
          <w:bCs/>
          <w:i/>
          <w:iCs/>
        </w:rPr>
        <w:t xml:space="preserve">Banco/Oferente seleccionado </w:t>
      </w:r>
      <w:r w:rsidRPr="00DB6B0F">
        <w:rPr>
          <w:i/>
          <w:iCs/>
        </w:rPr>
        <w:t>que presente esta Garantía deberá completar este formulario según las instrucciones indicadas entre corchetes, si el Contratante solicita esta clase de garantía.]</w:t>
      </w:r>
    </w:p>
    <w:p w14:paraId="0E822A05" w14:textId="77777777" w:rsidR="002A6A49" w:rsidRPr="00DB6B0F" w:rsidRDefault="002A6A49">
      <w:pPr>
        <w:numPr>
          <w:ilvl w:val="12"/>
          <w:numId w:val="0"/>
        </w:numPr>
        <w:suppressAutoHyphens/>
        <w:jc w:val="both"/>
        <w:rPr>
          <w:i/>
          <w:iCs/>
        </w:rPr>
      </w:pPr>
    </w:p>
    <w:p w14:paraId="3292C51A" w14:textId="77777777" w:rsidR="002A6A49" w:rsidRPr="00DB6B0F" w:rsidRDefault="002A6A49">
      <w:pPr>
        <w:numPr>
          <w:ilvl w:val="12"/>
          <w:numId w:val="0"/>
        </w:numPr>
        <w:suppressAutoHyphens/>
        <w:jc w:val="both"/>
        <w:rPr>
          <w:i/>
          <w:iCs/>
        </w:rPr>
      </w:pPr>
      <w:r w:rsidRPr="00DB6B0F">
        <w:rPr>
          <w:i/>
          <w:iCs/>
        </w:rPr>
        <w:t>[Indique el Nombre del Banco, y la dirección de la sucursal que emite la garantía]</w:t>
      </w:r>
    </w:p>
    <w:p w14:paraId="43A054A1" w14:textId="77777777" w:rsidR="002A6A49" w:rsidRPr="00DB6B0F" w:rsidRDefault="002A6A49">
      <w:pPr>
        <w:numPr>
          <w:ilvl w:val="12"/>
          <w:numId w:val="0"/>
        </w:numPr>
        <w:suppressAutoHyphens/>
        <w:jc w:val="both"/>
        <w:rPr>
          <w:i/>
          <w:iCs/>
        </w:rPr>
      </w:pPr>
    </w:p>
    <w:p w14:paraId="78DB8AB0" w14:textId="77777777" w:rsidR="002A6A49" w:rsidRPr="00DB6B0F" w:rsidRDefault="002A6A49">
      <w:pPr>
        <w:numPr>
          <w:ilvl w:val="12"/>
          <w:numId w:val="0"/>
        </w:numPr>
        <w:suppressAutoHyphens/>
        <w:jc w:val="both"/>
        <w:rPr>
          <w:i/>
          <w:iCs/>
        </w:rPr>
      </w:pPr>
      <w:r w:rsidRPr="00DB6B0F">
        <w:rPr>
          <w:b/>
          <w:bCs/>
        </w:rPr>
        <w:t>Beneficiario:</w:t>
      </w:r>
      <w:r w:rsidR="000D5EC9" w:rsidRPr="00DB6B0F">
        <w:rPr>
          <w:b/>
          <w:bCs/>
        </w:rPr>
        <w:t xml:space="preserve"> </w:t>
      </w:r>
      <w:r w:rsidRPr="00DB6B0F">
        <w:rPr>
          <w:i/>
          <w:iCs/>
        </w:rPr>
        <w:t>[indique el nombre y la dirección del Contratante]</w:t>
      </w:r>
    </w:p>
    <w:p w14:paraId="196478DA" w14:textId="77777777" w:rsidR="002A6A49" w:rsidRPr="00DB6B0F" w:rsidRDefault="002A6A49">
      <w:pPr>
        <w:numPr>
          <w:ilvl w:val="12"/>
          <w:numId w:val="0"/>
        </w:numPr>
        <w:suppressAutoHyphens/>
        <w:jc w:val="both"/>
        <w:rPr>
          <w:i/>
          <w:iCs/>
        </w:rPr>
      </w:pPr>
    </w:p>
    <w:p w14:paraId="3E7D00DD" w14:textId="77777777" w:rsidR="002A6A49" w:rsidRPr="00DB6B0F" w:rsidRDefault="002A6A49">
      <w:pPr>
        <w:numPr>
          <w:ilvl w:val="12"/>
          <w:numId w:val="0"/>
        </w:numPr>
        <w:suppressAutoHyphens/>
        <w:jc w:val="both"/>
        <w:rPr>
          <w:i/>
          <w:iCs/>
        </w:rPr>
      </w:pPr>
      <w:r w:rsidRPr="00DB6B0F">
        <w:rPr>
          <w:b/>
          <w:bCs/>
        </w:rPr>
        <w:t>Fecha:</w:t>
      </w:r>
      <w:r w:rsidR="000D5EC9" w:rsidRPr="00DB6B0F">
        <w:rPr>
          <w:i/>
          <w:iCs/>
        </w:rPr>
        <w:t xml:space="preserve"> </w:t>
      </w:r>
      <w:r w:rsidRPr="00DB6B0F">
        <w:rPr>
          <w:i/>
          <w:iCs/>
        </w:rPr>
        <w:t>[indique la fecha]</w:t>
      </w:r>
    </w:p>
    <w:p w14:paraId="5C96E491" w14:textId="77777777" w:rsidR="002A6A49" w:rsidRPr="00DB6B0F" w:rsidRDefault="002A6A49">
      <w:pPr>
        <w:numPr>
          <w:ilvl w:val="12"/>
          <w:numId w:val="0"/>
        </w:numPr>
        <w:suppressAutoHyphens/>
        <w:jc w:val="both"/>
        <w:rPr>
          <w:i/>
          <w:iCs/>
        </w:rPr>
      </w:pPr>
    </w:p>
    <w:p w14:paraId="23CB770E" w14:textId="77777777" w:rsidR="002A6A49" w:rsidRPr="00DB6B0F" w:rsidRDefault="002A6A49">
      <w:pPr>
        <w:numPr>
          <w:ilvl w:val="12"/>
          <w:numId w:val="0"/>
        </w:numPr>
        <w:suppressAutoHyphens/>
        <w:jc w:val="both"/>
        <w:rPr>
          <w:i/>
          <w:iCs/>
        </w:rPr>
      </w:pPr>
      <w:r w:rsidRPr="00DB6B0F">
        <w:rPr>
          <w:b/>
          <w:bCs/>
        </w:rPr>
        <w:t>GARANTIA DE CUMPLIMIENTO No.</w:t>
      </w:r>
      <w:r w:rsidR="000D5EC9" w:rsidRPr="00DB6B0F">
        <w:rPr>
          <w:i/>
          <w:iCs/>
        </w:rPr>
        <w:t xml:space="preserve"> </w:t>
      </w:r>
      <w:r w:rsidRPr="00DB6B0F">
        <w:rPr>
          <w:i/>
          <w:iCs/>
        </w:rPr>
        <w:t>[</w:t>
      </w:r>
      <w:proofErr w:type="gramStart"/>
      <w:r w:rsidRPr="00DB6B0F">
        <w:rPr>
          <w:i/>
          <w:iCs/>
        </w:rPr>
        <w:t>indique</w:t>
      </w:r>
      <w:proofErr w:type="gramEnd"/>
      <w:r w:rsidRPr="00DB6B0F">
        <w:rPr>
          <w:i/>
          <w:iCs/>
        </w:rPr>
        <w:t xml:space="preserve"> el número de la Garantía de Cumplimiento]</w:t>
      </w:r>
    </w:p>
    <w:p w14:paraId="4FA30889" w14:textId="77777777" w:rsidR="002A6A49" w:rsidRPr="00DB6B0F" w:rsidRDefault="002A6A49">
      <w:pPr>
        <w:numPr>
          <w:ilvl w:val="12"/>
          <w:numId w:val="0"/>
        </w:numPr>
        <w:suppressAutoHyphens/>
        <w:jc w:val="both"/>
        <w:rPr>
          <w:i/>
          <w:iCs/>
        </w:rPr>
      </w:pPr>
    </w:p>
    <w:p w14:paraId="3C8B4F4E" w14:textId="77777777" w:rsidR="002A6A49" w:rsidRPr="00DB6B0F" w:rsidRDefault="002A6A49" w:rsidP="00D436DE">
      <w:pPr>
        <w:numPr>
          <w:ilvl w:val="12"/>
          <w:numId w:val="0"/>
        </w:numPr>
        <w:jc w:val="both"/>
      </w:pPr>
      <w:r w:rsidRPr="00DB6B0F">
        <w:t xml:space="preserve">Se nos ha informado que </w:t>
      </w:r>
      <w:r w:rsidRPr="00DB6B0F">
        <w:rPr>
          <w:i/>
          <w:iCs/>
        </w:rPr>
        <w:t xml:space="preserve">[indique el nombre del Contratista] </w:t>
      </w:r>
      <w:r w:rsidRPr="00DB6B0F">
        <w:t>(en adelante denominado “el Contratista”) ha celebrado el Contrato No</w:t>
      </w:r>
      <w:proofErr w:type="gramStart"/>
      <w:r w:rsidRPr="00DB6B0F">
        <w:t>.</w:t>
      </w:r>
      <w:r w:rsidRPr="00DB6B0F">
        <w:rPr>
          <w:i/>
          <w:iCs/>
        </w:rPr>
        <w:t>[</w:t>
      </w:r>
      <w:proofErr w:type="gramEnd"/>
      <w:r w:rsidRPr="00DB6B0F">
        <w:rPr>
          <w:i/>
          <w:iCs/>
        </w:rPr>
        <w:t>indique el número referencial del Contrato</w:t>
      </w:r>
      <w:r w:rsidRPr="00DB6B0F">
        <w:t xml:space="preserve">] de fecha </w:t>
      </w:r>
      <w:r w:rsidRPr="00DB6B0F">
        <w:rPr>
          <w:i/>
          <w:iCs/>
        </w:rPr>
        <w:t>[indique la fecha]</w:t>
      </w:r>
      <w:r w:rsidR="000D5EC9" w:rsidRPr="00DB6B0F">
        <w:rPr>
          <w:i/>
          <w:iCs/>
        </w:rPr>
        <w:t xml:space="preserve"> </w:t>
      </w:r>
      <w:r w:rsidRPr="00DB6B0F">
        <w:t xml:space="preserve">con su entidad para la ejecución de </w:t>
      </w:r>
      <w:r w:rsidRPr="00DB6B0F">
        <w:rPr>
          <w:i/>
        </w:rPr>
        <w:t xml:space="preserve">[indique el nombre del Contrato y una breve descripción de las Obras] </w:t>
      </w:r>
      <w:r w:rsidRPr="00DB6B0F">
        <w:rPr>
          <w:iCs/>
        </w:rPr>
        <w:t>en adelante “el Contrato”)</w:t>
      </w:r>
      <w:r w:rsidRPr="00DB6B0F">
        <w:t>.</w:t>
      </w:r>
    </w:p>
    <w:p w14:paraId="476E2D84" w14:textId="77777777" w:rsidR="002A6A49" w:rsidRPr="00DB6B0F" w:rsidRDefault="002A6A49" w:rsidP="00D436DE">
      <w:pPr>
        <w:numPr>
          <w:ilvl w:val="12"/>
          <w:numId w:val="0"/>
        </w:numPr>
        <w:jc w:val="both"/>
      </w:pPr>
    </w:p>
    <w:p w14:paraId="68D4F40C" w14:textId="77777777" w:rsidR="002A6A49" w:rsidRPr="00DB6B0F" w:rsidRDefault="002A6A49" w:rsidP="00D436DE">
      <w:pPr>
        <w:numPr>
          <w:ilvl w:val="12"/>
          <w:numId w:val="0"/>
        </w:numPr>
        <w:jc w:val="both"/>
      </w:pPr>
      <w:r w:rsidRPr="00DB6B0F">
        <w:t xml:space="preserve">Así mismo, entendemos que, de acuerdo con las condiciones del Contrato, se requiere una Garantía de Cumplimiento. </w:t>
      </w:r>
    </w:p>
    <w:p w14:paraId="4CA35B0F" w14:textId="77777777" w:rsidR="002A6A49" w:rsidRPr="00DB6B0F" w:rsidRDefault="002A6A49" w:rsidP="00D436DE">
      <w:pPr>
        <w:numPr>
          <w:ilvl w:val="12"/>
          <w:numId w:val="0"/>
        </w:numPr>
        <w:jc w:val="both"/>
      </w:pPr>
    </w:p>
    <w:p w14:paraId="31E91B1A" w14:textId="77777777" w:rsidR="002A6A49" w:rsidRPr="00DB6B0F" w:rsidRDefault="002A6A49" w:rsidP="00D436DE">
      <w:pPr>
        <w:numPr>
          <w:ilvl w:val="12"/>
          <w:numId w:val="0"/>
        </w:numPr>
        <w:jc w:val="both"/>
      </w:pPr>
      <w:r w:rsidRPr="00DB6B0F">
        <w:t xml:space="preserve">A solicitud del Contratista, nosotros </w:t>
      </w:r>
      <w:r w:rsidRPr="00DB6B0F">
        <w:rPr>
          <w:i/>
          <w:iCs/>
        </w:rPr>
        <w:t xml:space="preserve">[indique el nombre del Banco] </w:t>
      </w:r>
      <w:r w:rsidRPr="00DB6B0F">
        <w:t xml:space="preserve">por este medio nos obligamos irrevocablemente a pagar a su entidad una suma o sumas, que no exceda(n) un monto total de </w:t>
      </w:r>
      <w:r w:rsidRPr="00DB6B0F">
        <w:rPr>
          <w:i/>
          <w:iCs/>
        </w:rPr>
        <w:t>[indique la cifra en números] [indique la cifra en palabras],</w:t>
      </w:r>
      <w:r w:rsidRPr="00DB6B0F">
        <w:rPr>
          <w:rStyle w:val="Refdenotaalpie"/>
          <w:i/>
          <w:iCs/>
        </w:rPr>
        <w:footnoteReference w:id="53"/>
      </w:r>
      <w:r w:rsidRPr="00DB6B0F">
        <w:rPr>
          <w:i/>
          <w:iCs/>
        </w:rPr>
        <w:t xml:space="preserve"> </w:t>
      </w:r>
      <w:r w:rsidRPr="00DB6B0F">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6C18751" w14:textId="77777777" w:rsidR="002A6A49" w:rsidRPr="00DB6B0F" w:rsidRDefault="002A6A49" w:rsidP="00D436DE">
      <w:pPr>
        <w:numPr>
          <w:ilvl w:val="12"/>
          <w:numId w:val="0"/>
        </w:numPr>
        <w:jc w:val="both"/>
      </w:pPr>
    </w:p>
    <w:p w14:paraId="59710438" w14:textId="77777777" w:rsidR="002A6A49" w:rsidRPr="00DB6B0F" w:rsidRDefault="002A6A49" w:rsidP="00D436DE">
      <w:pPr>
        <w:numPr>
          <w:ilvl w:val="12"/>
          <w:numId w:val="0"/>
        </w:numPr>
        <w:jc w:val="both"/>
      </w:pPr>
      <w:r w:rsidRPr="00DB6B0F">
        <w:t xml:space="preserve">Esta Garantía expirará no más tarde de veintiocho (28) días contados a partir de la fecha de la emisión del Certificado de Posesión de las Obras, calculados sobre la base de una copia de dicho Certificado que nos será proporcionado, o en el </w:t>
      </w:r>
      <w:r w:rsidRPr="00DB6B0F">
        <w:rPr>
          <w:i/>
          <w:iCs/>
        </w:rPr>
        <w:t xml:space="preserve">[indicar el día] </w:t>
      </w:r>
      <w:r w:rsidRPr="00DB6B0F">
        <w:t xml:space="preserve">día del </w:t>
      </w:r>
      <w:r w:rsidRPr="00DB6B0F">
        <w:rPr>
          <w:i/>
          <w:iCs/>
        </w:rPr>
        <w:t xml:space="preserve">[indicar el mes] </w:t>
      </w:r>
      <w:r w:rsidRPr="00DB6B0F">
        <w:t xml:space="preserve">mes del </w:t>
      </w:r>
      <w:r w:rsidRPr="00DB6B0F">
        <w:rPr>
          <w:i/>
          <w:iCs/>
          <w:sz w:val="22"/>
        </w:rPr>
        <w:t>[indicar el año],</w:t>
      </w:r>
      <w:r w:rsidRPr="00DB6B0F">
        <w:rPr>
          <w:rStyle w:val="Refdenotaalpie"/>
          <w:i/>
          <w:iCs/>
          <w:sz w:val="22"/>
        </w:rPr>
        <w:footnoteReference w:id="54"/>
      </w:r>
      <w:r w:rsidRPr="00DB6B0F">
        <w:rPr>
          <w:sz w:val="22"/>
        </w:rPr>
        <w:t xml:space="preserve"> lo que ocurra primero. </w:t>
      </w:r>
      <w:r w:rsidRPr="00DB6B0F">
        <w:t xml:space="preserve">Consecuentemente, cualquier solicitud de pago bajo esta Garantía deberá recibirse en esta institución en o antes de esta fecha. </w:t>
      </w:r>
    </w:p>
    <w:p w14:paraId="0B3B74CA" w14:textId="77777777" w:rsidR="00E57376" w:rsidRPr="007D452C" w:rsidRDefault="00E57376" w:rsidP="00E57376">
      <w:pPr>
        <w:numPr>
          <w:ilvl w:val="12"/>
          <w:numId w:val="0"/>
        </w:numPr>
        <w:jc w:val="both"/>
        <w:rPr>
          <w:szCs w:val="20"/>
        </w:rPr>
      </w:pPr>
      <w:r w:rsidRPr="007D452C">
        <w:rPr>
          <w:szCs w:val="20"/>
        </w:rPr>
        <w:lastRenderedPageBreak/>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 expresamente excluida.  </w:t>
      </w:r>
    </w:p>
    <w:p w14:paraId="02FC0EA0" w14:textId="77777777" w:rsidR="00E57376" w:rsidRPr="007D452C" w:rsidRDefault="00E57376" w:rsidP="00E57376">
      <w:pPr>
        <w:numPr>
          <w:ilvl w:val="12"/>
          <w:numId w:val="0"/>
        </w:numPr>
        <w:jc w:val="both"/>
        <w:rPr>
          <w:szCs w:val="20"/>
        </w:rPr>
      </w:pPr>
    </w:p>
    <w:p w14:paraId="1AC9CE2B" w14:textId="77777777" w:rsidR="00E57376" w:rsidRPr="007D452C" w:rsidRDefault="00E57376" w:rsidP="00E57376">
      <w:pPr>
        <w:numPr>
          <w:ilvl w:val="12"/>
          <w:numId w:val="0"/>
        </w:numPr>
        <w:jc w:val="both"/>
        <w:rPr>
          <w:szCs w:val="20"/>
        </w:rPr>
      </w:pPr>
    </w:p>
    <w:p w14:paraId="4481FC4A" w14:textId="77777777" w:rsidR="002A6A49" w:rsidRPr="00DB6B0F" w:rsidRDefault="002A6A49" w:rsidP="00D436DE">
      <w:pPr>
        <w:numPr>
          <w:ilvl w:val="12"/>
          <w:numId w:val="0"/>
        </w:numPr>
        <w:jc w:val="both"/>
        <w:rPr>
          <w:szCs w:val="20"/>
        </w:rPr>
      </w:pPr>
    </w:p>
    <w:p w14:paraId="49B86F02" w14:textId="77777777" w:rsidR="002A6A49" w:rsidRPr="00DB6B0F" w:rsidRDefault="002A6A49" w:rsidP="00D436DE">
      <w:pPr>
        <w:numPr>
          <w:ilvl w:val="12"/>
          <w:numId w:val="0"/>
        </w:numPr>
        <w:jc w:val="both"/>
      </w:pP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p>
    <w:p w14:paraId="43878E8C" w14:textId="77777777" w:rsidR="002A6A49" w:rsidRPr="00DB6B0F" w:rsidRDefault="002A6A49" w:rsidP="00D436DE">
      <w:pPr>
        <w:numPr>
          <w:ilvl w:val="12"/>
          <w:numId w:val="0"/>
        </w:numPr>
        <w:tabs>
          <w:tab w:val="left" w:pos="-2552"/>
        </w:tabs>
        <w:jc w:val="both"/>
        <w:rPr>
          <w:i/>
          <w:iCs/>
        </w:rPr>
      </w:pPr>
      <w:r w:rsidRPr="00DB6B0F">
        <w:rPr>
          <w:i/>
          <w:iCs/>
        </w:rPr>
        <w:t>[Firma(s) del (los) representante(s) autorizado(s) del banco]</w:t>
      </w:r>
    </w:p>
    <w:p w14:paraId="42745D23" w14:textId="77777777" w:rsidR="002A6A49" w:rsidRDefault="002A6A49">
      <w:pPr>
        <w:pStyle w:val="Outline"/>
        <w:numPr>
          <w:ilvl w:val="12"/>
          <w:numId w:val="0"/>
        </w:numPr>
        <w:suppressAutoHyphens/>
        <w:spacing w:before="0"/>
        <w:jc w:val="both"/>
        <w:rPr>
          <w:kern w:val="0"/>
          <w:szCs w:val="24"/>
          <w:lang w:val="es-CO"/>
        </w:rPr>
      </w:pPr>
    </w:p>
    <w:p w14:paraId="0525DE1C" w14:textId="77777777" w:rsidR="00767E9B" w:rsidRDefault="00767E9B">
      <w:pPr>
        <w:pStyle w:val="Outline"/>
        <w:numPr>
          <w:ilvl w:val="12"/>
          <w:numId w:val="0"/>
        </w:numPr>
        <w:suppressAutoHyphens/>
        <w:spacing w:before="0"/>
        <w:jc w:val="both"/>
        <w:rPr>
          <w:kern w:val="0"/>
          <w:szCs w:val="24"/>
          <w:lang w:val="es-CO"/>
        </w:rPr>
      </w:pPr>
    </w:p>
    <w:p w14:paraId="18C69C36" w14:textId="77777777" w:rsidR="00767E9B" w:rsidRDefault="00767E9B">
      <w:pPr>
        <w:pStyle w:val="Outline"/>
        <w:numPr>
          <w:ilvl w:val="12"/>
          <w:numId w:val="0"/>
        </w:numPr>
        <w:suppressAutoHyphens/>
        <w:spacing w:before="0"/>
        <w:jc w:val="both"/>
        <w:rPr>
          <w:kern w:val="0"/>
          <w:szCs w:val="24"/>
          <w:lang w:val="es-CO"/>
        </w:rPr>
      </w:pPr>
    </w:p>
    <w:p w14:paraId="420790E4" w14:textId="77777777" w:rsidR="00E57376" w:rsidRPr="007D452C" w:rsidRDefault="00E57376" w:rsidP="00E57376">
      <w:pPr>
        <w:numPr>
          <w:ilvl w:val="12"/>
          <w:numId w:val="0"/>
        </w:numPr>
        <w:tabs>
          <w:tab w:val="left" w:pos="8640"/>
        </w:tabs>
        <w:jc w:val="both"/>
        <w:rPr>
          <w:i/>
          <w:iCs/>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 xml:space="preserve">los corchetes, incluyendo los pies de página se </w:t>
      </w:r>
      <w:proofErr w:type="gramStart"/>
      <w:r>
        <w:rPr>
          <w:i/>
          <w:iCs/>
        </w:rPr>
        <w:t>deben</w:t>
      </w:r>
      <w:proofErr w:type="gramEnd"/>
      <w:r>
        <w:rPr>
          <w:i/>
          <w:iCs/>
        </w:rPr>
        <w:t xml:space="preserve"> utilizar para la preparación de la garantía y deberán ser borradas del formato final.</w:t>
      </w:r>
      <w:r w:rsidRPr="007D452C">
        <w:rPr>
          <w:i/>
          <w:iCs/>
        </w:rPr>
        <w:t xml:space="preserve"> </w:t>
      </w:r>
    </w:p>
    <w:p w14:paraId="02563C61" w14:textId="77777777" w:rsidR="00E57376" w:rsidRDefault="00E57376">
      <w:pPr>
        <w:pStyle w:val="Outline"/>
        <w:numPr>
          <w:ilvl w:val="12"/>
          <w:numId w:val="0"/>
        </w:numPr>
        <w:suppressAutoHyphens/>
        <w:spacing w:before="0"/>
        <w:jc w:val="both"/>
        <w:rPr>
          <w:kern w:val="0"/>
          <w:szCs w:val="24"/>
          <w:lang w:val="es-CO"/>
        </w:rPr>
        <w:sectPr w:rsidR="00E57376" w:rsidSect="004F7423">
          <w:headerReference w:type="default" r:id="rId97"/>
          <w:footerReference w:type="default" r:id="rId98"/>
          <w:headerReference w:type="first" r:id="rId99"/>
          <w:footerReference w:type="first" r:id="rId100"/>
          <w:footnotePr>
            <w:numRestart w:val="eachSect"/>
          </w:footnotePr>
          <w:endnotePr>
            <w:numFmt w:val="decimal"/>
          </w:endnotePr>
          <w:pgSz w:w="12240" w:h="15840" w:code="1"/>
          <w:pgMar w:top="1418" w:right="1701" w:bottom="1418" w:left="1701" w:header="851" w:footer="851" w:gutter="0"/>
          <w:cols w:space="720"/>
          <w:titlePg/>
        </w:sectPr>
      </w:pPr>
    </w:p>
    <w:p w14:paraId="16637466"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977" w:name="_Toc112839706"/>
      <w:bookmarkStart w:id="978" w:name="_Toc158093953"/>
      <w:bookmarkStart w:id="979" w:name="_Toc300757466"/>
      <w:bookmarkStart w:id="980" w:name="_Toc300868359"/>
      <w:bookmarkStart w:id="981" w:name="_Toc317360001"/>
      <w:bookmarkStart w:id="982" w:name="_Toc317504777"/>
      <w:bookmarkStart w:id="983" w:name="_Toc317860800"/>
      <w:bookmarkStart w:id="984" w:name="_Toc317863170"/>
      <w:bookmarkStart w:id="985" w:name="_Toc353806820"/>
      <w:bookmarkStart w:id="986" w:name="_Toc353899123"/>
      <w:bookmarkStart w:id="987" w:name="_Toc354218844"/>
      <w:r w:rsidRPr="009401DA">
        <w:rPr>
          <w:rFonts w:ascii="Times New Roman" w:hAnsi="Times New Roman"/>
          <w:spacing w:val="0"/>
          <w:sz w:val="32"/>
          <w:szCs w:val="20"/>
        </w:rPr>
        <w:lastRenderedPageBreak/>
        <w:t>Garantía Bancaria por Pago de Anticipo</w:t>
      </w:r>
      <w:bookmarkEnd w:id="977"/>
      <w:bookmarkEnd w:id="978"/>
      <w:bookmarkEnd w:id="979"/>
      <w:bookmarkEnd w:id="980"/>
      <w:bookmarkEnd w:id="981"/>
      <w:bookmarkEnd w:id="982"/>
      <w:bookmarkEnd w:id="983"/>
      <w:bookmarkEnd w:id="984"/>
      <w:bookmarkEnd w:id="985"/>
      <w:bookmarkEnd w:id="986"/>
      <w:bookmarkEnd w:id="987"/>
    </w:p>
    <w:p w14:paraId="00752A0D" w14:textId="77777777" w:rsidR="002A6A49" w:rsidRPr="00DB6B0F" w:rsidRDefault="002A6A49">
      <w:pPr>
        <w:numPr>
          <w:ilvl w:val="12"/>
          <w:numId w:val="0"/>
        </w:numPr>
        <w:jc w:val="both"/>
      </w:pPr>
    </w:p>
    <w:p w14:paraId="29DAE2A8" w14:textId="77777777" w:rsidR="002A6A49" w:rsidRPr="00DB6B0F" w:rsidRDefault="002A6A49">
      <w:pPr>
        <w:numPr>
          <w:ilvl w:val="12"/>
          <w:numId w:val="0"/>
        </w:numPr>
        <w:jc w:val="both"/>
        <w:rPr>
          <w:i/>
          <w:iCs/>
        </w:rPr>
      </w:pPr>
      <w:r w:rsidRPr="00DB6B0F">
        <w:rPr>
          <w:i/>
          <w:iCs/>
        </w:rPr>
        <w:t xml:space="preserve">[El </w:t>
      </w:r>
      <w:r w:rsidRPr="00DB6B0F">
        <w:rPr>
          <w:b/>
          <w:bCs/>
          <w:i/>
          <w:iCs/>
        </w:rPr>
        <w:t>Banco / Oferente</w:t>
      </w:r>
      <w:r w:rsidR="000D5EC9" w:rsidRPr="00DB6B0F">
        <w:rPr>
          <w:b/>
          <w:bCs/>
          <w:i/>
          <w:iCs/>
        </w:rPr>
        <w:t xml:space="preserve"> </w:t>
      </w:r>
      <w:r w:rsidRPr="00DB6B0F">
        <w:rPr>
          <w:b/>
          <w:bCs/>
          <w:i/>
          <w:iCs/>
        </w:rPr>
        <w:t>seleccionado,</w:t>
      </w:r>
      <w:r w:rsidRPr="00DB6B0F">
        <w:rPr>
          <w:i/>
          <w:iCs/>
        </w:rPr>
        <w:t xml:space="preserve"> que presenta esta Garantía deberá completar este formulario de acuerdo con las instrucciones indicadas entre corchetes, si en virtud del Contrato se hará un pago anticipado]</w:t>
      </w:r>
    </w:p>
    <w:p w14:paraId="4D3607C5" w14:textId="77777777" w:rsidR="002A6A49" w:rsidRPr="00DB6B0F" w:rsidRDefault="002A6A49">
      <w:pPr>
        <w:numPr>
          <w:ilvl w:val="12"/>
          <w:numId w:val="0"/>
        </w:numPr>
        <w:ind w:left="3960" w:hanging="3960"/>
        <w:jc w:val="both"/>
      </w:pPr>
    </w:p>
    <w:p w14:paraId="2CD4F383" w14:textId="77777777" w:rsidR="002A6A49" w:rsidRPr="00DB6B0F" w:rsidRDefault="002A6A49">
      <w:pPr>
        <w:numPr>
          <w:ilvl w:val="12"/>
          <w:numId w:val="0"/>
        </w:numPr>
        <w:ind w:left="3960" w:hanging="3960"/>
        <w:jc w:val="both"/>
        <w:rPr>
          <w:i/>
          <w:iCs/>
        </w:rPr>
      </w:pPr>
      <w:r w:rsidRPr="00DB6B0F">
        <w:rPr>
          <w:i/>
          <w:iCs/>
        </w:rPr>
        <w:t>[Indique el Nombre del Banco, y la dirección de la sucursal que emite la garantía]</w:t>
      </w:r>
    </w:p>
    <w:p w14:paraId="008EA9C8" w14:textId="77777777" w:rsidR="002A6A49" w:rsidRPr="00DB6B0F" w:rsidRDefault="002A6A49">
      <w:pPr>
        <w:numPr>
          <w:ilvl w:val="12"/>
          <w:numId w:val="0"/>
        </w:numPr>
        <w:ind w:left="3960" w:hanging="3960"/>
        <w:jc w:val="both"/>
      </w:pPr>
    </w:p>
    <w:p w14:paraId="7C14122D" w14:textId="77777777" w:rsidR="002A6A49" w:rsidRPr="00DB6B0F" w:rsidRDefault="002A6A49">
      <w:pPr>
        <w:numPr>
          <w:ilvl w:val="12"/>
          <w:numId w:val="0"/>
        </w:numPr>
        <w:jc w:val="both"/>
        <w:rPr>
          <w:i/>
          <w:iCs/>
        </w:rPr>
      </w:pPr>
      <w:r w:rsidRPr="00DB6B0F">
        <w:rPr>
          <w:b/>
          <w:bCs/>
        </w:rPr>
        <w:t xml:space="preserve">Beneficiario: </w:t>
      </w:r>
      <w:r w:rsidRPr="00DB6B0F">
        <w:rPr>
          <w:i/>
          <w:iCs/>
        </w:rPr>
        <w:t>[Nombre y dirección del Contratante]</w:t>
      </w:r>
    </w:p>
    <w:p w14:paraId="290A5537" w14:textId="77777777" w:rsidR="002A6A49" w:rsidRPr="00DB6B0F" w:rsidRDefault="002A6A49">
      <w:pPr>
        <w:numPr>
          <w:ilvl w:val="12"/>
          <w:numId w:val="0"/>
        </w:numPr>
        <w:jc w:val="both"/>
        <w:rPr>
          <w:i/>
          <w:iCs/>
        </w:rPr>
      </w:pPr>
    </w:p>
    <w:p w14:paraId="0C73F095" w14:textId="77777777" w:rsidR="002A6A49" w:rsidRPr="00DB6B0F" w:rsidRDefault="002A6A49">
      <w:pPr>
        <w:numPr>
          <w:ilvl w:val="12"/>
          <w:numId w:val="0"/>
        </w:numPr>
        <w:jc w:val="both"/>
        <w:rPr>
          <w:i/>
          <w:iCs/>
        </w:rPr>
      </w:pPr>
      <w:r w:rsidRPr="00DB6B0F">
        <w:rPr>
          <w:b/>
          <w:bCs/>
        </w:rPr>
        <w:t>Fecha</w:t>
      </w:r>
      <w:r w:rsidRPr="00DB6B0F">
        <w:t xml:space="preserve">: </w:t>
      </w:r>
      <w:r w:rsidRPr="00DB6B0F">
        <w:rPr>
          <w:i/>
          <w:iCs/>
        </w:rPr>
        <w:t>[indique la fecha]</w:t>
      </w:r>
      <w:r w:rsidRPr="00DB6B0F">
        <w:rPr>
          <w:b/>
          <w:bCs/>
        </w:rPr>
        <w:t xml:space="preserve"> </w:t>
      </w:r>
    </w:p>
    <w:p w14:paraId="56E13030" w14:textId="77777777" w:rsidR="002A6A49" w:rsidRPr="00DB6B0F" w:rsidRDefault="002A6A49">
      <w:pPr>
        <w:pStyle w:val="BankNormal"/>
        <w:numPr>
          <w:ilvl w:val="12"/>
          <w:numId w:val="0"/>
        </w:numPr>
        <w:spacing w:after="0"/>
        <w:jc w:val="both"/>
        <w:rPr>
          <w:szCs w:val="24"/>
          <w:lang w:val="es-CO"/>
        </w:rPr>
      </w:pPr>
    </w:p>
    <w:p w14:paraId="180273C9" w14:textId="77777777" w:rsidR="002A6A49" w:rsidRPr="00DB6B0F" w:rsidRDefault="002A6A49">
      <w:pPr>
        <w:numPr>
          <w:ilvl w:val="12"/>
          <w:numId w:val="0"/>
        </w:numPr>
        <w:jc w:val="both"/>
        <w:rPr>
          <w:i/>
          <w:iCs/>
        </w:rPr>
      </w:pPr>
      <w:r w:rsidRPr="00DB6B0F">
        <w:rPr>
          <w:b/>
          <w:bCs/>
        </w:rPr>
        <w:t>GARANTIA POR PAGO DE ANTICIPO No</w:t>
      </w:r>
      <w:r w:rsidRPr="00DB6B0F">
        <w:t xml:space="preserve">.: </w:t>
      </w:r>
      <w:r w:rsidRPr="00DB6B0F">
        <w:rPr>
          <w:i/>
          <w:iCs/>
        </w:rPr>
        <w:t>[indique el número]</w:t>
      </w:r>
    </w:p>
    <w:p w14:paraId="3120B166" w14:textId="77777777" w:rsidR="002A6A49" w:rsidRPr="00767E9B" w:rsidRDefault="002A6A49" w:rsidP="00767E9B">
      <w:pPr>
        <w:numPr>
          <w:ilvl w:val="12"/>
          <w:numId w:val="0"/>
        </w:numPr>
        <w:jc w:val="both"/>
        <w:rPr>
          <w:bCs/>
        </w:rPr>
      </w:pPr>
    </w:p>
    <w:p w14:paraId="4E42658E" w14:textId="77777777" w:rsidR="002A6A49" w:rsidRPr="00DB6B0F" w:rsidRDefault="002A6A49" w:rsidP="00767E9B">
      <w:pPr>
        <w:numPr>
          <w:ilvl w:val="12"/>
          <w:numId w:val="0"/>
        </w:numPr>
        <w:jc w:val="both"/>
      </w:pPr>
      <w:r w:rsidRPr="00DB6B0F">
        <w:rPr>
          <w:i/>
          <w:iCs/>
          <w:sz w:val="22"/>
        </w:rPr>
        <w:t>S</w:t>
      </w:r>
      <w:r w:rsidRPr="00DB6B0F">
        <w:t xml:space="preserve">e nos ha informado que </w:t>
      </w:r>
      <w:r w:rsidRPr="00DB6B0F">
        <w:rPr>
          <w:i/>
          <w:iCs/>
        </w:rPr>
        <w:t>[nombre del Contratista]</w:t>
      </w:r>
      <w:r w:rsidRPr="00DB6B0F">
        <w:t xml:space="preserve"> (en adelante denominado “el Contratista”) ha celebrado con ustedes el contrato No. </w:t>
      </w:r>
      <w:r w:rsidRPr="00DB6B0F">
        <w:rPr>
          <w:i/>
          <w:iCs/>
        </w:rPr>
        <w:t>[</w:t>
      </w:r>
      <w:proofErr w:type="gramStart"/>
      <w:r w:rsidRPr="00DB6B0F">
        <w:rPr>
          <w:i/>
          <w:iCs/>
        </w:rPr>
        <w:t>número</w:t>
      </w:r>
      <w:proofErr w:type="gramEnd"/>
      <w:r w:rsidRPr="00DB6B0F">
        <w:rPr>
          <w:i/>
          <w:iCs/>
        </w:rPr>
        <w:t xml:space="preserve"> de referencia del contrato] </w:t>
      </w:r>
      <w:r w:rsidRPr="00DB6B0F">
        <w:t>de fecha [</w:t>
      </w:r>
      <w:r w:rsidRPr="00DB6B0F">
        <w:rPr>
          <w:i/>
          <w:iCs/>
        </w:rPr>
        <w:t>indique la fecha del contrato]</w:t>
      </w:r>
      <w:r w:rsidRPr="00DB6B0F">
        <w:t xml:space="preserve">, para la ejecución de </w:t>
      </w:r>
      <w:r w:rsidRPr="00DB6B0F">
        <w:rPr>
          <w:i/>
          <w:iCs/>
        </w:rPr>
        <w:t xml:space="preserve">[indique el nombre del contrato y una breve descripción de las Obras] </w:t>
      </w:r>
      <w:r w:rsidRPr="00DB6B0F">
        <w:t>(en adelante denominado “el Contrato”).</w:t>
      </w:r>
    </w:p>
    <w:p w14:paraId="643EC7B5" w14:textId="77777777" w:rsidR="002A6A49" w:rsidRPr="00DB6B0F" w:rsidRDefault="002A6A49" w:rsidP="00767E9B">
      <w:pPr>
        <w:numPr>
          <w:ilvl w:val="12"/>
          <w:numId w:val="0"/>
        </w:numPr>
        <w:jc w:val="both"/>
      </w:pPr>
    </w:p>
    <w:p w14:paraId="578063C3" w14:textId="77777777" w:rsidR="002A6A49" w:rsidRPr="00DB6B0F" w:rsidRDefault="002A6A49" w:rsidP="00767E9B">
      <w:pPr>
        <w:numPr>
          <w:ilvl w:val="12"/>
          <w:numId w:val="0"/>
        </w:numPr>
        <w:jc w:val="both"/>
      </w:pPr>
      <w:r w:rsidRPr="00DB6B0F">
        <w:t>Así mismo, entendemos que, de acuerdo con las condiciones del Contrato, se dará al Contratista un anticipo contra una garantía por pago de anticipo por la suma o sumas indicada(s) a continuación.</w:t>
      </w:r>
    </w:p>
    <w:p w14:paraId="73801717" w14:textId="77777777" w:rsidR="002A6A49" w:rsidRPr="00DB6B0F" w:rsidRDefault="002A6A49" w:rsidP="00767E9B">
      <w:pPr>
        <w:numPr>
          <w:ilvl w:val="12"/>
          <w:numId w:val="0"/>
        </w:numPr>
        <w:jc w:val="both"/>
      </w:pPr>
    </w:p>
    <w:p w14:paraId="1402B2BD" w14:textId="77777777" w:rsidR="002A6A49" w:rsidRPr="00DB6B0F" w:rsidRDefault="002A6A49" w:rsidP="00767E9B">
      <w:pPr>
        <w:numPr>
          <w:ilvl w:val="12"/>
          <w:numId w:val="0"/>
        </w:numPr>
        <w:jc w:val="both"/>
      </w:pPr>
      <w:r w:rsidRPr="00DB6B0F">
        <w:t xml:space="preserve">A solicitud del Contratista, nosotros </w:t>
      </w:r>
      <w:r w:rsidRPr="00DB6B0F">
        <w:rPr>
          <w:i/>
          <w:iCs/>
        </w:rPr>
        <w:t xml:space="preserve">[indique el nombre del Banco] </w:t>
      </w:r>
      <w:r w:rsidRPr="00DB6B0F">
        <w:t>por medio del presente instrumento nos obligamos irrevocablemente a pagarles a ustedes una suma o sumas, que no excedan en total</w:t>
      </w:r>
      <w:r w:rsidR="00870D7C" w:rsidRPr="00DB6B0F">
        <w:t xml:space="preserve"> </w:t>
      </w:r>
      <w:r w:rsidRPr="00DB6B0F">
        <w:rPr>
          <w:i/>
          <w:iCs/>
        </w:rPr>
        <w:t>[indique la(s) suma(s) en cifras y en palabras]</w:t>
      </w:r>
      <w:r w:rsidRPr="00DB6B0F">
        <w:rPr>
          <w:rStyle w:val="Refdenotaalpie"/>
          <w:i/>
          <w:iCs/>
        </w:rPr>
        <w:footnoteReference w:id="55"/>
      </w:r>
      <w:r w:rsidRPr="00DB6B0F">
        <w:rPr>
          <w:szCs w:val="20"/>
        </w:rPr>
        <w:t xml:space="preserve"> </w:t>
      </w:r>
      <w:r w:rsidRPr="00DB6B0F">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468FA6FF" w14:textId="77777777" w:rsidR="002A6A49" w:rsidRPr="00DB6B0F" w:rsidRDefault="002A6A49" w:rsidP="00767E9B">
      <w:pPr>
        <w:numPr>
          <w:ilvl w:val="12"/>
          <w:numId w:val="0"/>
        </w:numPr>
        <w:jc w:val="both"/>
      </w:pPr>
    </w:p>
    <w:p w14:paraId="1006502B" w14:textId="77777777" w:rsidR="002A6A49" w:rsidRPr="00DB6B0F" w:rsidRDefault="002A6A49" w:rsidP="00767E9B">
      <w:pPr>
        <w:numPr>
          <w:ilvl w:val="12"/>
          <w:numId w:val="0"/>
        </w:numPr>
        <w:jc w:val="both"/>
        <w:rPr>
          <w:i/>
          <w:iCs/>
        </w:rPr>
      </w:pPr>
      <w:r w:rsidRPr="00DB6B0F">
        <w:t>Como condición para presentar cualquier reclamo y hacer efectiva esta garantía, el referido pago mencionado arriba</w:t>
      </w:r>
      <w:r w:rsidRPr="00DB6B0F">
        <w:rPr>
          <w:i/>
          <w:iCs/>
        </w:rPr>
        <w:t xml:space="preserve"> </w:t>
      </w:r>
      <w:r w:rsidRPr="00DB6B0F">
        <w:t xml:space="preserve">deber haber sido recibido por el Contratista en su cuenta número </w:t>
      </w:r>
      <w:r w:rsidRPr="00DB6B0F">
        <w:rPr>
          <w:i/>
          <w:iCs/>
        </w:rPr>
        <w:t>[indique número]</w:t>
      </w:r>
      <w:r w:rsidR="000D5EC9" w:rsidRPr="00DB6B0F">
        <w:rPr>
          <w:i/>
          <w:iCs/>
        </w:rPr>
        <w:t xml:space="preserve"> </w:t>
      </w:r>
      <w:r w:rsidRPr="00DB6B0F">
        <w:t xml:space="preserve">en el </w:t>
      </w:r>
      <w:r w:rsidRPr="00DB6B0F">
        <w:rPr>
          <w:i/>
          <w:iCs/>
        </w:rPr>
        <w:t>[indique el nombre y dirección del banco].</w:t>
      </w:r>
    </w:p>
    <w:p w14:paraId="5D3E38B1" w14:textId="77777777" w:rsidR="002A6A49" w:rsidRPr="00DB6B0F" w:rsidRDefault="002A6A49" w:rsidP="00767E9B">
      <w:pPr>
        <w:numPr>
          <w:ilvl w:val="12"/>
          <w:numId w:val="0"/>
        </w:numPr>
        <w:jc w:val="both"/>
        <w:rPr>
          <w:i/>
          <w:iCs/>
        </w:rPr>
      </w:pPr>
    </w:p>
    <w:p w14:paraId="3711CB8C" w14:textId="77777777" w:rsidR="002A6A49" w:rsidRPr="00DB6B0F" w:rsidRDefault="002A6A49" w:rsidP="00767E9B">
      <w:pPr>
        <w:numPr>
          <w:ilvl w:val="12"/>
          <w:numId w:val="0"/>
        </w:numPr>
        <w:jc w:val="both"/>
      </w:pPr>
      <w:r w:rsidRPr="00DB6B0F">
        <w:t>El monto máximo de esta garantía se reducirá progresivamente a medida que el monto del</w:t>
      </w:r>
      <w:r w:rsidR="000D5EC9" w:rsidRPr="00DB6B0F">
        <w:t xml:space="preserve"> </w:t>
      </w:r>
      <w:r w:rsidRPr="00DB6B0F">
        <w:t xml:space="preserve">anticipo es reembolsado por el Contratista según se indique en las copias de los estados de cuenta de pago periódicos o actas de obra que se nos presenten. Esta garantía expirará, a más tardar, al recibo en nuestra institución de una copia del Acta de Pago Interino indicando que el ochenta (80) por ciento del Precio del Contrato ha sido certificado para pago, o en el </w:t>
      </w:r>
      <w:r w:rsidRPr="00DB6B0F">
        <w:rPr>
          <w:i/>
          <w:iCs/>
        </w:rPr>
        <w:t>[indique el número]</w:t>
      </w:r>
      <w:r w:rsidRPr="00DB6B0F">
        <w:t xml:space="preserve"> día del </w:t>
      </w:r>
      <w:r w:rsidRPr="00DB6B0F">
        <w:rPr>
          <w:i/>
          <w:iCs/>
        </w:rPr>
        <w:t>[indique el mes]</w:t>
      </w:r>
      <w:r w:rsidRPr="00DB6B0F">
        <w:t xml:space="preserve"> de </w:t>
      </w:r>
      <w:r w:rsidRPr="00DB6B0F">
        <w:rPr>
          <w:i/>
          <w:iCs/>
        </w:rPr>
        <w:t>[indique el año]</w:t>
      </w:r>
      <w:r w:rsidRPr="00DB6B0F">
        <w:rPr>
          <w:rStyle w:val="Refdenotaalpie"/>
          <w:i/>
          <w:iCs/>
          <w:szCs w:val="20"/>
        </w:rPr>
        <w:footnoteReference w:id="56"/>
      </w:r>
      <w:r w:rsidRPr="00DB6B0F">
        <w:rPr>
          <w:i/>
          <w:iCs/>
        </w:rPr>
        <w:t>,</w:t>
      </w:r>
      <w:r w:rsidRPr="00DB6B0F">
        <w:t xml:space="preserve"> lo que </w:t>
      </w:r>
      <w:r w:rsidRPr="00DB6B0F">
        <w:lastRenderedPageBreak/>
        <w:t>ocurra primero. Por lo tanto, cualquier demanda de pago bajo esta garantía deberá recibirse en esta oficina en o antes de esta fecha.</w:t>
      </w:r>
    </w:p>
    <w:p w14:paraId="40BA8D41" w14:textId="77777777" w:rsidR="002A6A49" w:rsidRPr="00DB6B0F" w:rsidRDefault="002A6A49" w:rsidP="00767E9B">
      <w:pPr>
        <w:numPr>
          <w:ilvl w:val="12"/>
          <w:numId w:val="0"/>
        </w:numPr>
        <w:jc w:val="both"/>
        <w:rPr>
          <w:i/>
          <w:iCs/>
          <w:szCs w:val="20"/>
        </w:rPr>
      </w:pPr>
      <w:r w:rsidRPr="00DB6B0F">
        <w:t xml:space="preserve"> </w:t>
      </w:r>
    </w:p>
    <w:p w14:paraId="5449FDA0" w14:textId="77777777" w:rsidR="00AB0D56" w:rsidRPr="007D452C" w:rsidRDefault="00AB0D56" w:rsidP="00AB0D56">
      <w:pPr>
        <w:numPr>
          <w:ilvl w:val="12"/>
          <w:numId w:val="0"/>
        </w:numPr>
        <w:jc w:val="both"/>
        <w:rPr>
          <w:szCs w:val="20"/>
        </w:rPr>
      </w:pPr>
      <w:r w:rsidRPr="007D452C">
        <w:rPr>
          <w:szCs w:val="20"/>
        </w:rPr>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 expresament</w:t>
      </w:r>
      <w:bookmarkStart w:id="988" w:name="_GoBack"/>
      <w:bookmarkEnd w:id="988"/>
      <w:r>
        <w:rPr>
          <w:szCs w:val="20"/>
        </w:rPr>
        <w:t xml:space="preserve">e excluida.  </w:t>
      </w:r>
    </w:p>
    <w:p w14:paraId="0D4318D3" w14:textId="77777777" w:rsidR="002A6A49" w:rsidRDefault="002A6A49" w:rsidP="00767E9B">
      <w:pPr>
        <w:numPr>
          <w:ilvl w:val="12"/>
          <w:numId w:val="0"/>
        </w:numPr>
        <w:jc w:val="both"/>
        <w:rPr>
          <w:szCs w:val="20"/>
        </w:rPr>
      </w:pPr>
    </w:p>
    <w:p w14:paraId="621C04A8" w14:textId="77777777" w:rsidR="00767E9B" w:rsidRDefault="00767E9B" w:rsidP="00767E9B">
      <w:pPr>
        <w:numPr>
          <w:ilvl w:val="12"/>
          <w:numId w:val="0"/>
        </w:numPr>
        <w:jc w:val="both"/>
        <w:rPr>
          <w:szCs w:val="20"/>
        </w:rPr>
      </w:pPr>
    </w:p>
    <w:p w14:paraId="67EB8F19" w14:textId="77777777" w:rsidR="00767E9B" w:rsidRPr="00DB6B0F" w:rsidRDefault="00767E9B" w:rsidP="00767E9B">
      <w:pPr>
        <w:numPr>
          <w:ilvl w:val="12"/>
          <w:numId w:val="0"/>
        </w:numPr>
        <w:jc w:val="both"/>
      </w:pP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r w:rsidRPr="00DB6B0F">
        <w:rPr>
          <w:u w:val="single"/>
        </w:rPr>
        <w:tab/>
      </w:r>
    </w:p>
    <w:p w14:paraId="52DDABC4" w14:textId="77777777" w:rsidR="002A6A49" w:rsidRPr="00DB6B0F" w:rsidRDefault="002A6A49" w:rsidP="00767E9B">
      <w:pPr>
        <w:numPr>
          <w:ilvl w:val="12"/>
          <w:numId w:val="0"/>
        </w:numPr>
        <w:jc w:val="both"/>
        <w:rPr>
          <w:u w:val="single"/>
        </w:rPr>
      </w:pPr>
      <w:r w:rsidRPr="00DB6B0F">
        <w:rPr>
          <w:i/>
          <w:iCs/>
        </w:rPr>
        <w:t>[</w:t>
      </w:r>
      <w:proofErr w:type="gramStart"/>
      <w:r w:rsidRPr="00DB6B0F">
        <w:rPr>
          <w:i/>
          <w:iCs/>
        </w:rPr>
        <w:t>firma(</w:t>
      </w:r>
      <w:proofErr w:type="gramEnd"/>
      <w:r w:rsidRPr="00DB6B0F">
        <w:rPr>
          <w:i/>
          <w:iCs/>
        </w:rPr>
        <w:t>s) de los representante(s) autorizado(s) del Banco]</w:t>
      </w:r>
    </w:p>
    <w:p w14:paraId="1D135772" w14:textId="77777777" w:rsidR="00870D7C" w:rsidRPr="00DB6B0F" w:rsidRDefault="00870D7C" w:rsidP="00767E9B">
      <w:pPr>
        <w:numPr>
          <w:ilvl w:val="12"/>
          <w:numId w:val="0"/>
        </w:numPr>
        <w:jc w:val="both"/>
        <w:rPr>
          <w:u w:val="single"/>
        </w:rPr>
      </w:pPr>
    </w:p>
    <w:p w14:paraId="0A0E70B5" w14:textId="77777777" w:rsidR="00870D7C" w:rsidRPr="00DB6B0F" w:rsidRDefault="00870D7C" w:rsidP="00767E9B">
      <w:pPr>
        <w:numPr>
          <w:ilvl w:val="12"/>
          <w:numId w:val="0"/>
        </w:numPr>
        <w:jc w:val="both"/>
        <w:rPr>
          <w:u w:val="single"/>
        </w:rPr>
      </w:pPr>
    </w:p>
    <w:p w14:paraId="7FA862B1" w14:textId="77777777" w:rsidR="00AB0D56" w:rsidRPr="007D452C" w:rsidRDefault="00AB0D56" w:rsidP="00AB0D56">
      <w:pPr>
        <w:numPr>
          <w:ilvl w:val="12"/>
          <w:numId w:val="0"/>
        </w:numPr>
        <w:tabs>
          <w:tab w:val="left" w:pos="8640"/>
        </w:tabs>
        <w:jc w:val="both"/>
        <w:rPr>
          <w:i/>
          <w:iCs/>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p>
    <w:p w14:paraId="67067D62" w14:textId="77777777" w:rsidR="00870D7C" w:rsidRPr="00DB6B0F" w:rsidRDefault="00870D7C" w:rsidP="00767E9B">
      <w:pPr>
        <w:numPr>
          <w:ilvl w:val="12"/>
          <w:numId w:val="0"/>
        </w:numPr>
        <w:jc w:val="both"/>
        <w:rPr>
          <w:u w:val="single"/>
        </w:rPr>
      </w:pPr>
    </w:p>
    <w:p w14:paraId="7F050A30" w14:textId="77777777" w:rsidR="002A6A49" w:rsidRPr="00DB6B0F" w:rsidRDefault="002A6A49">
      <w:pPr>
        <w:numPr>
          <w:ilvl w:val="12"/>
          <w:numId w:val="0"/>
        </w:numPr>
        <w:tabs>
          <w:tab w:val="left" w:pos="8640"/>
        </w:tabs>
        <w:ind w:right="-720"/>
        <w:jc w:val="both"/>
        <w:rPr>
          <w:b/>
          <w:bCs/>
          <w:i/>
          <w:iCs/>
        </w:rPr>
        <w:sectPr w:rsidR="002A6A49" w:rsidRPr="00DB6B0F" w:rsidSect="004F7423">
          <w:headerReference w:type="default" r:id="rId101"/>
          <w:footerReference w:type="default" r:id="rId102"/>
          <w:headerReference w:type="first" r:id="rId103"/>
          <w:footerReference w:type="first" r:id="rId104"/>
          <w:footnotePr>
            <w:numRestart w:val="eachSect"/>
          </w:footnotePr>
          <w:endnotePr>
            <w:numFmt w:val="decimal"/>
          </w:endnotePr>
          <w:pgSz w:w="12240" w:h="15840" w:code="1"/>
          <w:pgMar w:top="1418" w:right="1701" w:bottom="1418" w:left="1701" w:header="851" w:footer="851" w:gutter="0"/>
          <w:cols w:space="720"/>
          <w:titlePg/>
        </w:sectPr>
      </w:pPr>
    </w:p>
    <w:p w14:paraId="7F64E1B9" w14:textId="77777777" w:rsidR="002A6A49" w:rsidRPr="009401DA" w:rsidRDefault="002A6A49" w:rsidP="00B17573">
      <w:pPr>
        <w:pStyle w:val="Ttulo1"/>
        <w:suppressAutoHyphens w:val="0"/>
        <w:overflowPunct w:val="0"/>
        <w:autoSpaceDE w:val="0"/>
        <w:autoSpaceDN w:val="0"/>
        <w:adjustRightInd w:val="0"/>
        <w:spacing w:before="0" w:after="0"/>
        <w:textAlignment w:val="baseline"/>
        <w:rPr>
          <w:rFonts w:ascii="Times New Roman" w:hAnsi="Times New Roman"/>
          <w:spacing w:val="0"/>
          <w:szCs w:val="20"/>
        </w:rPr>
      </w:pPr>
      <w:bookmarkStart w:id="989" w:name="_Toc112839707"/>
      <w:bookmarkStart w:id="990" w:name="_Toc158093954"/>
      <w:bookmarkStart w:id="991" w:name="_Toc300757467"/>
      <w:bookmarkStart w:id="992" w:name="_Toc300868360"/>
      <w:bookmarkStart w:id="993" w:name="_Toc317360002"/>
      <w:bookmarkStart w:id="994" w:name="_Toc317860801"/>
      <w:bookmarkStart w:id="995" w:name="_Toc317863171"/>
      <w:bookmarkStart w:id="996" w:name="_Toc353806821"/>
      <w:bookmarkStart w:id="997" w:name="_Toc353899124"/>
      <w:bookmarkStart w:id="998" w:name="_Toc354218845"/>
      <w:r w:rsidRPr="009401DA">
        <w:rPr>
          <w:rFonts w:ascii="Times New Roman" w:hAnsi="Times New Roman"/>
          <w:spacing w:val="0"/>
          <w:szCs w:val="20"/>
        </w:rPr>
        <w:lastRenderedPageBreak/>
        <w:t>Llamado a Licitación</w:t>
      </w:r>
      <w:bookmarkEnd w:id="989"/>
      <w:bookmarkEnd w:id="990"/>
      <w:bookmarkEnd w:id="991"/>
      <w:bookmarkEnd w:id="992"/>
      <w:bookmarkEnd w:id="993"/>
      <w:r w:rsidR="00741B9F" w:rsidRPr="009401DA">
        <w:rPr>
          <w:rFonts w:ascii="Times New Roman" w:hAnsi="Times New Roman"/>
          <w:spacing w:val="0"/>
          <w:szCs w:val="20"/>
        </w:rPr>
        <w:t xml:space="preserve"> (BID)</w:t>
      </w:r>
      <w:bookmarkEnd w:id="994"/>
      <w:bookmarkEnd w:id="995"/>
      <w:bookmarkEnd w:id="996"/>
      <w:bookmarkEnd w:id="997"/>
      <w:bookmarkEnd w:id="998"/>
    </w:p>
    <w:p w14:paraId="5C347403" w14:textId="77777777" w:rsidR="002A6A49" w:rsidRPr="00DB6B0F" w:rsidRDefault="002A6A49" w:rsidP="00B17573">
      <w:pPr>
        <w:jc w:val="both"/>
      </w:pPr>
    </w:p>
    <w:p w14:paraId="63537007" w14:textId="77777777" w:rsidR="002A6A49" w:rsidRPr="00DB6B0F" w:rsidRDefault="002A6A49">
      <w:pPr>
        <w:pStyle w:val="Textoindependiente2"/>
        <w:jc w:val="both"/>
        <w:rPr>
          <w:iCs w:val="0"/>
        </w:rPr>
      </w:pPr>
      <w:r w:rsidRPr="00DB6B0F">
        <w:rPr>
          <w:iCs w:val="0"/>
        </w:rPr>
        <w:t>[El Llamado a Licitación (Llamado) (véase el párrafo 2.8 de las Políticas para la Adquisición de Obras y Bienes financiados por el BID deberá ser emitido como:</w:t>
      </w:r>
    </w:p>
    <w:p w14:paraId="12FDADB0" w14:textId="77777777" w:rsidR="00BC31B9" w:rsidRPr="00DB6B0F" w:rsidRDefault="00BC31B9">
      <w:pPr>
        <w:pStyle w:val="Textoindependiente2"/>
        <w:jc w:val="both"/>
      </w:pPr>
    </w:p>
    <w:p w14:paraId="28FCF70E" w14:textId="77777777" w:rsidR="002A6A49" w:rsidRPr="00DB6B0F" w:rsidRDefault="002A6A49">
      <w:pPr>
        <w:ind w:left="540" w:hanging="540"/>
        <w:jc w:val="both"/>
        <w:rPr>
          <w:i/>
        </w:rPr>
      </w:pPr>
      <w:r w:rsidRPr="00DB6B0F">
        <w:rPr>
          <w:i/>
        </w:rPr>
        <w:t>(a)</w:t>
      </w:r>
      <w:r w:rsidRPr="00DB6B0F">
        <w:rPr>
          <w:i/>
        </w:rPr>
        <w:tab/>
        <w:t>un aviso en por lo menos un periódico de circulación nacional en el país del Prestatario o en la gaceta oficial (si se encuentra disponible en Internet), o en un portal único electrónico de libre acceso si los hubiere, en donde el País publique todos sus oportunidades de negocios, y</w:t>
      </w:r>
    </w:p>
    <w:p w14:paraId="0B9E9DD2" w14:textId="77777777" w:rsidR="002A6A49" w:rsidRPr="00DB6B0F" w:rsidRDefault="002A6A49">
      <w:pPr>
        <w:ind w:left="540" w:hanging="540"/>
        <w:jc w:val="both"/>
        <w:rPr>
          <w:i/>
        </w:rPr>
      </w:pPr>
    </w:p>
    <w:p w14:paraId="5F192A93" w14:textId="77777777" w:rsidR="002A6A49" w:rsidRPr="00DB6B0F" w:rsidRDefault="002A6A49">
      <w:pPr>
        <w:ind w:left="540" w:hanging="540"/>
        <w:jc w:val="both"/>
        <w:rPr>
          <w:i/>
        </w:rPr>
      </w:pPr>
      <w:r w:rsidRPr="00DB6B0F">
        <w:rPr>
          <w:i/>
        </w:rPr>
        <w:t>(b)</w:t>
      </w:r>
      <w:r w:rsidRPr="00DB6B0F">
        <w:rPr>
          <w:i/>
        </w:rPr>
        <w:tab/>
        <w:t>un aviso en la publicación de las Naciones Unidas denominada “</w:t>
      </w:r>
      <w:proofErr w:type="spellStart"/>
      <w:r w:rsidRPr="00DB6B0F">
        <w:rPr>
          <w:i/>
        </w:rPr>
        <w:t>Development</w:t>
      </w:r>
      <w:proofErr w:type="spellEnd"/>
      <w:r w:rsidRPr="00DB6B0F">
        <w:rPr>
          <w:i/>
        </w:rPr>
        <w:t xml:space="preserve"> Business online</w:t>
      </w:r>
      <w:r w:rsidRPr="00DB6B0F">
        <w:rPr>
          <w:iCs/>
        </w:rPr>
        <w:t>”,</w:t>
      </w:r>
      <w:r w:rsidR="000D5EC9" w:rsidRPr="00DB6B0F">
        <w:rPr>
          <w:iCs/>
        </w:rPr>
        <w:t xml:space="preserve"> </w:t>
      </w:r>
      <w:r w:rsidRPr="00DB6B0F">
        <w:rPr>
          <w:i/>
        </w:rPr>
        <w:t>y en el sitio de Internet del Banco y/o en revistas técnicas reconocidas (este último será obligatorio si así se estipula en el Contrato de Préstamo).</w:t>
      </w:r>
    </w:p>
    <w:p w14:paraId="63832676" w14:textId="77777777" w:rsidR="002A6A49" w:rsidRPr="00DB6B0F" w:rsidRDefault="002A6A49">
      <w:pPr>
        <w:ind w:left="540" w:hanging="540"/>
        <w:jc w:val="both"/>
        <w:rPr>
          <w:i/>
        </w:rPr>
      </w:pPr>
    </w:p>
    <w:p w14:paraId="39676DA3" w14:textId="77777777" w:rsidR="002A6A49" w:rsidRPr="00DB6B0F" w:rsidRDefault="002A6A49">
      <w:pPr>
        <w:ind w:left="1415"/>
        <w:jc w:val="both"/>
        <w:rPr>
          <w:i/>
        </w:rPr>
      </w:pPr>
      <w:r w:rsidRPr="00DB6B0F">
        <w:rPr>
          <w:i/>
        </w:rPr>
        <w:t>[Consultas sobre la publicación de los avisos en el “</w:t>
      </w:r>
      <w:proofErr w:type="spellStart"/>
      <w:r w:rsidRPr="00DB6B0F">
        <w:rPr>
          <w:i/>
        </w:rPr>
        <w:t>Development</w:t>
      </w:r>
      <w:proofErr w:type="spellEnd"/>
      <w:r w:rsidRPr="00DB6B0F">
        <w:rPr>
          <w:i/>
        </w:rPr>
        <w:t xml:space="preserve"> Business</w:t>
      </w:r>
      <w:r w:rsidRPr="00DB6B0F">
        <w:rPr>
          <w:iCs/>
        </w:rPr>
        <w:t>”</w:t>
      </w:r>
      <w:r w:rsidRPr="00DB6B0F">
        <w:rPr>
          <w:i/>
        </w:rPr>
        <w:t xml:space="preserve"> pueden dirigirse a: </w:t>
      </w:r>
      <w:proofErr w:type="spellStart"/>
      <w:r w:rsidRPr="00DB6B0F">
        <w:rPr>
          <w:i/>
        </w:rPr>
        <w:t>Development</w:t>
      </w:r>
      <w:proofErr w:type="spellEnd"/>
      <w:r w:rsidRPr="00DB6B0F">
        <w:rPr>
          <w:i/>
        </w:rPr>
        <w:t xml:space="preserve"> Business, </w:t>
      </w:r>
      <w:proofErr w:type="spellStart"/>
      <w:r w:rsidRPr="00DB6B0F">
        <w:rPr>
          <w:i/>
        </w:rPr>
        <w:t>Telephone</w:t>
      </w:r>
      <w:proofErr w:type="spellEnd"/>
      <w:r w:rsidRPr="00DB6B0F">
        <w:rPr>
          <w:i/>
        </w:rPr>
        <w:t>:</w:t>
      </w:r>
      <w:r w:rsidR="000D5EC9" w:rsidRPr="00DB6B0F">
        <w:rPr>
          <w:i/>
        </w:rPr>
        <w:t xml:space="preserve"> </w:t>
      </w:r>
      <w:r w:rsidRPr="00DB6B0F">
        <w:rPr>
          <w:i/>
        </w:rPr>
        <w:t xml:space="preserve">1-212-963-1516; </w:t>
      </w:r>
      <w:proofErr w:type="spellStart"/>
      <w:r w:rsidRPr="00DB6B0F">
        <w:rPr>
          <w:i/>
        </w:rPr>
        <w:t>Facsimile</w:t>
      </w:r>
      <w:proofErr w:type="spellEnd"/>
      <w:r w:rsidRPr="00DB6B0F">
        <w:rPr>
          <w:i/>
        </w:rPr>
        <w:t>:</w:t>
      </w:r>
      <w:r w:rsidR="000D5EC9" w:rsidRPr="00DB6B0F">
        <w:rPr>
          <w:i/>
        </w:rPr>
        <w:t xml:space="preserve"> </w:t>
      </w:r>
      <w:r w:rsidRPr="00DB6B0F">
        <w:rPr>
          <w:i/>
        </w:rPr>
        <w:t>1-212-963-1381; Internet:</w:t>
      </w:r>
      <w:hyperlink r:id="rId105" w:history="1">
        <w:r w:rsidRPr="00DB6B0F">
          <w:rPr>
            <w:rStyle w:val="Hipervnculo"/>
            <w:i/>
          </w:rPr>
          <w:t>www.devbusiness.com</w:t>
        </w:r>
      </w:hyperlink>
      <w:r w:rsidRPr="00DB6B0F">
        <w:rPr>
          <w:i/>
        </w:rPr>
        <w:t xml:space="preserve"> ]</w:t>
      </w:r>
    </w:p>
    <w:p w14:paraId="4FE5C7DA" w14:textId="77777777" w:rsidR="002A6A49" w:rsidRPr="00DB6B0F" w:rsidRDefault="002A6A49" w:rsidP="00167859">
      <w:pPr>
        <w:rPr>
          <w:i/>
        </w:rPr>
      </w:pPr>
    </w:p>
    <w:p w14:paraId="3D30D488" w14:textId="77777777" w:rsidR="002A6A49" w:rsidRPr="00DB6B0F" w:rsidRDefault="002A6A49">
      <w:pPr>
        <w:pStyle w:val="Textoindependiente2"/>
        <w:jc w:val="both"/>
        <w:rPr>
          <w:iCs w:val="0"/>
        </w:rPr>
      </w:pPr>
      <w:r w:rsidRPr="00DB6B0F">
        <w:rPr>
          <w:iCs w:val="0"/>
        </w:rPr>
        <w:t>El Llamado deberá proporcionar información para permitir a los posibles Oferentes decidir si participan en el proceso licitatorio. El Llamado también deberá estipular criterios importantes de la</w:t>
      </w:r>
      <w:r w:rsidR="000D5EC9" w:rsidRPr="00DB6B0F">
        <w:rPr>
          <w:iCs w:val="0"/>
        </w:rPr>
        <w:t xml:space="preserve"> </w:t>
      </w:r>
      <w:r w:rsidRPr="00DB6B0F">
        <w:rPr>
          <w:iCs w:val="0"/>
        </w:rPr>
        <w:t>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1556332F" w14:textId="77777777" w:rsidR="002A6A49" w:rsidRPr="00DB6B0F" w:rsidRDefault="002A6A49">
      <w:pPr>
        <w:jc w:val="both"/>
        <w:rPr>
          <w:i/>
        </w:rPr>
      </w:pPr>
    </w:p>
    <w:p w14:paraId="26F65A62" w14:textId="77777777" w:rsidR="002A6A49" w:rsidRPr="00DB6B0F" w:rsidRDefault="002A6A49">
      <w:pPr>
        <w:jc w:val="both"/>
        <w:rPr>
          <w:i/>
        </w:rPr>
      </w:pPr>
      <w:r w:rsidRPr="00DB6B0F">
        <w:rPr>
          <w:i/>
        </w:rPr>
        <w:t>El Llamado no formará parte de los Documentos de Licitación. Sin embargo, la información contenida en el Llamado deberá coincidir con los Documentos de Licitación y en particular con la información en la Datos de la Licitación.</w:t>
      </w:r>
    </w:p>
    <w:p w14:paraId="53F61FF1" w14:textId="77777777" w:rsidR="002A6A49" w:rsidRPr="00DB6B0F" w:rsidRDefault="002A6A49" w:rsidP="00741B9F">
      <w:pPr>
        <w:pStyle w:val="Ttulo1"/>
        <w:suppressAutoHyphens w:val="0"/>
        <w:overflowPunct w:val="0"/>
        <w:autoSpaceDE w:val="0"/>
        <w:autoSpaceDN w:val="0"/>
        <w:adjustRightInd w:val="0"/>
        <w:spacing w:before="0" w:after="0"/>
        <w:textAlignment w:val="baseline"/>
        <w:rPr>
          <w:rFonts w:ascii="Times New Roman" w:hAnsi="Times New Roman"/>
          <w:spacing w:val="0"/>
          <w:sz w:val="24"/>
          <w:szCs w:val="20"/>
        </w:rPr>
      </w:pPr>
      <w:r w:rsidRPr="00DB6B0F">
        <w:rPr>
          <w:i/>
        </w:rPr>
        <w:br w:type="page"/>
      </w:r>
    </w:p>
    <w:p w14:paraId="24343F30" w14:textId="77777777" w:rsidR="00741B9F" w:rsidRPr="009401DA" w:rsidRDefault="006943A9" w:rsidP="00741B9F">
      <w:pPr>
        <w:pStyle w:val="Ttulo1"/>
        <w:suppressAutoHyphens w:val="0"/>
        <w:overflowPunct w:val="0"/>
        <w:autoSpaceDE w:val="0"/>
        <w:autoSpaceDN w:val="0"/>
        <w:adjustRightInd w:val="0"/>
        <w:spacing w:before="0" w:after="0"/>
        <w:textAlignment w:val="baseline"/>
        <w:rPr>
          <w:rFonts w:ascii="Times New Roman" w:hAnsi="Times New Roman"/>
          <w:spacing w:val="0"/>
          <w:sz w:val="32"/>
          <w:szCs w:val="20"/>
        </w:rPr>
      </w:pPr>
      <w:bookmarkStart w:id="999" w:name="_Toc317860802"/>
      <w:bookmarkStart w:id="1000" w:name="_Toc317863172"/>
      <w:bookmarkStart w:id="1001" w:name="_Toc353806822"/>
      <w:bookmarkStart w:id="1002" w:name="_Toc353899125"/>
      <w:bookmarkStart w:id="1003" w:name="_Toc354218846"/>
      <w:r w:rsidRPr="009401DA">
        <w:rPr>
          <w:rFonts w:ascii="Times New Roman" w:hAnsi="Times New Roman"/>
          <w:spacing w:val="0"/>
          <w:sz w:val="32"/>
          <w:szCs w:val="20"/>
        </w:rPr>
        <w:lastRenderedPageBreak/>
        <w:t>Modelo de Formulario para Llamado a Licitación</w:t>
      </w:r>
      <w:bookmarkEnd w:id="999"/>
      <w:bookmarkEnd w:id="1000"/>
      <w:bookmarkEnd w:id="1001"/>
      <w:bookmarkEnd w:id="1002"/>
      <w:bookmarkEnd w:id="1003"/>
      <w:r w:rsidRPr="009401DA">
        <w:rPr>
          <w:rFonts w:ascii="Times New Roman" w:hAnsi="Times New Roman"/>
          <w:spacing w:val="0"/>
          <w:sz w:val="32"/>
          <w:szCs w:val="20"/>
        </w:rPr>
        <w:t xml:space="preserve"> </w:t>
      </w:r>
    </w:p>
    <w:p w14:paraId="0368D7BA" w14:textId="77777777" w:rsidR="00741B9F" w:rsidRPr="00DB6B0F" w:rsidRDefault="00741B9F" w:rsidP="00741B9F">
      <w:pPr>
        <w:jc w:val="center"/>
      </w:pPr>
    </w:p>
    <w:p w14:paraId="6828B264" w14:textId="77777777" w:rsidR="00741B9F" w:rsidRPr="009401DA" w:rsidRDefault="00741B9F" w:rsidP="009401DA">
      <w:pPr>
        <w:jc w:val="center"/>
        <w:rPr>
          <w:b/>
        </w:rPr>
      </w:pPr>
      <w:bookmarkStart w:id="1004" w:name="_Toc300757231"/>
      <w:bookmarkStart w:id="1005" w:name="_Toc300757469"/>
      <w:bookmarkStart w:id="1006" w:name="_Toc300867649"/>
      <w:bookmarkStart w:id="1007" w:name="_Toc300868362"/>
      <w:bookmarkStart w:id="1008" w:name="_Toc317360004"/>
      <w:bookmarkStart w:id="1009" w:name="_Toc317504780"/>
      <w:bookmarkStart w:id="1010" w:name="_Toc317860803"/>
      <w:bookmarkStart w:id="1011" w:name="_Toc317863173"/>
      <w:r w:rsidRPr="009401DA">
        <w:rPr>
          <w:b/>
        </w:rPr>
        <w:t>Llamado a Licitación (Llamado)</w:t>
      </w:r>
      <w:bookmarkEnd w:id="1004"/>
      <w:bookmarkEnd w:id="1005"/>
      <w:bookmarkEnd w:id="1006"/>
      <w:bookmarkEnd w:id="1007"/>
      <w:bookmarkEnd w:id="1008"/>
      <w:bookmarkEnd w:id="1009"/>
      <w:bookmarkEnd w:id="1010"/>
      <w:bookmarkEnd w:id="1011"/>
    </w:p>
    <w:p w14:paraId="7C508C87" w14:textId="77777777" w:rsidR="00741B9F" w:rsidRPr="00DB6B0F" w:rsidRDefault="00741B9F" w:rsidP="00741B9F">
      <w:pPr>
        <w:jc w:val="center"/>
      </w:pPr>
    </w:p>
    <w:p w14:paraId="392C0DF4" w14:textId="77777777" w:rsidR="00741B9F" w:rsidRPr="00DB6B0F" w:rsidRDefault="00741B9F" w:rsidP="00741B9F">
      <w:pPr>
        <w:jc w:val="center"/>
        <w:rPr>
          <w:i/>
        </w:rPr>
      </w:pPr>
      <w:r w:rsidRPr="00DB6B0F">
        <w:rPr>
          <w:i/>
        </w:rPr>
        <w:t xml:space="preserve">[Indique el </w:t>
      </w:r>
      <w:r w:rsidRPr="00DB6B0F">
        <w:rPr>
          <w:b/>
          <w:bCs/>
          <w:i/>
        </w:rPr>
        <w:t>Nombre del País</w:t>
      </w:r>
      <w:r w:rsidRPr="00DB6B0F">
        <w:rPr>
          <w:i/>
        </w:rPr>
        <w:t>]</w:t>
      </w:r>
    </w:p>
    <w:p w14:paraId="6A202DAB" w14:textId="77777777" w:rsidR="00741B9F" w:rsidRPr="00DB6B0F" w:rsidRDefault="00741B9F" w:rsidP="00741B9F">
      <w:pPr>
        <w:jc w:val="center"/>
      </w:pPr>
    </w:p>
    <w:p w14:paraId="6F84E5C4" w14:textId="77777777" w:rsidR="00741B9F" w:rsidRPr="00DB6B0F" w:rsidRDefault="00741B9F" w:rsidP="00741B9F">
      <w:pPr>
        <w:jc w:val="center"/>
        <w:rPr>
          <w:i/>
        </w:rPr>
      </w:pPr>
      <w:r w:rsidRPr="00DB6B0F">
        <w:rPr>
          <w:i/>
        </w:rPr>
        <w:t>[</w:t>
      </w:r>
      <w:proofErr w:type="gramStart"/>
      <w:r w:rsidRPr="00DB6B0F">
        <w:rPr>
          <w:i/>
        </w:rPr>
        <w:t>indique</w:t>
      </w:r>
      <w:proofErr w:type="gramEnd"/>
      <w:r w:rsidRPr="00DB6B0F">
        <w:rPr>
          <w:i/>
        </w:rPr>
        <w:t xml:space="preserve"> el </w:t>
      </w:r>
      <w:r w:rsidRPr="00DB6B0F">
        <w:rPr>
          <w:b/>
          <w:bCs/>
          <w:i/>
        </w:rPr>
        <w:t>Nombre del Proyecto</w:t>
      </w:r>
      <w:r w:rsidRPr="00DB6B0F">
        <w:rPr>
          <w:i/>
        </w:rPr>
        <w:t>]</w:t>
      </w:r>
    </w:p>
    <w:p w14:paraId="586F7894" w14:textId="77777777" w:rsidR="00741B9F" w:rsidRPr="00DB6B0F" w:rsidRDefault="00741B9F" w:rsidP="00741B9F">
      <w:pPr>
        <w:jc w:val="center"/>
      </w:pPr>
    </w:p>
    <w:p w14:paraId="4771A0A7" w14:textId="77777777" w:rsidR="00741B9F" w:rsidRPr="00DB6B0F" w:rsidRDefault="00741B9F" w:rsidP="00741B9F">
      <w:pPr>
        <w:jc w:val="center"/>
      </w:pPr>
      <w:r w:rsidRPr="00DB6B0F">
        <w:rPr>
          <w:i/>
          <w:iCs/>
        </w:rPr>
        <w:t>[</w:t>
      </w:r>
      <w:proofErr w:type="gramStart"/>
      <w:r w:rsidRPr="00DB6B0F">
        <w:rPr>
          <w:i/>
          <w:iCs/>
        </w:rPr>
        <w:t>indique</w:t>
      </w:r>
      <w:proofErr w:type="gramEnd"/>
      <w:r w:rsidRPr="00DB6B0F">
        <w:rPr>
          <w:i/>
          <w:iCs/>
        </w:rPr>
        <w:t xml:space="preserve"> el </w:t>
      </w:r>
      <w:r w:rsidRPr="00DB6B0F">
        <w:rPr>
          <w:b/>
          <w:bCs/>
          <w:i/>
          <w:iCs/>
        </w:rPr>
        <w:t>número del préstamo</w:t>
      </w:r>
      <w:r w:rsidRPr="00DB6B0F">
        <w:rPr>
          <w:i/>
          <w:iCs/>
        </w:rPr>
        <w:t xml:space="preserve">] </w:t>
      </w:r>
    </w:p>
    <w:p w14:paraId="6D2D0D2B" w14:textId="77777777" w:rsidR="00741B9F" w:rsidRPr="00DB6B0F" w:rsidRDefault="00741B9F" w:rsidP="00741B9F">
      <w:pPr>
        <w:jc w:val="both"/>
      </w:pPr>
    </w:p>
    <w:p w14:paraId="745F170A" w14:textId="77777777" w:rsidR="00741B9F" w:rsidRPr="00DB6B0F" w:rsidRDefault="00741B9F" w:rsidP="00741B9F">
      <w:pPr>
        <w:jc w:val="center"/>
        <w:rPr>
          <w:i/>
          <w:iCs/>
        </w:rPr>
      </w:pPr>
      <w:r w:rsidRPr="00DB6B0F">
        <w:rPr>
          <w:i/>
          <w:iCs/>
        </w:rPr>
        <w:t>[</w:t>
      </w:r>
      <w:proofErr w:type="gramStart"/>
      <w:r w:rsidRPr="00DB6B0F">
        <w:rPr>
          <w:i/>
          <w:iCs/>
        </w:rPr>
        <w:t>indique</w:t>
      </w:r>
      <w:proofErr w:type="gramEnd"/>
      <w:r w:rsidRPr="00DB6B0F">
        <w:rPr>
          <w:i/>
          <w:iCs/>
        </w:rPr>
        <w:t xml:space="preserve"> el </w:t>
      </w:r>
      <w:r w:rsidRPr="00DB6B0F">
        <w:rPr>
          <w:b/>
          <w:bCs/>
          <w:i/>
          <w:iCs/>
        </w:rPr>
        <w:t>título y número del Llamado</w:t>
      </w:r>
      <w:r w:rsidRPr="00DB6B0F">
        <w:rPr>
          <w:i/>
          <w:iCs/>
        </w:rPr>
        <w:t>]</w:t>
      </w:r>
    </w:p>
    <w:p w14:paraId="7F03D48A" w14:textId="77777777" w:rsidR="00741B9F" w:rsidRPr="00DB6B0F" w:rsidRDefault="00741B9F" w:rsidP="00741B9F">
      <w:pPr>
        <w:jc w:val="both"/>
        <w:rPr>
          <w:i/>
          <w:iCs/>
        </w:rPr>
      </w:pPr>
    </w:p>
    <w:p w14:paraId="50FDA05A"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rPr>
          <w:i/>
        </w:rPr>
      </w:pPr>
      <w:r w:rsidRPr="00DB6B0F">
        <w:t>Este llamado a licitación se emite como resultado del Aviso General de Adquisiciones que para este Proyecto fuese publicado</w:t>
      </w:r>
      <w:r w:rsidR="00AE608E">
        <w:rPr>
          <w:rStyle w:val="Refdenotaalpie"/>
          <w:i/>
          <w:lang w:val="es-ES"/>
        </w:rPr>
        <w:footnoteReference w:id="57"/>
      </w:r>
      <w:r w:rsidR="00AE608E">
        <w:rPr>
          <w:lang w:val="es-ES"/>
        </w:rPr>
        <w:t xml:space="preserve"> </w:t>
      </w:r>
      <w:r w:rsidRPr="00DB6B0F">
        <w:t xml:space="preserve"> en el </w:t>
      </w:r>
      <w:proofErr w:type="spellStart"/>
      <w:r w:rsidRPr="00DB6B0F">
        <w:rPr>
          <w:i/>
        </w:rPr>
        <w:t>Development</w:t>
      </w:r>
      <w:proofErr w:type="spellEnd"/>
      <w:r w:rsidRPr="00DB6B0F">
        <w:rPr>
          <w:i/>
        </w:rPr>
        <w:t xml:space="preserve"> Business,</w:t>
      </w:r>
      <w:r w:rsidRPr="00DB6B0F">
        <w:t xml:space="preserve"> edición No. </w:t>
      </w:r>
      <w:r w:rsidRPr="00DB6B0F">
        <w:rPr>
          <w:i/>
        </w:rPr>
        <w:t>[indique el número]</w:t>
      </w:r>
      <w:r w:rsidRPr="00DB6B0F">
        <w:t xml:space="preserve"> de </w:t>
      </w:r>
      <w:r w:rsidRPr="00DB6B0F">
        <w:rPr>
          <w:i/>
        </w:rPr>
        <w:t>[indique la fecha]</w:t>
      </w:r>
      <w:r w:rsidRPr="00DB6B0F">
        <w:rPr>
          <w:rStyle w:val="Refdenotaalpie"/>
        </w:rPr>
        <w:footnoteReference w:id="58"/>
      </w:r>
      <w:r w:rsidRPr="00DB6B0F">
        <w:t>.</w:t>
      </w:r>
    </w:p>
    <w:p w14:paraId="2CFD7E07"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pPr>
      <w:r w:rsidRPr="00DB6B0F">
        <w:t xml:space="preserve">El </w:t>
      </w:r>
      <w:r w:rsidRPr="00DB6B0F">
        <w:rPr>
          <w:i/>
        </w:rPr>
        <w:t xml:space="preserve">[Nombre del prestatario] [indique: “ha recibido” o “ha solicitado” o “se propone solicitar”] </w:t>
      </w:r>
      <w:r w:rsidRPr="00DB6B0F">
        <w:t xml:space="preserve">un préstamo </w:t>
      </w:r>
      <w:r w:rsidRPr="00DB6B0F">
        <w:rPr>
          <w:iCs/>
        </w:rPr>
        <w:t xml:space="preserve">del </w:t>
      </w:r>
      <w:r w:rsidRPr="00DB6B0F">
        <w:rPr>
          <w:i/>
        </w:rPr>
        <w:t>[indique</w:t>
      </w:r>
      <w:r w:rsidRPr="00DB6B0F">
        <w:rPr>
          <w:iCs/>
        </w:rPr>
        <w:t xml:space="preserve"> </w:t>
      </w:r>
      <w:r w:rsidRPr="00970FC6">
        <w:rPr>
          <w:i/>
        </w:rPr>
        <w:t>Ba</w:t>
      </w:r>
      <w:r>
        <w:rPr>
          <w:i/>
        </w:rPr>
        <w:t xml:space="preserve">nco Interamericano de Desarrollo, </w:t>
      </w:r>
      <w:r>
        <w:rPr>
          <w:i/>
          <w:lang w:val="es-MX"/>
        </w:rPr>
        <w:t>del Banco Internacional de Reconstrucción y Fomento” o/ “de la Asociación Internacional de Fomento</w:t>
      </w:r>
      <w:r w:rsidRPr="00DB6B0F">
        <w:rPr>
          <w:i/>
        </w:rPr>
        <w:t xml:space="preserve">] </w:t>
      </w:r>
      <w:r w:rsidRPr="00DB6B0F">
        <w:t xml:space="preserve">para financiar parcialmente el costo del </w:t>
      </w:r>
      <w:r w:rsidRPr="00DB6B0F">
        <w:rPr>
          <w:i/>
        </w:rPr>
        <w:t>[indique el nombre del proyecto]</w:t>
      </w:r>
      <w:r w:rsidRPr="00DB6B0F">
        <w:t xml:space="preserve">, y se propone utilizar parte de los fondos de este </w:t>
      </w:r>
      <w:r w:rsidRPr="00DB6B0F">
        <w:rPr>
          <w:iCs/>
        </w:rPr>
        <w:t>préstamo</w:t>
      </w:r>
      <w:r w:rsidRPr="00DB6B0F">
        <w:t xml:space="preserve"> para efectuar los pagos bajo el Contrato </w:t>
      </w:r>
      <w:r w:rsidRPr="00DB6B0F">
        <w:rPr>
          <w:i/>
          <w:iCs/>
        </w:rPr>
        <w:t>[indique el nombre y número del Contrato]</w:t>
      </w:r>
      <w:r w:rsidRPr="00DB6B0F">
        <w:rPr>
          <w:rStyle w:val="Refdenotaalpie"/>
          <w:iCs/>
        </w:rPr>
        <w:footnoteReference w:id="59"/>
      </w:r>
      <w:r w:rsidRPr="00DB6B0F">
        <w:rPr>
          <w:iCs/>
        </w:rPr>
        <w:t>.</w:t>
      </w:r>
      <w:r w:rsidRPr="00DB6B0F">
        <w:t xml:space="preserve"> </w:t>
      </w:r>
    </w:p>
    <w:p w14:paraId="13D8AA83"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pPr>
      <w:r w:rsidRPr="00DB6B0F">
        <w:t xml:space="preserve">El </w:t>
      </w:r>
      <w:r w:rsidRPr="00DB6B0F">
        <w:rPr>
          <w:i/>
        </w:rPr>
        <w:t>[indique el nombre del Contratante]</w:t>
      </w:r>
      <w:r w:rsidRPr="00DB6B0F">
        <w:t xml:space="preserve"> invita a los Oferentes elegibles a presentar ofertas selladas para </w:t>
      </w:r>
      <w:r w:rsidRPr="00DB6B0F">
        <w:rPr>
          <w:i/>
        </w:rPr>
        <w:t>[descripción de las Obras que se han de adquirir]</w:t>
      </w:r>
      <w:r w:rsidRPr="00DB6B0F">
        <w:rPr>
          <w:rStyle w:val="Refdenotaalpie"/>
        </w:rPr>
        <w:footnoteReference w:id="60"/>
      </w:r>
      <w:r w:rsidRPr="00DB6B0F">
        <w:rPr>
          <w:i/>
        </w:rPr>
        <w:t>. E</w:t>
      </w:r>
      <w:r w:rsidRPr="00DB6B0F">
        <w:rPr>
          <w:iCs/>
        </w:rPr>
        <w:t>l plazo de entrega / construcción es</w:t>
      </w:r>
      <w:r w:rsidRPr="00DB6B0F">
        <w:rPr>
          <w:i/>
        </w:rPr>
        <w:t xml:space="preserve"> [indique el número de días /meses / años o las fechas]. </w:t>
      </w:r>
    </w:p>
    <w:p w14:paraId="7A122081"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rPr>
          <w:i/>
        </w:rPr>
      </w:pPr>
      <w:r w:rsidRPr="00DB6B0F">
        <w:t xml:space="preserve">La licitación se efectuará conforme a los procedimientos de Licitación Pública Internacional (LPI) establecidos en la publicación del </w:t>
      </w:r>
      <w:r w:rsidRPr="00DB6B0F">
        <w:rPr>
          <w:i/>
        </w:rPr>
        <w:t>[indique</w:t>
      </w:r>
      <w:r w:rsidRPr="00DB6B0F">
        <w:rPr>
          <w:iCs/>
        </w:rPr>
        <w:t xml:space="preserve"> </w:t>
      </w:r>
      <w:r w:rsidRPr="00F9436E">
        <w:rPr>
          <w:i/>
        </w:rPr>
        <w:t>Banco Interamericano de Desarrollo titulada Políticas para la Adquisición de Bienes (y Obras) financiados por el Banco Interamericano de Desarrollo (BID</w:t>
      </w:r>
      <w:r>
        <w:rPr>
          <w:i/>
        </w:rPr>
        <w:t xml:space="preserve">); </w:t>
      </w:r>
      <w:r w:rsidRPr="00F9436E">
        <w:rPr>
          <w:i/>
        </w:rPr>
        <w:t>o del Banco Mundial titulada Normas: Adquisiciones con Préstamos del BIRF y Créditos de la AIF</w:t>
      </w:r>
      <w:r w:rsidRPr="00DB6B0F">
        <w:rPr>
          <w:i/>
        </w:rPr>
        <w:t>]</w:t>
      </w:r>
      <w:r w:rsidRPr="00DB6B0F">
        <w:t>, y está abierta a todos los Oferentes de países elegibles, según se definen en los Documentos de Licitación</w:t>
      </w:r>
      <w:r w:rsidRPr="00DB6B0F">
        <w:rPr>
          <w:rStyle w:val="Refdenotaalpie"/>
        </w:rPr>
        <w:footnoteReference w:id="61"/>
      </w:r>
      <w:r w:rsidRPr="00970FC6">
        <w:rPr>
          <w:i/>
        </w:rPr>
        <w:t>.</w:t>
      </w:r>
      <w:r w:rsidRPr="00970FC6">
        <w:rPr>
          <w:lang w:val="es-MX"/>
        </w:rPr>
        <w:t xml:space="preserve"> </w:t>
      </w:r>
    </w:p>
    <w:p w14:paraId="2475E88E"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rPr>
          <w:vertAlign w:val="superscript"/>
        </w:rPr>
      </w:pPr>
      <w:r w:rsidRPr="00DB6B0F">
        <w:lastRenderedPageBreak/>
        <w:t>Los Oferentes elegibles que estén interesados podrán obtener información adicional de:</w:t>
      </w:r>
      <w:r w:rsidRPr="00970FC6">
        <w:rPr>
          <w:i/>
        </w:rPr>
        <w:t xml:space="preserve"> [indicar el nombre completo legal del Contratante; indicar el nombre y correo electrónico del oficial a cargo</w:t>
      </w:r>
      <w:r w:rsidRPr="00DB6B0F">
        <w:rPr>
          <w:i/>
        </w:rPr>
        <w:t>]</w:t>
      </w:r>
      <w:r w:rsidRPr="00DB6B0F">
        <w:t xml:space="preserve"> y revisar los documentos de licitación en la dirección indicada al final de este Llamado</w:t>
      </w:r>
      <w:r w:rsidRPr="00970FC6">
        <w:rPr>
          <w:i/>
        </w:rPr>
        <w:t xml:space="preserve"> [indicar la dirección al final de esta Invitación]</w:t>
      </w:r>
      <w:r w:rsidRPr="00970FC6">
        <w:rPr>
          <w:i/>
          <w:iCs/>
        </w:rPr>
        <w:t xml:space="preserve"> </w:t>
      </w:r>
      <w:r w:rsidRPr="00970FC6">
        <w:rPr>
          <w:iCs/>
        </w:rPr>
        <w:t>de</w:t>
      </w:r>
      <w:r w:rsidRPr="00970FC6">
        <w:rPr>
          <w:i/>
          <w:iCs/>
        </w:rPr>
        <w:t xml:space="preserve"> </w:t>
      </w:r>
      <w:r w:rsidRPr="00970FC6">
        <w:rPr>
          <w:i/>
        </w:rPr>
        <w:t>[indicar las hora de oficina</w:t>
      </w:r>
      <w:r>
        <w:rPr>
          <w:rStyle w:val="Refdenotaalpie"/>
          <w:i/>
        </w:rPr>
        <w:footnoteReference w:id="62"/>
      </w:r>
      <w:r w:rsidRPr="00DB6B0F">
        <w:rPr>
          <w:i/>
        </w:rPr>
        <w:t>]</w:t>
      </w:r>
      <w:r w:rsidRPr="00970FC6">
        <w:rPr>
          <w:rStyle w:val="Refdenotaalpie"/>
        </w:rPr>
        <w:t>.</w:t>
      </w:r>
    </w:p>
    <w:p w14:paraId="5A675472"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pPr>
      <w:r w:rsidRPr="00DB6B0F">
        <w:t xml:space="preserve">Los requisitos de calificación incluyen </w:t>
      </w:r>
      <w:r w:rsidRPr="00DB6B0F">
        <w:rPr>
          <w:i/>
          <w:iCs/>
        </w:rPr>
        <w:t>[indicar una lista de requisitos clave</w:t>
      </w:r>
      <w:r w:rsidRPr="00DB6B0F">
        <w:t xml:space="preserve"> </w:t>
      </w:r>
      <w:r w:rsidRPr="00DB6B0F">
        <w:rPr>
          <w:i/>
          <w:iCs/>
        </w:rPr>
        <w:t xml:space="preserve">técnicos, financieros, legales y otros]. </w:t>
      </w:r>
      <w:r w:rsidRPr="00DB6B0F">
        <w:t xml:space="preserve">No se otorgará un Margen de Preferencia a contratistas o </w:t>
      </w:r>
      <w:proofErr w:type="spellStart"/>
      <w:r w:rsidRPr="00DB6B0F">
        <w:t>APCAs</w:t>
      </w:r>
      <w:proofErr w:type="spellEnd"/>
      <w:r w:rsidRPr="00DB6B0F">
        <w:t xml:space="preserve"> nacionales. </w:t>
      </w:r>
    </w:p>
    <w:p w14:paraId="491F707B"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rPr>
          <w:i/>
        </w:rPr>
      </w:pPr>
      <w:r w:rsidRPr="00DB6B0F">
        <w:t xml:space="preserve">Los Oferentes interesados podrán comprar un juego completo de los Documentos de Licitación en </w:t>
      </w:r>
      <w:r w:rsidRPr="00DB6B0F">
        <w:rPr>
          <w:i/>
        </w:rPr>
        <w:t>[indicar el (los) idioma(s)]</w:t>
      </w:r>
      <w:r w:rsidRPr="00DB6B0F">
        <w:t xml:space="preserve">, mediante presentación de una solicitud por escrito a la dirección indicada al final de este Llamado </w:t>
      </w:r>
      <w:r w:rsidRPr="00DB6B0F">
        <w:rPr>
          <w:i/>
          <w:iCs/>
        </w:rPr>
        <w:t>[</w:t>
      </w:r>
      <w:r w:rsidRPr="00DB6B0F">
        <w:rPr>
          <w:i/>
          <w:iCs/>
          <w:sz w:val="22"/>
        </w:rPr>
        <w:t>indique</w:t>
      </w:r>
      <w:r w:rsidRPr="00DB6B0F">
        <w:t xml:space="preserve"> </w:t>
      </w:r>
      <w:r w:rsidRPr="00DB6B0F">
        <w:rPr>
          <w:i/>
          <w:iCs/>
        </w:rPr>
        <w:t>la dirección</w:t>
      </w:r>
      <w:r w:rsidRPr="00DB6B0F">
        <w:t xml:space="preserve"> </w:t>
      </w:r>
      <w:r w:rsidRPr="00DB6B0F">
        <w:rPr>
          <w:i/>
          <w:iCs/>
        </w:rPr>
        <w:t>al final de este Llamado]</w:t>
      </w:r>
      <w:r w:rsidRPr="00DB6B0F">
        <w:t>, y contra el pago de una suma no reembolsable</w:t>
      </w:r>
      <w:r w:rsidRPr="00DB6B0F">
        <w:rPr>
          <w:rStyle w:val="Refdenotaalpie"/>
        </w:rPr>
        <w:footnoteReference w:id="63"/>
      </w:r>
      <w:r w:rsidRPr="00DB6B0F">
        <w:t xml:space="preserve"> de </w:t>
      </w:r>
      <w:r w:rsidRPr="00DB6B0F">
        <w:rPr>
          <w:i/>
        </w:rPr>
        <w:t>[indique la cantidad en moneda nacional]</w:t>
      </w:r>
      <w:r w:rsidRPr="00DB6B0F">
        <w:t xml:space="preserve"> o </w:t>
      </w:r>
      <w:r w:rsidRPr="00DB6B0F">
        <w:rPr>
          <w:i/>
        </w:rPr>
        <w:t>[indique la cantidad expresada en la moneda convertible que se haya especificado]</w:t>
      </w:r>
      <w:r w:rsidRPr="00DB6B0F">
        <w:t xml:space="preserve">. Esta suma podrá pagarse </w:t>
      </w:r>
      <w:r w:rsidRPr="00DB6B0F">
        <w:rPr>
          <w:i/>
        </w:rPr>
        <w:t>[indique el método de pago]</w:t>
      </w:r>
      <w:r w:rsidRPr="00DB6B0F">
        <w:rPr>
          <w:rStyle w:val="Refdenotaalpie"/>
        </w:rPr>
        <w:footnoteReference w:id="64"/>
      </w:r>
      <w:r w:rsidRPr="00DB6B0F">
        <w:t xml:space="preserve">. El documento será enviado por </w:t>
      </w:r>
      <w:r w:rsidRPr="00DB6B0F">
        <w:rPr>
          <w:i/>
        </w:rPr>
        <w:t>[indique la forma de envío]</w:t>
      </w:r>
      <w:r w:rsidRPr="00DB6B0F">
        <w:rPr>
          <w:rStyle w:val="Refdenotaalpie"/>
        </w:rPr>
        <w:footnoteReference w:id="65"/>
      </w:r>
      <w:r w:rsidRPr="00DB6B0F">
        <w:t>.</w:t>
      </w:r>
    </w:p>
    <w:p w14:paraId="562AFB12"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rPr>
          <w:i/>
        </w:rPr>
      </w:pPr>
      <w:r w:rsidRPr="00DB6B0F">
        <w:t xml:space="preserve">Las ofertas deberán hacerse llegar a la dirección indicada abajo </w:t>
      </w:r>
      <w:r w:rsidRPr="00DB6B0F">
        <w:rPr>
          <w:i/>
          <w:iCs/>
        </w:rPr>
        <w:t>[</w:t>
      </w:r>
      <w:r w:rsidRPr="00DB6B0F">
        <w:rPr>
          <w:i/>
          <w:iCs/>
          <w:sz w:val="22"/>
        </w:rPr>
        <w:t>indique</w:t>
      </w:r>
      <w:r w:rsidRPr="00DB6B0F">
        <w:t xml:space="preserve"> </w:t>
      </w:r>
      <w:r w:rsidRPr="00DB6B0F">
        <w:rPr>
          <w:i/>
          <w:iCs/>
        </w:rPr>
        <w:t>la dirección</w:t>
      </w:r>
      <w:r w:rsidRPr="00DB6B0F">
        <w:t xml:space="preserve"> </w:t>
      </w:r>
      <w:r w:rsidRPr="00DB6B0F">
        <w:rPr>
          <w:i/>
          <w:iCs/>
        </w:rPr>
        <w:t>al final de esta Invitación]</w:t>
      </w:r>
      <w:r w:rsidRPr="00DB6B0F">
        <w:t xml:space="preserve"> a más tardar a las </w:t>
      </w:r>
      <w:r w:rsidRPr="00DB6B0F">
        <w:rPr>
          <w:i/>
        </w:rPr>
        <w:t>[indicar hora y fecha].</w:t>
      </w:r>
      <w:r w:rsidRPr="00DB6B0F">
        <w:t xml:space="preserve"> Ofertas electrónicas </w:t>
      </w:r>
      <w:r w:rsidRPr="00DB6B0F">
        <w:rPr>
          <w:i/>
          <w:iCs/>
        </w:rPr>
        <w:t xml:space="preserve">[indicar “serán” o “no serán”] </w:t>
      </w:r>
      <w:r w:rsidRPr="00DB6B0F">
        <w:t xml:space="preserve">permitidas. Las ofertas que se reciban fuera del plazo serán rechazadas. Las ofertas se abrirán físicamente </w:t>
      </w:r>
      <w:r w:rsidRPr="00DB6B0F">
        <w:rPr>
          <w:i/>
          <w:iCs/>
        </w:rPr>
        <w:t xml:space="preserve">[indique “y electrónicamente” si se permitieron Ofertas electrónicas] </w:t>
      </w:r>
      <w:r w:rsidRPr="00DB6B0F">
        <w:t xml:space="preserve">en presencia de los representantes de los Oferentes que deseen asistir en persona o en-línea, en la dirección indicada al final de este Llamado </w:t>
      </w:r>
      <w:r w:rsidRPr="00DB6B0F">
        <w:rPr>
          <w:i/>
          <w:iCs/>
        </w:rPr>
        <w:t>[</w:t>
      </w:r>
      <w:r w:rsidRPr="00DB6B0F">
        <w:rPr>
          <w:i/>
          <w:iCs/>
          <w:sz w:val="22"/>
        </w:rPr>
        <w:t>indique</w:t>
      </w:r>
      <w:r w:rsidRPr="00DB6B0F">
        <w:t xml:space="preserve"> </w:t>
      </w:r>
      <w:r w:rsidRPr="00DB6B0F">
        <w:rPr>
          <w:i/>
          <w:iCs/>
        </w:rPr>
        <w:t>la dirección</w:t>
      </w:r>
      <w:r w:rsidRPr="00DB6B0F">
        <w:t xml:space="preserve"> </w:t>
      </w:r>
      <w:r w:rsidRPr="00DB6B0F">
        <w:rPr>
          <w:i/>
          <w:iCs/>
        </w:rPr>
        <w:t>al final de</w:t>
      </w:r>
      <w:r w:rsidRPr="00DB6B0F">
        <w:t xml:space="preserve"> </w:t>
      </w:r>
      <w:r w:rsidRPr="00DB6B0F">
        <w:rPr>
          <w:i/>
          <w:iCs/>
        </w:rPr>
        <w:t>este Llamado]</w:t>
      </w:r>
      <w:r w:rsidRPr="00DB6B0F">
        <w:t xml:space="preserve">, a las </w:t>
      </w:r>
      <w:r w:rsidRPr="00DB6B0F">
        <w:rPr>
          <w:i/>
        </w:rPr>
        <w:t xml:space="preserve">[indique la hora y la fecha]. </w:t>
      </w:r>
    </w:p>
    <w:p w14:paraId="49EEB9F4" w14:textId="77777777" w:rsidR="00741B9F" w:rsidRPr="00DB6B0F" w:rsidRDefault="00741B9F" w:rsidP="000F748B">
      <w:pPr>
        <w:pStyle w:val="Prrafodelista"/>
        <w:numPr>
          <w:ilvl w:val="0"/>
          <w:numId w:val="30"/>
        </w:numPr>
        <w:tabs>
          <w:tab w:val="clear" w:pos="2700"/>
          <w:tab w:val="num" w:pos="-2552"/>
        </w:tabs>
        <w:spacing w:after="240"/>
        <w:ind w:left="510" w:hanging="510"/>
        <w:contextualSpacing w:val="0"/>
      </w:pPr>
      <w:r w:rsidRPr="00DB6B0F">
        <w:t>Todas</w:t>
      </w:r>
      <w:r w:rsidRPr="00DB6B0F">
        <w:rPr>
          <w:iCs/>
        </w:rPr>
        <w:t xml:space="preserve"> las ofertas </w:t>
      </w:r>
      <w:r w:rsidRPr="00DB6B0F">
        <w:rPr>
          <w:i/>
        </w:rPr>
        <w:t>[indique “deberán” o no deberán”]</w:t>
      </w:r>
      <w:r w:rsidRPr="00DB6B0F">
        <w:rPr>
          <w:iCs/>
        </w:rPr>
        <w:t xml:space="preserve"> estar acompañadas de una </w:t>
      </w:r>
      <w:r w:rsidRPr="00DB6B0F">
        <w:rPr>
          <w:i/>
          <w:iCs/>
        </w:rPr>
        <w:t>[“Garantía de Mantenimiento de la Oferta”</w:t>
      </w:r>
      <w:r w:rsidRPr="00DB6B0F">
        <w:t xml:space="preserve"> o “</w:t>
      </w:r>
      <w:r w:rsidRPr="00DB6B0F">
        <w:rPr>
          <w:i/>
          <w:iCs/>
        </w:rPr>
        <w:t xml:space="preserve">Declaración de Mantenimiento de la Oferta”, según corresponda y si es requerido] </w:t>
      </w:r>
      <w:r w:rsidRPr="00DB6B0F">
        <w:t>por</w:t>
      </w:r>
      <w:r w:rsidRPr="00DB6B0F">
        <w:rPr>
          <w:i/>
          <w:iCs/>
        </w:rPr>
        <w:t xml:space="preserve"> </w:t>
      </w:r>
      <w:r w:rsidRPr="00DB6B0F">
        <w:t xml:space="preserve">el monto de </w:t>
      </w:r>
      <w:r w:rsidRPr="00DB6B0F">
        <w:rPr>
          <w:i/>
        </w:rPr>
        <w:t>[indicar la cantidad en moneda nacional o el equivalente en una moneda de libre convertibilidad, o el porcentaje mínimo del precio de la oferta en caso de la Garantía de Mantenimiento de la Oferta]</w:t>
      </w:r>
      <w:r w:rsidRPr="00DB6B0F">
        <w:rPr>
          <w:rStyle w:val="Refdenotaalpie"/>
        </w:rPr>
        <w:footnoteReference w:id="66"/>
      </w:r>
      <w:r w:rsidRPr="00DB6B0F">
        <w:t xml:space="preserve">. </w:t>
      </w:r>
    </w:p>
    <w:p w14:paraId="6660AC5E" w14:textId="77777777" w:rsidR="002A6A49" w:rsidRPr="00DB6B0F" w:rsidRDefault="00741B9F" w:rsidP="000F748B">
      <w:pPr>
        <w:pStyle w:val="Prrafodelista"/>
        <w:numPr>
          <w:ilvl w:val="0"/>
          <w:numId w:val="30"/>
        </w:numPr>
        <w:tabs>
          <w:tab w:val="clear" w:pos="2700"/>
          <w:tab w:val="num" w:pos="-2552"/>
        </w:tabs>
        <w:spacing w:after="240"/>
        <w:ind w:left="510" w:hanging="510"/>
        <w:contextualSpacing w:val="0"/>
      </w:pPr>
      <w:r w:rsidRPr="00DB6B0F">
        <w:lastRenderedPageBreak/>
        <w:t xml:space="preserve">La(s) dirección(es) referida(s) arriba es (son): </w:t>
      </w:r>
      <w:r w:rsidRPr="00DB6B0F">
        <w:rPr>
          <w:i/>
          <w:iC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r w:rsidRPr="00DB6B0F">
        <w:rPr>
          <w:iCs/>
          <w:vertAlign w:val="superscript"/>
        </w:rPr>
        <w:t xml:space="preserve"> 10</w:t>
      </w:r>
      <w:r w:rsidRPr="00DB6B0F">
        <w:rPr>
          <w:iCs/>
        </w:rPr>
        <w:t>.</w:t>
      </w:r>
    </w:p>
    <w:sectPr w:rsidR="002A6A49" w:rsidRPr="00DB6B0F" w:rsidSect="004F7423">
      <w:headerReference w:type="even" r:id="rId106"/>
      <w:headerReference w:type="default" r:id="rId107"/>
      <w:footerReference w:type="default" r:id="rId108"/>
      <w:headerReference w:type="first" r:id="rId109"/>
      <w:footerReference w:type="first" r:id="rId110"/>
      <w:footnotePr>
        <w:numRestart w:val="eachSect"/>
      </w:footnotePr>
      <w:endnotePr>
        <w:numFmt w:val="decimal"/>
      </w:endnotePr>
      <w:pgSz w:w="12240" w:h="15840" w:code="1"/>
      <w:pgMar w:top="1418" w:right="1701" w:bottom="1418" w:left="1701" w:header="851" w:footer="851" w:gutter="0"/>
      <w:pgNumType w:chapStyle="8" w:chapSep="em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BCF8" w14:textId="77777777" w:rsidR="00DF7E56" w:rsidRDefault="00DF7E56">
      <w:r>
        <w:separator/>
      </w:r>
    </w:p>
  </w:endnote>
  <w:endnote w:type="continuationSeparator" w:id="0">
    <w:p w14:paraId="4AFB6A22" w14:textId="77777777" w:rsidR="00DF7E56" w:rsidRDefault="00DF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4797579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7CE3AE1E" w14:textId="77777777" w:rsidR="00C31AB1" w:rsidRPr="00767E9B" w:rsidRDefault="00C31AB1" w:rsidP="00767E9B">
            <w:pPr>
              <w:pStyle w:val="Piedepgina"/>
              <w:pBdr>
                <w:top w:val="single" w:sz="4" w:space="1" w:color="auto"/>
              </w:pBdr>
              <w:jc w:val="center"/>
              <w:rPr>
                <w:sz w:val="20"/>
                <w:szCs w:val="20"/>
              </w:rPr>
            </w:pPr>
            <w:r w:rsidRPr="00767E9B">
              <w:rPr>
                <w:sz w:val="20"/>
                <w:szCs w:val="20"/>
                <w:lang w:val="es-ES"/>
              </w:rPr>
              <w:t xml:space="preserve">Página </w:t>
            </w:r>
            <w:r w:rsidRPr="00767E9B">
              <w:rPr>
                <w:bCs/>
                <w:sz w:val="20"/>
                <w:szCs w:val="20"/>
              </w:rPr>
              <w:fldChar w:fldCharType="begin"/>
            </w:r>
            <w:r w:rsidRPr="00767E9B">
              <w:rPr>
                <w:bCs/>
                <w:sz w:val="20"/>
                <w:szCs w:val="20"/>
              </w:rPr>
              <w:instrText>PAGE</w:instrText>
            </w:r>
            <w:r w:rsidRPr="00767E9B">
              <w:rPr>
                <w:bCs/>
                <w:sz w:val="20"/>
                <w:szCs w:val="20"/>
              </w:rPr>
              <w:fldChar w:fldCharType="separate"/>
            </w:r>
            <w:r>
              <w:rPr>
                <w:bCs/>
                <w:noProof/>
                <w:sz w:val="20"/>
                <w:szCs w:val="20"/>
              </w:rPr>
              <w:t>2</w:t>
            </w:r>
            <w:r w:rsidRPr="00767E9B">
              <w:rPr>
                <w:bCs/>
                <w:sz w:val="20"/>
                <w:szCs w:val="20"/>
              </w:rPr>
              <w:fldChar w:fldCharType="end"/>
            </w:r>
            <w:r w:rsidRPr="00767E9B">
              <w:rPr>
                <w:sz w:val="20"/>
                <w:szCs w:val="20"/>
                <w:lang w:val="es-ES"/>
              </w:rPr>
              <w:t xml:space="preserve"> de </w:t>
            </w:r>
            <w:r w:rsidRPr="00767E9B">
              <w:rPr>
                <w:bCs/>
                <w:sz w:val="20"/>
                <w:szCs w:val="20"/>
              </w:rPr>
              <w:fldChar w:fldCharType="begin"/>
            </w:r>
            <w:r w:rsidRPr="00767E9B">
              <w:rPr>
                <w:bCs/>
                <w:sz w:val="20"/>
                <w:szCs w:val="20"/>
              </w:rPr>
              <w:instrText>NUMPAGES</w:instrText>
            </w:r>
            <w:r w:rsidRPr="00767E9B">
              <w:rPr>
                <w:bCs/>
                <w:sz w:val="20"/>
                <w:szCs w:val="20"/>
              </w:rPr>
              <w:fldChar w:fldCharType="separate"/>
            </w:r>
            <w:r>
              <w:rPr>
                <w:bCs/>
                <w:noProof/>
                <w:sz w:val="20"/>
                <w:szCs w:val="20"/>
              </w:rPr>
              <w:t>140</w:t>
            </w:r>
            <w:r w:rsidRPr="00767E9B">
              <w:rPr>
                <w:bCs/>
                <w:sz w:val="20"/>
                <w:szCs w:val="20"/>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0B64" w14:textId="77777777" w:rsidR="00C31AB1" w:rsidRPr="00880E2C" w:rsidRDefault="00DF7E56" w:rsidP="00767E9B">
    <w:pPr>
      <w:pStyle w:val="Piedepgina"/>
      <w:pBdr>
        <w:top w:val="single" w:sz="4" w:space="1" w:color="auto"/>
      </w:pBdr>
      <w:jc w:val="center"/>
      <w:rPr>
        <w:sz w:val="16"/>
      </w:rPr>
    </w:pPr>
    <w:sdt>
      <w:sdtPr>
        <w:rPr>
          <w:sz w:val="20"/>
        </w:rPr>
        <w:id w:val="1130590578"/>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D95D03">
          <w:rPr>
            <w:bCs/>
            <w:noProof/>
            <w:sz w:val="20"/>
          </w:rPr>
          <w:t>5</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D95D03">
          <w:rPr>
            <w:bCs/>
            <w:noProof/>
            <w:sz w:val="20"/>
          </w:rPr>
          <w:t>15</w:t>
        </w:r>
        <w:r w:rsidR="00C31AB1" w:rsidRPr="00880E2C">
          <w:rPr>
            <w:bCs/>
            <w:sz w:val="20"/>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0A3A" w14:textId="77777777" w:rsidR="00C31AB1" w:rsidRPr="00880E2C" w:rsidRDefault="00DF7E56" w:rsidP="00880E2C">
    <w:pPr>
      <w:pStyle w:val="Piedepgina"/>
      <w:pBdr>
        <w:top w:val="single" w:sz="4" w:space="1" w:color="auto"/>
      </w:pBdr>
      <w:jc w:val="center"/>
      <w:rPr>
        <w:sz w:val="16"/>
      </w:rPr>
    </w:pPr>
    <w:sdt>
      <w:sdtPr>
        <w:rPr>
          <w:sz w:val="20"/>
        </w:rPr>
        <w:id w:val="-1504808527"/>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D95D03">
          <w:rPr>
            <w:bCs/>
            <w:noProof/>
            <w:sz w:val="20"/>
          </w:rPr>
          <w:t>7</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D95D03">
          <w:rPr>
            <w:bCs/>
            <w:noProof/>
            <w:sz w:val="20"/>
          </w:rPr>
          <w:t>15</w:t>
        </w:r>
        <w:r w:rsidR="00C31AB1" w:rsidRPr="00880E2C">
          <w:rPr>
            <w:bCs/>
            <w:sz w:val="20"/>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E4F6" w14:textId="77777777" w:rsidR="00C31AB1" w:rsidRPr="00880E2C" w:rsidRDefault="00DF7E56" w:rsidP="00767E9B">
    <w:pPr>
      <w:pStyle w:val="Piedepgina"/>
      <w:pBdr>
        <w:top w:val="single" w:sz="4" w:space="1" w:color="auto"/>
      </w:pBdr>
      <w:jc w:val="center"/>
      <w:rPr>
        <w:sz w:val="16"/>
      </w:rPr>
    </w:pPr>
    <w:sdt>
      <w:sdtPr>
        <w:rPr>
          <w:sz w:val="20"/>
        </w:rPr>
        <w:id w:val="370264335"/>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D95D03">
          <w:rPr>
            <w:bCs/>
            <w:noProof/>
            <w:sz w:val="20"/>
          </w:rPr>
          <w:t>6</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D95D03">
          <w:rPr>
            <w:bCs/>
            <w:noProof/>
            <w:sz w:val="20"/>
          </w:rPr>
          <w:t>15</w:t>
        </w:r>
        <w:r w:rsidR="00C31AB1" w:rsidRPr="00880E2C">
          <w:rPr>
            <w:bCs/>
            <w:sz w:val="20"/>
          </w:rPr>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2268" w14:textId="77777777" w:rsidR="00C31AB1" w:rsidRPr="00880E2C" w:rsidRDefault="00DF7E56" w:rsidP="00880E2C">
    <w:pPr>
      <w:pStyle w:val="Piedepgina"/>
      <w:pBdr>
        <w:top w:val="single" w:sz="4" w:space="1" w:color="auto"/>
      </w:pBdr>
      <w:jc w:val="center"/>
      <w:rPr>
        <w:sz w:val="16"/>
      </w:rPr>
    </w:pPr>
    <w:sdt>
      <w:sdtPr>
        <w:rPr>
          <w:sz w:val="20"/>
        </w:rPr>
        <w:id w:val="602454382"/>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48</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2575" w14:textId="77777777" w:rsidR="00C31AB1" w:rsidRPr="00880E2C" w:rsidRDefault="00DF7E56" w:rsidP="00767E9B">
    <w:pPr>
      <w:pStyle w:val="Piedepgina"/>
      <w:pBdr>
        <w:top w:val="single" w:sz="4" w:space="1" w:color="auto"/>
      </w:pBdr>
      <w:jc w:val="center"/>
      <w:rPr>
        <w:sz w:val="16"/>
      </w:rPr>
    </w:pPr>
    <w:sdt>
      <w:sdtPr>
        <w:rPr>
          <w:sz w:val="20"/>
        </w:rPr>
        <w:id w:val="-1520385688"/>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D95D03">
          <w:rPr>
            <w:bCs/>
            <w:noProof/>
            <w:sz w:val="20"/>
          </w:rPr>
          <w:t>8</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D95D03">
          <w:rPr>
            <w:bCs/>
            <w:noProof/>
            <w:sz w:val="20"/>
          </w:rPr>
          <w:t>15</w:t>
        </w:r>
        <w:r w:rsidR="00C31AB1" w:rsidRPr="00880E2C">
          <w:rPr>
            <w:bCs/>
            <w:sz w:val="20"/>
          </w:rPr>
          <w:fldChar w:fldCharType="end"/>
        </w: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B4B48" w14:textId="77777777" w:rsidR="00C31AB1" w:rsidRPr="00880E2C" w:rsidRDefault="00DF7E56" w:rsidP="00880E2C">
    <w:pPr>
      <w:pStyle w:val="Piedepgina"/>
      <w:pBdr>
        <w:top w:val="single" w:sz="4" w:space="1" w:color="auto"/>
      </w:pBdr>
      <w:jc w:val="center"/>
      <w:rPr>
        <w:sz w:val="16"/>
      </w:rPr>
    </w:pPr>
    <w:sdt>
      <w:sdtPr>
        <w:rPr>
          <w:sz w:val="20"/>
        </w:rPr>
        <w:id w:val="-962646537"/>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54</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25B1" w14:textId="77777777" w:rsidR="00C31AB1" w:rsidRPr="00880E2C" w:rsidRDefault="00DF7E56" w:rsidP="00767E9B">
    <w:pPr>
      <w:pStyle w:val="Piedepgina"/>
      <w:pBdr>
        <w:top w:val="single" w:sz="4" w:space="1" w:color="auto"/>
      </w:pBdr>
      <w:jc w:val="center"/>
      <w:rPr>
        <w:sz w:val="16"/>
      </w:rPr>
    </w:pPr>
    <w:sdt>
      <w:sdtPr>
        <w:rPr>
          <w:sz w:val="20"/>
        </w:rPr>
        <w:id w:val="-51694339"/>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49</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1471" w14:textId="77777777" w:rsidR="00C31AB1" w:rsidRPr="00880E2C" w:rsidRDefault="00DF7E56" w:rsidP="00880E2C">
    <w:pPr>
      <w:pStyle w:val="Piedepgina"/>
      <w:pBdr>
        <w:top w:val="single" w:sz="4" w:space="1" w:color="auto"/>
      </w:pBdr>
      <w:jc w:val="center"/>
      <w:rPr>
        <w:sz w:val="16"/>
      </w:rPr>
    </w:pPr>
    <w:sdt>
      <w:sdtPr>
        <w:rPr>
          <w:sz w:val="20"/>
        </w:rPr>
        <w:id w:val="-176965420"/>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56</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E267" w14:textId="77777777" w:rsidR="00C31AB1" w:rsidRPr="00880E2C" w:rsidRDefault="00DF7E56" w:rsidP="00767E9B">
    <w:pPr>
      <w:pStyle w:val="Piedepgina"/>
      <w:pBdr>
        <w:top w:val="single" w:sz="4" w:space="1" w:color="auto"/>
      </w:pBdr>
      <w:jc w:val="center"/>
      <w:rPr>
        <w:sz w:val="16"/>
      </w:rPr>
    </w:pPr>
    <w:sdt>
      <w:sdtPr>
        <w:rPr>
          <w:sz w:val="20"/>
        </w:rPr>
        <w:id w:val="1450208384"/>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55</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E69C" w14:textId="77777777" w:rsidR="00C31AB1" w:rsidRPr="00880E2C" w:rsidRDefault="00DF7E56" w:rsidP="00767E9B">
    <w:pPr>
      <w:pStyle w:val="Piedepgina"/>
      <w:pBdr>
        <w:top w:val="single" w:sz="4" w:space="1" w:color="auto"/>
      </w:pBdr>
      <w:jc w:val="center"/>
      <w:rPr>
        <w:sz w:val="16"/>
      </w:rPr>
    </w:pPr>
    <w:sdt>
      <w:sdtPr>
        <w:rPr>
          <w:sz w:val="20"/>
        </w:rPr>
        <w:id w:val="-46684507"/>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57</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DBC98" w14:textId="77777777" w:rsidR="00C31AB1" w:rsidRPr="00880E2C" w:rsidRDefault="00C31AB1" w:rsidP="00880E2C">
    <w:pPr>
      <w:pStyle w:val="Piedepgina"/>
      <w:pBdr>
        <w:top w:val="single" w:sz="4" w:space="1" w:color="auto"/>
      </w:pBdr>
      <w:jc w:val="center"/>
      <w:rPr>
        <w:sz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4910" w14:textId="77777777" w:rsidR="00C31AB1" w:rsidRPr="00880E2C" w:rsidRDefault="00DF7E56" w:rsidP="00880E2C">
    <w:pPr>
      <w:pStyle w:val="Piedepgina"/>
      <w:pBdr>
        <w:top w:val="single" w:sz="4" w:space="1" w:color="auto"/>
      </w:pBdr>
      <w:jc w:val="center"/>
      <w:rPr>
        <w:sz w:val="16"/>
      </w:rPr>
    </w:pPr>
    <w:sdt>
      <w:sdtPr>
        <w:rPr>
          <w:sz w:val="20"/>
        </w:rPr>
        <w:id w:val="-363443126"/>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67</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2272" w14:textId="77777777" w:rsidR="00C31AB1" w:rsidRPr="00880E2C" w:rsidRDefault="00DF7E56" w:rsidP="00767E9B">
    <w:pPr>
      <w:pStyle w:val="Piedepgina"/>
      <w:pBdr>
        <w:top w:val="single" w:sz="4" w:space="1" w:color="auto"/>
      </w:pBdr>
      <w:jc w:val="center"/>
      <w:rPr>
        <w:sz w:val="16"/>
      </w:rPr>
    </w:pPr>
    <w:sdt>
      <w:sdtPr>
        <w:rPr>
          <w:sz w:val="20"/>
        </w:rPr>
        <w:id w:val="-1139496198"/>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58</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3151" w14:textId="77777777" w:rsidR="00C31AB1" w:rsidRPr="00880E2C" w:rsidRDefault="00DF7E56" w:rsidP="00880E2C">
    <w:pPr>
      <w:pStyle w:val="Piedepgina"/>
      <w:pBdr>
        <w:top w:val="single" w:sz="4" w:space="1" w:color="auto"/>
      </w:pBdr>
      <w:jc w:val="center"/>
      <w:rPr>
        <w:sz w:val="16"/>
      </w:rPr>
    </w:pPr>
    <w:sdt>
      <w:sdtPr>
        <w:rPr>
          <w:sz w:val="20"/>
        </w:rPr>
        <w:id w:val="968713177"/>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109</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C8C4" w14:textId="77777777" w:rsidR="00C31AB1" w:rsidRPr="00880E2C" w:rsidRDefault="00DF7E56" w:rsidP="00767E9B">
    <w:pPr>
      <w:pStyle w:val="Piedepgina"/>
      <w:pBdr>
        <w:top w:val="single" w:sz="4" w:space="1" w:color="auto"/>
      </w:pBdr>
      <w:jc w:val="center"/>
      <w:rPr>
        <w:sz w:val="16"/>
      </w:rPr>
    </w:pPr>
    <w:sdt>
      <w:sdtPr>
        <w:rPr>
          <w:sz w:val="20"/>
        </w:rPr>
        <w:id w:val="1784997354"/>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68</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6B1A" w14:textId="77777777" w:rsidR="00C31AB1" w:rsidRPr="00880E2C" w:rsidRDefault="00DF7E56" w:rsidP="00880E2C">
    <w:pPr>
      <w:pStyle w:val="Piedepgina"/>
      <w:pBdr>
        <w:top w:val="single" w:sz="4" w:space="1" w:color="auto"/>
      </w:pBdr>
      <w:jc w:val="center"/>
      <w:rPr>
        <w:sz w:val="16"/>
      </w:rPr>
    </w:pPr>
    <w:sdt>
      <w:sdtPr>
        <w:rPr>
          <w:sz w:val="20"/>
        </w:rPr>
        <w:id w:val="-897821637"/>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117</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D2C6" w14:textId="77777777" w:rsidR="00C31AB1" w:rsidRPr="00880E2C" w:rsidRDefault="00DF7E56" w:rsidP="00767E9B">
    <w:pPr>
      <w:pStyle w:val="Piedepgina"/>
      <w:pBdr>
        <w:top w:val="single" w:sz="4" w:space="1" w:color="auto"/>
      </w:pBdr>
      <w:jc w:val="center"/>
      <w:rPr>
        <w:sz w:val="16"/>
      </w:rPr>
    </w:pPr>
    <w:sdt>
      <w:sdtPr>
        <w:rPr>
          <w:sz w:val="20"/>
        </w:rPr>
        <w:id w:val="-3973831"/>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110</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9575" w14:textId="77777777" w:rsidR="00C31AB1" w:rsidRPr="00880E2C" w:rsidRDefault="00DF7E56" w:rsidP="00880E2C">
    <w:pPr>
      <w:pStyle w:val="Piedepgina"/>
      <w:pBdr>
        <w:top w:val="single" w:sz="4" w:space="1" w:color="auto"/>
      </w:pBdr>
      <w:jc w:val="center"/>
      <w:rPr>
        <w:sz w:val="16"/>
      </w:rPr>
    </w:pPr>
    <w:sdt>
      <w:sdtPr>
        <w:rPr>
          <w:sz w:val="20"/>
        </w:rPr>
        <w:id w:val="-874002134"/>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119</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23E2" w14:textId="77777777" w:rsidR="00C31AB1" w:rsidRPr="00880E2C" w:rsidRDefault="00DF7E56" w:rsidP="00767E9B">
    <w:pPr>
      <w:pStyle w:val="Piedepgina"/>
      <w:pBdr>
        <w:top w:val="single" w:sz="4" w:space="1" w:color="auto"/>
      </w:pBdr>
      <w:jc w:val="center"/>
      <w:rPr>
        <w:sz w:val="16"/>
      </w:rPr>
    </w:pPr>
    <w:sdt>
      <w:sdtPr>
        <w:rPr>
          <w:sz w:val="20"/>
        </w:rPr>
        <w:id w:val="-81070236"/>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118</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AA4E" w14:textId="77777777" w:rsidR="00C31AB1" w:rsidRPr="00880E2C" w:rsidRDefault="00DF7E56" w:rsidP="00767E9B">
    <w:pPr>
      <w:pStyle w:val="Piedepgina"/>
      <w:pBdr>
        <w:top w:val="single" w:sz="4" w:space="1" w:color="auto"/>
      </w:pBdr>
      <w:jc w:val="center"/>
      <w:rPr>
        <w:sz w:val="16"/>
      </w:rPr>
    </w:pPr>
    <w:sdt>
      <w:sdtPr>
        <w:rPr>
          <w:sz w:val="20"/>
        </w:rPr>
        <w:id w:val="351542070"/>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120</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2AB1" w14:textId="77777777" w:rsidR="00C31AB1" w:rsidRPr="00880E2C" w:rsidRDefault="00DF7E56" w:rsidP="00880E2C">
    <w:pPr>
      <w:pStyle w:val="Piedepgina"/>
      <w:pBdr>
        <w:top w:val="single" w:sz="4" w:space="1" w:color="auto"/>
      </w:pBdr>
      <w:jc w:val="center"/>
      <w:rPr>
        <w:sz w:val="16"/>
      </w:rPr>
    </w:pPr>
    <w:sdt>
      <w:sdtPr>
        <w:rPr>
          <w:sz w:val="20"/>
        </w:rPr>
        <w:id w:val="844906080"/>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122</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3694" w14:textId="77777777" w:rsidR="00C31AB1" w:rsidRDefault="00C31AB1" w:rsidP="004F7423">
    <w:pPr>
      <w:pStyle w:val="Piedepgina"/>
      <w:pBdr>
        <w:top w:val="single" w:sz="4" w:space="1" w:color="auto"/>
      </w:pBdr>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E3CF" w14:textId="77777777" w:rsidR="00C31AB1" w:rsidRPr="00880E2C" w:rsidRDefault="00DF7E56" w:rsidP="00767E9B">
    <w:pPr>
      <w:pStyle w:val="Piedepgina"/>
      <w:pBdr>
        <w:top w:val="single" w:sz="4" w:space="1" w:color="auto"/>
      </w:pBdr>
      <w:jc w:val="center"/>
      <w:rPr>
        <w:sz w:val="16"/>
      </w:rPr>
    </w:pPr>
    <w:sdt>
      <w:sdtPr>
        <w:rPr>
          <w:sz w:val="20"/>
        </w:rPr>
        <w:id w:val="-1553540985"/>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121</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733D" w14:textId="77777777" w:rsidR="00C31AB1" w:rsidRPr="00880E2C" w:rsidRDefault="00DF7E56" w:rsidP="00767E9B">
    <w:pPr>
      <w:pStyle w:val="Piedepgina"/>
      <w:pBdr>
        <w:top w:val="single" w:sz="4" w:space="1" w:color="auto"/>
      </w:pBdr>
      <w:jc w:val="center"/>
      <w:rPr>
        <w:sz w:val="16"/>
      </w:rPr>
    </w:pPr>
    <w:sdt>
      <w:sdtPr>
        <w:rPr>
          <w:sz w:val="20"/>
        </w:rPr>
        <w:id w:val="1754862444"/>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123</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2EBC" w14:textId="77777777" w:rsidR="00C31AB1" w:rsidRPr="00880E2C" w:rsidRDefault="00DF7E56" w:rsidP="00880E2C">
    <w:pPr>
      <w:pStyle w:val="Piedepgina"/>
      <w:pBdr>
        <w:top w:val="single" w:sz="4" w:space="1" w:color="auto"/>
      </w:pBdr>
      <w:jc w:val="center"/>
      <w:rPr>
        <w:sz w:val="16"/>
      </w:rPr>
    </w:pPr>
    <w:sdt>
      <w:sdtPr>
        <w:rPr>
          <w:sz w:val="20"/>
        </w:rPr>
        <w:id w:val="1304895686"/>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E57376">
          <w:rPr>
            <w:bCs/>
            <w:noProof/>
            <w:sz w:val="20"/>
          </w:rPr>
          <w:t>125</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E57376">
          <w:rPr>
            <w:bCs/>
            <w:noProof/>
            <w:sz w:val="20"/>
          </w:rPr>
          <w:t>138</w:t>
        </w:r>
        <w:r w:rsidR="00C31AB1" w:rsidRPr="00880E2C">
          <w:rPr>
            <w:bCs/>
            <w:sz w:val="20"/>
          </w:rPr>
          <w:fldChar w:fldCharType="end"/>
        </w:r>
      </w:sdtContent>
    </w:sdt>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03A10" w14:textId="77777777" w:rsidR="00C31AB1" w:rsidRPr="00880E2C" w:rsidRDefault="00DF7E56" w:rsidP="00767E9B">
    <w:pPr>
      <w:pStyle w:val="Piedepgina"/>
      <w:pBdr>
        <w:top w:val="single" w:sz="4" w:space="1" w:color="auto"/>
      </w:pBdr>
      <w:jc w:val="center"/>
      <w:rPr>
        <w:sz w:val="16"/>
      </w:rPr>
    </w:pPr>
    <w:sdt>
      <w:sdtPr>
        <w:rPr>
          <w:sz w:val="20"/>
        </w:rPr>
        <w:id w:val="1970462841"/>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124</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1CBB" w14:textId="77777777" w:rsidR="00C31AB1" w:rsidRPr="00880E2C" w:rsidRDefault="00DF7E56" w:rsidP="00880E2C">
    <w:pPr>
      <w:pStyle w:val="Piedepgina"/>
      <w:pBdr>
        <w:top w:val="single" w:sz="4" w:space="1" w:color="auto"/>
      </w:pBdr>
      <w:jc w:val="center"/>
      <w:rPr>
        <w:sz w:val="16"/>
      </w:rPr>
    </w:pPr>
    <w:sdt>
      <w:sdtPr>
        <w:rPr>
          <w:sz w:val="20"/>
        </w:rPr>
        <w:id w:val="449518003"/>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AB0D56">
          <w:rPr>
            <w:bCs/>
            <w:noProof/>
            <w:sz w:val="20"/>
          </w:rPr>
          <w:t>127</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AB0D56">
          <w:rPr>
            <w:bCs/>
            <w:noProof/>
            <w:sz w:val="20"/>
          </w:rPr>
          <w:t>138</w:t>
        </w:r>
        <w:r w:rsidR="00C31AB1" w:rsidRPr="00880E2C">
          <w:rPr>
            <w:bCs/>
            <w:sz w:val="20"/>
          </w:rPr>
          <w:fldChar w:fldCharType="end"/>
        </w:r>
      </w:sdtContent>
    </w:sdt>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42DB" w14:textId="77777777" w:rsidR="00C31AB1" w:rsidRPr="00880E2C" w:rsidRDefault="00DF7E56" w:rsidP="00767E9B">
    <w:pPr>
      <w:pStyle w:val="Piedepgina"/>
      <w:pBdr>
        <w:top w:val="single" w:sz="4" w:space="1" w:color="auto"/>
      </w:pBdr>
      <w:jc w:val="center"/>
      <w:rPr>
        <w:sz w:val="16"/>
      </w:rPr>
    </w:pPr>
    <w:sdt>
      <w:sdtPr>
        <w:rPr>
          <w:sz w:val="20"/>
        </w:rPr>
        <w:id w:val="1517344669"/>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E57376">
          <w:rPr>
            <w:bCs/>
            <w:noProof/>
            <w:sz w:val="20"/>
          </w:rPr>
          <w:t>126</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E57376">
          <w:rPr>
            <w:bCs/>
            <w:noProof/>
            <w:sz w:val="20"/>
          </w:rPr>
          <w:t>138</w:t>
        </w:r>
        <w:r w:rsidR="00C31AB1" w:rsidRPr="00880E2C">
          <w:rPr>
            <w:bCs/>
            <w:sz w:val="20"/>
          </w:rPr>
          <w:fldChar w:fldCharType="end"/>
        </w:r>
      </w:sdtContent>
    </w:sdt>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5C980" w14:textId="77777777" w:rsidR="00C31AB1" w:rsidRPr="00880E2C" w:rsidRDefault="00DF7E56" w:rsidP="00880E2C">
    <w:pPr>
      <w:pStyle w:val="Piedepgina"/>
      <w:pBdr>
        <w:top w:val="single" w:sz="4" w:space="1" w:color="auto"/>
      </w:pBdr>
      <w:jc w:val="center"/>
      <w:rPr>
        <w:sz w:val="16"/>
      </w:rPr>
    </w:pPr>
    <w:sdt>
      <w:sdtPr>
        <w:rPr>
          <w:sz w:val="20"/>
        </w:rPr>
        <w:id w:val="-783958515"/>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AB0D56">
          <w:rPr>
            <w:bCs/>
            <w:noProof/>
            <w:sz w:val="20"/>
          </w:rPr>
          <w:t>129</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AB0D56">
          <w:rPr>
            <w:bCs/>
            <w:noProof/>
            <w:sz w:val="20"/>
          </w:rPr>
          <w:t>138</w:t>
        </w:r>
        <w:r w:rsidR="00C31AB1" w:rsidRPr="00880E2C">
          <w:rPr>
            <w:bCs/>
            <w:sz w:val="20"/>
          </w:rPr>
          <w:fldChar w:fldCharType="end"/>
        </w:r>
      </w:sdtContent>
    </w:sdt>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78C6" w14:textId="77777777" w:rsidR="00C31AB1" w:rsidRPr="00880E2C" w:rsidRDefault="00DF7E56" w:rsidP="00767E9B">
    <w:pPr>
      <w:pStyle w:val="Piedepgina"/>
      <w:pBdr>
        <w:top w:val="single" w:sz="4" w:space="1" w:color="auto"/>
      </w:pBdr>
      <w:jc w:val="center"/>
      <w:rPr>
        <w:sz w:val="16"/>
      </w:rPr>
    </w:pPr>
    <w:sdt>
      <w:sdtPr>
        <w:rPr>
          <w:sz w:val="20"/>
        </w:rPr>
        <w:id w:val="94069655"/>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AB0D56">
          <w:rPr>
            <w:bCs/>
            <w:noProof/>
            <w:sz w:val="20"/>
          </w:rPr>
          <w:t>128</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AB0D56">
          <w:rPr>
            <w:bCs/>
            <w:noProof/>
            <w:sz w:val="20"/>
          </w:rPr>
          <w:t>138</w:t>
        </w:r>
        <w:r w:rsidR="00C31AB1" w:rsidRPr="00880E2C">
          <w:rPr>
            <w:bCs/>
            <w:sz w:val="20"/>
          </w:rPr>
          <w:fldChar w:fldCharType="end"/>
        </w:r>
      </w:sdtContent>
    </w:sdt>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ED0D" w14:textId="77777777" w:rsidR="00C31AB1" w:rsidRPr="00880E2C" w:rsidRDefault="00DF7E56" w:rsidP="00880E2C">
    <w:pPr>
      <w:pStyle w:val="Piedepgina"/>
      <w:pBdr>
        <w:top w:val="single" w:sz="4" w:space="1" w:color="auto"/>
      </w:pBdr>
      <w:jc w:val="center"/>
      <w:rPr>
        <w:sz w:val="16"/>
      </w:rPr>
    </w:pPr>
    <w:sdt>
      <w:sdtPr>
        <w:rPr>
          <w:sz w:val="20"/>
        </w:rPr>
        <w:id w:val="1580323055"/>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AB0D56">
          <w:rPr>
            <w:bCs/>
            <w:noProof/>
            <w:sz w:val="20"/>
          </w:rPr>
          <w:t>131</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AB0D56">
          <w:rPr>
            <w:bCs/>
            <w:noProof/>
            <w:sz w:val="20"/>
          </w:rPr>
          <w:t>138</w:t>
        </w:r>
        <w:r w:rsidR="00C31AB1" w:rsidRPr="00880E2C">
          <w:rPr>
            <w:bCs/>
            <w:sz w:val="20"/>
          </w:rPr>
          <w:fldChar w:fldCharType="end"/>
        </w:r>
      </w:sdtContent>
    </w:sdt>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37D6" w14:textId="77777777" w:rsidR="00C31AB1" w:rsidRPr="00880E2C" w:rsidRDefault="00DF7E56" w:rsidP="00767E9B">
    <w:pPr>
      <w:pStyle w:val="Piedepgina"/>
      <w:pBdr>
        <w:top w:val="single" w:sz="4" w:space="1" w:color="auto"/>
      </w:pBdr>
      <w:jc w:val="center"/>
      <w:rPr>
        <w:sz w:val="16"/>
      </w:rPr>
    </w:pPr>
    <w:sdt>
      <w:sdtPr>
        <w:rPr>
          <w:sz w:val="20"/>
        </w:rPr>
        <w:id w:val="329188285"/>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AB0D56">
          <w:rPr>
            <w:bCs/>
            <w:noProof/>
            <w:sz w:val="20"/>
          </w:rPr>
          <w:t>130</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AB0D56">
          <w:rPr>
            <w:bCs/>
            <w:noProof/>
            <w:sz w:val="20"/>
          </w:rPr>
          <w:t>138</w:t>
        </w:r>
        <w:r w:rsidR="00C31AB1" w:rsidRPr="00880E2C">
          <w:rPr>
            <w:bCs/>
            <w:sz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135"/>
      <w:docPartObj>
        <w:docPartGallery w:val="Page Numbers (Bottom of Page)"/>
        <w:docPartUnique/>
      </w:docPartObj>
    </w:sdtPr>
    <w:sdtEndPr/>
    <w:sdtContent>
      <w:p w14:paraId="55CD66BC" w14:textId="77777777" w:rsidR="00C31AB1" w:rsidRPr="004F7423" w:rsidRDefault="00C31AB1" w:rsidP="004F7423">
        <w:pPr>
          <w:pStyle w:val="Piedepgina"/>
          <w:pBdr>
            <w:top w:val="single" w:sz="4" w:space="1" w:color="auto"/>
          </w:pBdr>
          <w:jc w:val="center"/>
        </w:pPr>
        <w:r w:rsidRPr="004F7423">
          <w:rPr>
            <w:sz w:val="20"/>
          </w:rPr>
          <w:fldChar w:fldCharType="begin"/>
        </w:r>
        <w:r w:rsidRPr="004F7423">
          <w:rPr>
            <w:sz w:val="20"/>
          </w:rPr>
          <w:instrText xml:space="preserve"> PAGE   \* MERGEFORMAT </w:instrText>
        </w:r>
        <w:r w:rsidRPr="004F7423">
          <w:rPr>
            <w:sz w:val="20"/>
          </w:rPr>
          <w:fldChar w:fldCharType="separate"/>
        </w:r>
        <w:r w:rsidR="00653506">
          <w:rPr>
            <w:noProof/>
            <w:sz w:val="20"/>
          </w:rPr>
          <w:t>iii</w:t>
        </w:r>
        <w:r w:rsidRPr="004F7423">
          <w:rPr>
            <w:sz w:val="20"/>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E749" w14:textId="77777777" w:rsidR="00C31AB1" w:rsidRPr="00880E2C" w:rsidRDefault="00DF7E56" w:rsidP="00880E2C">
    <w:pPr>
      <w:pStyle w:val="Piedepgina"/>
      <w:pBdr>
        <w:top w:val="single" w:sz="4" w:space="1" w:color="auto"/>
      </w:pBdr>
      <w:jc w:val="center"/>
      <w:rPr>
        <w:sz w:val="16"/>
      </w:rPr>
    </w:pPr>
    <w:sdt>
      <w:sdtPr>
        <w:rPr>
          <w:sz w:val="20"/>
        </w:rPr>
        <w:id w:val="-1192527786"/>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AB0D56">
          <w:rPr>
            <w:bCs/>
            <w:noProof/>
            <w:sz w:val="20"/>
          </w:rPr>
          <w:t>135</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AB0D56">
          <w:rPr>
            <w:bCs/>
            <w:noProof/>
            <w:sz w:val="20"/>
          </w:rPr>
          <w:t>138</w:t>
        </w:r>
        <w:r w:rsidR="00C31AB1" w:rsidRPr="00880E2C">
          <w:rPr>
            <w:bCs/>
            <w:sz w:val="20"/>
          </w:rPr>
          <w:fldChar w:fldCharType="end"/>
        </w:r>
      </w:sdtContent>
    </w:sdt>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633B" w14:textId="77777777" w:rsidR="00C31AB1" w:rsidRPr="00880E2C" w:rsidRDefault="00DF7E56" w:rsidP="00767E9B">
    <w:pPr>
      <w:pStyle w:val="Piedepgina"/>
      <w:pBdr>
        <w:top w:val="single" w:sz="4" w:space="1" w:color="auto"/>
      </w:pBdr>
      <w:jc w:val="center"/>
      <w:rPr>
        <w:sz w:val="16"/>
      </w:rPr>
    </w:pPr>
    <w:sdt>
      <w:sdtPr>
        <w:rPr>
          <w:sz w:val="20"/>
        </w:rPr>
        <w:id w:val="-1333683339"/>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AB0D56">
          <w:rPr>
            <w:bCs/>
            <w:noProof/>
            <w:sz w:val="20"/>
          </w:rPr>
          <w:t>132</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AB0D56">
          <w:rPr>
            <w:bCs/>
            <w:noProof/>
            <w:sz w:val="20"/>
          </w:rPr>
          <w:t>138</w:t>
        </w:r>
        <w:r w:rsidR="00C31AB1" w:rsidRPr="00880E2C">
          <w:rPr>
            <w:bCs/>
            <w:sz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136"/>
      <w:docPartObj>
        <w:docPartGallery w:val="Page Numbers (Bottom of Page)"/>
        <w:docPartUnique/>
      </w:docPartObj>
    </w:sdtPr>
    <w:sdtEndPr/>
    <w:sdtContent>
      <w:p w14:paraId="2F67323F" w14:textId="77777777" w:rsidR="00C31AB1" w:rsidRPr="004F7423" w:rsidRDefault="00C31AB1" w:rsidP="004F7423">
        <w:pPr>
          <w:pStyle w:val="Piedepgina"/>
          <w:pBdr>
            <w:top w:val="single" w:sz="4" w:space="1" w:color="auto"/>
          </w:pBdr>
          <w:jc w:val="center"/>
        </w:pPr>
        <w:r w:rsidRPr="004F7423">
          <w:rPr>
            <w:sz w:val="20"/>
          </w:rPr>
          <w:fldChar w:fldCharType="begin"/>
        </w:r>
        <w:r w:rsidRPr="004F7423">
          <w:rPr>
            <w:sz w:val="20"/>
          </w:rPr>
          <w:instrText xml:space="preserve"> PAGE   \* MERGEFORMAT </w:instrText>
        </w:r>
        <w:r w:rsidRPr="004F7423">
          <w:rPr>
            <w:sz w:val="20"/>
          </w:rPr>
          <w:fldChar w:fldCharType="separate"/>
        </w:r>
        <w:r w:rsidR="00653506">
          <w:rPr>
            <w:noProof/>
            <w:sz w:val="20"/>
          </w:rPr>
          <w:t>ii</w:t>
        </w:r>
        <w:r w:rsidRPr="004F7423">
          <w:rPr>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ADD0" w14:textId="77777777" w:rsidR="00C31AB1" w:rsidRPr="00880E2C" w:rsidRDefault="00DF7E56" w:rsidP="00767E9B">
    <w:pPr>
      <w:pStyle w:val="Piedepgina"/>
      <w:pBdr>
        <w:top w:val="single" w:sz="4" w:space="1" w:color="auto"/>
      </w:pBdr>
      <w:jc w:val="center"/>
      <w:rPr>
        <w:sz w:val="16"/>
      </w:rPr>
    </w:pPr>
    <w:sdt>
      <w:sdtPr>
        <w:rPr>
          <w:sz w:val="20"/>
        </w:rPr>
        <w:id w:val="4695137"/>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1</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46F1" w14:textId="77777777" w:rsidR="00C31AB1" w:rsidRPr="00880E2C" w:rsidRDefault="00DF7E56" w:rsidP="00767E9B">
    <w:pPr>
      <w:pStyle w:val="Piedepgina"/>
      <w:pBdr>
        <w:top w:val="single" w:sz="4" w:space="1" w:color="auto"/>
      </w:pBdr>
      <w:jc w:val="center"/>
      <w:rPr>
        <w:sz w:val="16"/>
      </w:rPr>
    </w:pPr>
    <w:sdt>
      <w:sdtPr>
        <w:rPr>
          <w:sz w:val="20"/>
        </w:rPr>
        <w:id w:val="707060923"/>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653506">
          <w:rPr>
            <w:bCs/>
            <w:noProof/>
            <w:sz w:val="20"/>
          </w:rPr>
          <w:t>2</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653506">
          <w:rPr>
            <w:bCs/>
            <w:noProof/>
            <w:sz w:val="20"/>
          </w:rPr>
          <w:t>138</w:t>
        </w:r>
        <w:r w:rsidR="00C31AB1" w:rsidRPr="00880E2C">
          <w:rPr>
            <w:bCs/>
            <w:sz w:val="20"/>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A6A5" w14:textId="77777777" w:rsidR="00C31AB1" w:rsidRPr="00880E2C" w:rsidRDefault="00DF7E56" w:rsidP="00880E2C">
    <w:pPr>
      <w:pStyle w:val="Piedepgina"/>
      <w:pBdr>
        <w:top w:val="single" w:sz="4" w:space="1" w:color="auto"/>
      </w:pBdr>
      <w:jc w:val="center"/>
      <w:rPr>
        <w:sz w:val="16"/>
      </w:rPr>
    </w:pPr>
    <w:sdt>
      <w:sdtPr>
        <w:rPr>
          <w:sz w:val="20"/>
        </w:rPr>
        <w:id w:val="4695138"/>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D95D03">
          <w:rPr>
            <w:bCs/>
            <w:noProof/>
            <w:sz w:val="20"/>
          </w:rPr>
          <w:t>4</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D95D03">
          <w:rPr>
            <w:bCs/>
            <w:noProof/>
            <w:sz w:val="20"/>
          </w:rPr>
          <w:t>15</w:t>
        </w:r>
        <w:r w:rsidR="00C31AB1" w:rsidRPr="00880E2C">
          <w:rPr>
            <w:bCs/>
            <w:sz w:val="20"/>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0F78" w14:textId="77777777" w:rsidR="00C31AB1" w:rsidRPr="00880E2C" w:rsidRDefault="00DF7E56" w:rsidP="00767E9B">
    <w:pPr>
      <w:pStyle w:val="Piedepgina"/>
      <w:pBdr>
        <w:top w:val="single" w:sz="4" w:space="1" w:color="auto"/>
      </w:pBdr>
      <w:jc w:val="center"/>
      <w:rPr>
        <w:sz w:val="16"/>
      </w:rPr>
    </w:pPr>
    <w:sdt>
      <w:sdtPr>
        <w:rPr>
          <w:sz w:val="20"/>
        </w:rPr>
        <w:id w:val="1056979871"/>
        <w:docPartObj>
          <w:docPartGallery w:val="Page Numbers (Top of Page)"/>
          <w:docPartUnique/>
        </w:docPartObj>
      </w:sdtPr>
      <w:sdtEndPr/>
      <w:sdtContent>
        <w:r w:rsidR="00C31AB1" w:rsidRPr="00880E2C">
          <w:rPr>
            <w:sz w:val="20"/>
            <w:lang w:val="es-ES"/>
          </w:rPr>
          <w:t xml:space="preserve">Página </w:t>
        </w:r>
        <w:r w:rsidR="00C31AB1" w:rsidRPr="00880E2C">
          <w:rPr>
            <w:bCs/>
            <w:sz w:val="20"/>
          </w:rPr>
          <w:fldChar w:fldCharType="begin"/>
        </w:r>
        <w:r w:rsidR="00C31AB1" w:rsidRPr="00880E2C">
          <w:rPr>
            <w:bCs/>
            <w:sz w:val="20"/>
          </w:rPr>
          <w:instrText>PAGE</w:instrText>
        </w:r>
        <w:r w:rsidR="00C31AB1" w:rsidRPr="00880E2C">
          <w:rPr>
            <w:bCs/>
            <w:sz w:val="20"/>
          </w:rPr>
          <w:fldChar w:fldCharType="separate"/>
        </w:r>
        <w:r w:rsidR="00D95D03">
          <w:rPr>
            <w:bCs/>
            <w:noProof/>
            <w:sz w:val="20"/>
          </w:rPr>
          <w:t>3</w:t>
        </w:r>
        <w:r w:rsidR="00C31AB1" w:rsidRPr="00880E2C">
          <w:rPr>
            <w:bCs/>
            <w:sz w:val="20"/>
          </w:rPr>
          <w:fldChar w:fldCharType="end"/>
        </w:r>
        <w:r w:rsidR="00C31AB1" w:rsidRPr="00880E2C">
          <w:rPr>
            <w:sz w:val="20"/>
            <w:lang w:val="es-ES"/>
          </w:rPr>
          <w:t xml:space="preserve"> de </w:t>
        </w:r>
        <w:r w:rsidR="00C31AB1" w:rsidRPr="00880E2C">
          <w:rPr>
            <w:bCs/>
            <w:sz w:val="20"/>
          </w:rPr>
          <w:fldChar w:fldCharType="begin"/>
        </w:r>
        <w:r w:rsidR="00C31AB1" w:rsidRPr="00880E2C">
          <w:rPr>
            <w:bCs/>
            <w:sz w:val="20"/>
          </w:rPr>
          <w:instrText>NUMPAGES</w:instrText>
        </w:r>
        <w:r w:rsidR="00C31AB1" w:rsidRPr="00880E2C">
          <w:rPr>
            <w:bCs/>
            <w:sz w:val="20"/>
          </w:rPr>
          <w:fldChar w:fldCharType="separate"/>
        </w:r>
        <w:r w:rsidR="00D95D03">
          <w:rPr>
            <w:bCs/>
            <w:noProof/>
            <w:sz w:val="20"/>
          </w:rPr>
          <w:t>15</w:t>
        </w:r>
        <w:r w:rsidR="00C31AB1" w:rsidRPr="00880E2C">
          <w:rPr>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98F11" w14:textId="77777777" w:rsidR="00DF7E56" w:rsidRDefault="00DF7E56">
      <w:r>
        <w:separator/>
      </w:r>
    </w:p>
  </w:footnote>
  <w:footnote w:type="continuationSeparator" w:id="0">
    <w:p w14:paraId="0D099AF5" w14:textId="77777777" w:rsidR="00DF7E56" w:rsidRDefault="00DF7E56">
      <w:r>
        <w:continuationSeparator/>
      </w:r>
    </w:p>
  </w:footnote>
  <w:footnote w:id="1">
    <w:p w14:paraId="030710D2" w14:textId="77777777" w:rsidR="00C31AB1" w:rsidRPr="0088345B" w:rsidRDefault="00C31AB1" w:rsidP="00633DDC">
      <w:pPr>
        <w:pStyle w:val="Textonotapie"/>
        <w:ind w:left="142" w:hanging="142"/>
        <w:jc w:val="both"/>
        <w:rPr>
          <w:sz w:val="16"/>
          <w:szCs w:val="16"/>
        </w:rPr>
      </w:pPr>
      <w:r w:rsidRPr="0088345B">
        <w:rPr>
          <w:rStyle w:val="Refdenotaalpie"/>
          <w:sz w:val="16"/>
          <w:szCs w:val="16"/>
        </w:rPr>
        <w:footnoteRef/>
      </w:r>
      <w:r w:rsidRPr="0088345B">
        <w:rPr>
          <w:sz w:val="16"/>
          <w:szCs w:val="16"/>
        </w:rPr>
        <w:t xml:space="preserve"> </w:t>
      </w:r>
      <w:r w:rsidRPr="0088345B">
        <w:rPr>
          <w:sz w:val="16"/>
          <w:szCs w:val="16"/>
        </w:rPr>
        <w:tab/>
      </w:r>
      <w:r w:rsidRPr="00633DDC">
        <w:t xml:space="preserve"> La expresión “Banco” utilizada en éste documento comprende al Banco Interamericano de Desarrollo (BID) y al Banco Mundial (BIRF). Los requerimientos del BID y de los fondos administrados son idénticos con excepción de los países elegibles en donde la membresía es diferente (Ver Sección países elegibles). Las referencias en este documento al Banco incluye tanto al BID como a cualquier fondo administrado, y las referencias a “préstamos” abarca los instrumentos y métodos de financiación, las cooperaciones técnicas (CT) y los financiamientos de operaciones. Las referencias a los “Contratos de Préstamo” comprenden todos los instrumentos legales por medio de los cuales se formalizan las operaciones del Banco. En el caso del BIRF y AIF son idénticos. Las referencias en este documento al Banco incluye tanto al BIRF como a la IAF, y las referencias a “préstamos” incluye préstamos del BIRF así como créditos y donaciones de la IAF y avances para la preparación de proyectos (APP). Las referencias a los “Acuerdos de </w:t>
      </w:r>
      <w:proofErr w:type="spellStart"/>
      <w:r w:rsidRPr="00633DDC">
        <w:t>Préstamo”incluye</w:t>
      </w:r>
      <w:proofErr w:type="spellEnd"/>
      <w:r w:rsidRPr="00633DDC">
        <w:t xml:space="preserve"> Convenio de Crédito de Fomento, Acuerdo Financiero de Fomento, Acuerdo de Donación de Fomento y Convenio sobre el Proyecto. Las referencias al “Prestatario” también incluyen a los recipientes de una Donación de la AIF. </w:t>
      </w:r>
    </w:p>
  </w:footnote>
  <w:footnote w:id="2">
    <w:p w14:paraId="411D0CA0" w14:textId="77777777" w:rsidR="00C31AB1" w:rsidRPr="00D4121E" w:rsidRDefault="00C31AB1" w:rsidP="00633DDC">
      <w:pPr>
        <w:pStyle w:val="Textonotapie"/>
        <w:ind w:left="142" w:hanging="142"/>
        <w:jc w:val="both"/>
      </w:pPr>
      <w:r>
        <w:rPr>
          <w:rStyle w:val="Refdenotaalpie"/>
        </w:rPr>
        <w:footnoteRef/>
      </w:r>
      <w:r>
        <w:tab/>
        <w:t xml:space="preserve"> </w:t>
      </w:r>
      <w:r w:rsidRPr="002B4A98">
        <w:t xml:space="preserve">Este documento incluye cláusulas alternativas para reflejar las dos versiones de las Políticas de </w:t>
      </w:r>
      <w:r>
        <w:t xml:space="preserve">  </w:t>
      </w:r>
      <w:r w:rsidRPr="002B4A98">
        <w:t>Adquisiciones para la Contratación de Bienes y Obras (</w:t>
      </w:r>
      <w:r w:rsidRPr="00D4121E">
        <w:t>incluyendo servicios de no consultoría) financiadas por el Banco Interamericano de Desarrollo GN-2349-7 aprobadas en 2006 y GN-2349-9 aprobadas en 2011. El Contrato de Préstamo de la operación establece las políticas aplicables, lo que determinará la cláusula aplicable.</w:t>
      </w:r>
    </w:p>
  </w:footnote>
  <w:footnote w:id="3">
    <w:p w14:paraId="127A22C8" w14:textId="77777777" w:rsidR="00C31AB1" w:rsidRPr="00D54A0B" w:rsidRDefault="00C31AB1" w:rsidP="00633DDC">
      <w:pPr>
        <w:pStyle w:val="Textonotapie"/>
        <w:ind w:left="142" w:hanging="142"/>
        <w:jc w:val="both"/>
        <w:rPr>
          <w:lang w:val="es-ES"/>
        </w:rPr>
      </w:pPr>
      <w:r w:rsidRPr="00D4121E">
        <w:rPr>
          <w:rStyle w:val="Refdenotaalpie"/>
        </w:rPr>
        <w:footnoteRef/>
      </w:r>
      <w:r w:rsidRPr="00D4121E">
        <w:tab/>
        <w:t>Este documento refleja las políticas de adquisiciones del BIRF actualizadas a Mayo del 2010</w:t>
      </w:r>
      <w:r>
        <w:t xml:space="preserve"> y Enero 2011</w:t>
      </w:r>
      <w:r w:rsidRPr="00D4121E">
        <w:t>, las cuales reflejan los cambios relacionados con fraude y corrupción como producto del Acuerdo de Inhabilitación conjunta de las Decisiones sobre Sanciones entre los Bancos Multilaterales de Desarrollo, a la que el Grupo del Banco Mundial es signatario. Este Documento de Licitación para la contratación de obras menores, es aplicable para proyectos financiados o administrados (donaciones o cooperaciones técnicas) por el BIRF o de los proyectos financiados o administrados por la AIF, cuyo acuerdos de préstamo o donación hacen referencia a: (a) las Normas para Adquisiciones con Préstamos del BIRF y Créditos de la AIF, de mayo de 2004, (b) las Normas para Adquisiciones con Préstamos del BIRF y Créditos de la AIF, de mayo de 2004, revisado en octubre de 2006, (c) las Normas para Adquisiciones con Préstamos del BIRF y Créditos de la AIF, de mayo de 2004, revisado en octubre de 2006 y mayo 2010;  y (d) las Normas para Adquisiciones</w:t>
      </w:r>
      <w:r>
        <w:t xml:space="preserve"> de Bienes, Obras y Servicios distintos a los de consultoría</w:t>
      </w:r>
      <w:r w:rsidRPr="00D4121E">
        <w:t xml:space="preserve"> con Préstamos del BIRF</w:t>
      </w:r>
      <w:r>
        <w:t>,</w:t>
      </w:r>
      <w:r w:rsidRPr="00D4121E">
        <w:t xml:space="preserve"> Créditos de la AIF</w:t>
      </w:r>
      <w:r>
        <w:t xml:space="preserve"> &amp; Donaciones por prestatarios del Banco Mundial</w:t>
      </w:r>
      <w:r w:rsidRPr="00D4121E">
        <w:t xml:space="preserve"> de enero de 2011.</w:t>
      </w:r>
    </w:p>
  </w:footnote>
  <w:footnote w:id="4">
    <w:p w14:paraId="7295162A" w14:textId="77777777" w:rsidR="00C31AB1" w:rsidRDefault="00C31AB1" w:rsidP="002B4A98">
      <w:pPr>
        <w:pStyle w:val="Textonotapie"/>
        <w:ind w:left="284" w:hanging="284"/>
        <w:jc w:val="both"/>
      </w:pPr>
      <w:r>
        <w:rPr>
          <w:rStyle w:val="Refdenotaalpie"/>
        </w:rPr>
        <w:footnoteRef/>
      </w:r>
      <w:r>
        <w:tab/>
      </w:r>
      <w:r w:rsidRPr="00866921">
        <w:rPr>
          <w:i/>
          <w:iCs/>
          <w:spacing w:val="-2"/>
          <w:szCs w:val="16"/>
        </w:rPr>
        <w:t xml:space="preserve">Los contratos por precio global deben utilizarse para obras cuyas características físicas y de calidad puedan definirse en su totalidad antes de solicitar propuestas, o para aquellos cuyos diseños se esperará que sufrirán </w:t>
      </w:r>
      <w:r w:rsidRPr="002B4A98">
        <w:rPr>
          <w:szCs w:val="16"/>
        </w:rPr>
        <w:t>Variaciones</w:t>
      </w:r>
      <w:r w:rsidRPr="00866921">
        <w:rPr>
          <w:i/>
          <w:iCs/>
          <w:spacing w:val="-2"/>
          <w:szCs w:val="16"/>
        </w:rPr>
        <w:t xml:space="preserve"> mínimas, como en el caso de la construcción de edificios, la instalación de tuberías, torres de líneas de transmisión eléctrica y series de estructuras pequeñas, como paraderos de autobuses o baños escolares. En los contratos a precio global se ha introducido el concepto de "calendario de actividades" valoradas, para permitir que se efectúen pagos a medida que se completen las "actividades". Los pagos también pueden realizarse en base al porcentaje de avance de cada actividad</w:t>
      </w:r>
      <w:r w:rsidRPr="00866921">
        <w:rPr>
          <w:spacing w:val="-2"/>
          <w:szCs w:val="16"/>
        </w:rPr>
        <w:t>.</w:t>
      </w:r>
    </w:p>
  </w:footnote>
  <w:footnote w:id="5">
    <w:p w14:paraId="5C803C59" w14:textId="77777777" w:rsidR="00C31AB1" w:rsidRPr="001E20A8" w:rsidRDefault="00C31AB1" w:rsidP="00F05EC2">
      <w:pPr>
        <w:pStyle w:val="Textonotapie"/>
        <w:ind w:left="284" w:hanging="284"/>
        <w:jc w:val="both"/>
        <w:rPr>
          <w:lang w:val="es-ES"/>
        </w:rPr>
      </w:pPr>
      <w:r w:rsidRPr="001E20A8">
        <w:rPr>
          <w:rStyle w:val="Refdenotaalpie"/>
        </w:rPr>
        <w:footnoteRef/>
      </w:r>
      <w:r w:rsidRPr="001E20A8">
        <w:tab/>
      </w:r>
      <w:r w:rsidRPr="001E20A8">
        <w:rPr>
          <w:i/>
          <w:iCs/>
          <w:spacing w:val="-2"/>
        </w:rPr>
        <w:t>Véase la Sección V, “Condiciones Generales del Contrato”, Cláusula 1. Definiciones</w:t>
      </w:r>
      <w:r>
        <w:rPr>
          <w:i/>
          <w:iCs/>
          <w:spacing w:val="-2"/>
        </w:rPr>
        <w:t>.</w:t>
      </w:r>
    </w:p>
  </w:footnote>
  <w:footnote w:id="6">
    <w:p w14:paraId="3E97FC2C" w14:textId="77777777" w:rsidR="00C31AB1" w:rsidRPr="00D15523" w:rsidRDefault="00C31AB1" w:rsidP="00FB1C0F">
      <w:pPr>
        <w:pStyle w:val="Textonotapie"/>
        <w:jc w:val="both"/>
        <w:rPr>
          <w:sz w:val="16"/>
          <w:szCs w:val="16"/>
        </w:rPr>
      </w:pPr>
      <w:r w:rsidRPr="00D15523">
        <w:rPr>
          <w:rStyle w:val="Refdenotaalpie"/>
          <w:sz w:val="16"/>
          <w:szCs w:val="16"/>
        </w:rPr>
        <w:footnoteRef/>
      </w:r>
      <w:r w:rsidRPr="00D15523">
        <w:rPr>
          <w:sz w:val="16"/>
          <w:szCs w:val="16"/>
        </w:rPr>
        <w:t xml:space="preserve"> En el sitio virtual del Banco (</w:t>
      </w:r>
      <w:hyperlink r:id="rId1" w:history="1">
        <w:r w:rsidRPr="00D15523">
          <w:rPr>
            <w:rStyle w:val="Hipervnculo"/>
            <w:sz w:val="16"/>
            <w:szCs w:val="16"/>
          </w:rPr>
          <w:t>www.iadb.org/integrity</w:t>
        </w:r>
      </w:hyperlink>
      <w:r w:rsidRPr="00D15523">
        <w:rPr>
          <w:sz w:val="16"/>
          <w:szCs w:val="16"/>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7">
    <w:p w14:paraId="67B1F5A7" w14:textId="77777777" w:rsidR="00C31AB1" w:rsidRPr="001E20A8" w:rsidRDefault="00C31AB1" w:rsidP="001E20A8">
      <w:pPr>
        <w:pStyle w:val="Textonotapie"/>
        <w:tabs>
          <w:tab w:val="left" w:pos="-2552"/>
        </w:tabs>
        <w:ind w:left="284" w:hanging="284"/>
        <w:jc w:val="both"/>
        <w:rPr>
          <w:lang w:val="es-ES"/>
        </w:rPr>
      </w:pPr>
      <w:r w:rsidRPr="001E20A8">
        <w:rPr>
          <w:rStyle w:val="Refdenotaalpie"/>
        </w:rPr>
        <w:footnoteRef/>
      </w:r>
      <w:r w:rsidRPr="001E20A8">
        <w:rPr>
          <w:lang w:val="es-ES"/>
        </w:rPr>
        <w:tab/>
        <w:t>En este contexto, cualquiera acción que tome un oferente,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w:t>
      </w:r>
    </w:p>
  </w:footnote>
  <w:footnote w:id="8">
    <w:p w14:paraId="312A076C" w14:textId="77777777" w:rsidR="00C31AB1" w:rsidRPr="005730DA" w:rsidRDefault="00C31AB1" w:rsidP="005730DA">
      <w:pPr>
        <w:pStyle w:val="Textonotapie"/>
        <w:ind w:left="284" w:hanging="284"/>
        <w:jc w:val="both"/>
        <w:rPr>
          <w:lang w:val="es-ES"/>
        </w:rPr>
      </w:pPr>
      <w:r w:rsidRPr="0088345B">
        <w:rPr>
          <w:rStyle w:val="Refdenotaalpie"/>
          <w:sz w:val="16"/>
          <w:szCs w:val="16"/>
        </w:rPr>
        <w:footnoteRef/>
      </w:r>
      <w:r w:rsidRPr="0088345B">
        <w:rPr>
          <w:sz w:val="16"/>
          <w:szCs w:val="16"/>
        </w:rPr>
        <w:t xml:space="preserve"> </w:t>
      </w:r>
      <w:r>
        <w:rPr>
          <w:sz w:val="16"/>
          <w:szCs w:val="16"/>
        </w:rPr>
        <w:t xml:space="preserve">   </w:t>
      </w:r>
      <w:r w:rsidRPr="005730DA">
        <w:rPr>
          <w:lang w:val="es-ES"/>
        </w:rPr>
        <w:t>En el sitio virtual del Banco Mundial se facilita información sobre cómo denunciar la supuesta comisión de prácticas sancionables, las normas aplicables al proceso de investigación y sanción y el convenio que rige el reconocimiento recíproco de sanciones entre instituciones financieras internacionales. (http://web.worldbank.org/WBSITE/EXTERNAL/EXTABOUTUS/ORGANIZATION/ORGUNITS/EXTDOII/0,,contentMDK:22813915~pagePK:64168445~piPK:64168309~theSitePK:588921,00.html)</w:t>
      </w:r>
    </w:p>
  </w:footnote>
  <w:footnote w:id="9">
    <w:p w14:paraId="346B8876" w14:textId="77777777" w:rsidR="00C31AB1" w:rsidRPr="001E20A8" w:rsidRDefault="00C31AB1" w:rsidP="001E20A8">
      <w:pPr>
        <w:pStyle w:val="Textonotapie"/>
        <w:tabs>
          <w:tab w:val="left" w:pos="-2410"/>
        </w:tabs>
        <w:ind w:left="284" w:hanging="284"/>
        <w:jc w:val="both"/>
        <w:rPr>
          <w:lang w:val="es-ES"/>
        </w:rPr>
      </w:pPr>
      <w:r w:rsidRPr="001E20A8">
        <w:rPr>
          <w:rStyle w:val="Refdenotaalpie"/>
        </w:rPr>
        <w:footnoteRef/>
      </w:r>
      <w:r>
        <w:rPr>
          <w:lang w:val="es-ES"/>
        </w:rPr>
        <w:tab/>
      </w:r>
      <w:r w:rsidRPr="001E20A8">
        <w:rPr>
          <w:lang w:val="es-ES"/>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0">
    <w:p w14:paraId="1C5EE29F" w14:textId="77777777" w:rsidR="00C31AB1" w:rsidRPr="001E20A8" w:rsidRDefault="00C31AB1" w:rsidP="001E20A8">
      <w:pPr>
        <w:pStyle w:val="Textonotapie"/>
        <w:tabs>
          <w:tab w:val="left" w:pos="-2552"/>
        </w:tabs>
        <w:ind w:left="284" w:hanging="284"/>
        <w:jc w:val="both"/>
        <w:rPr>
          <w:lang w:val="es-ES"/>
        </w:rPr>
      </w:pPr>
      <w:r w:rsidRPr="001E20A8">
        <w:rPr>
          <w:rStyle w:val="Refdenotaalpie"/>
        </w:rPr>
        <w:footnoteRef/>
      </w:r>
      <w:r>
        <w:rPr>
          <w:lang w:val="es-ES"/>
        </w:rPr>
        <w:tab/>
      </w:r>
      <w:r w:rsidRPr="001E20A8">
        <w:rPr>
          <w:lang w:val="es-ES"/>
        </w:rPr>
        <w:t>“persona” significa un funcionario público; los términos “beneficio” y “obligación” se refieren al proceso de contratación o a la ejecución del contrato; y el término “actuación u omisión” debe estar dirigida a influenciar el proceso de contratación</w:t>
      </w:r>
      <w:r>
        <w:rPr>
          <w:lang w:val="es-ES"/>
        </w:rPr>
        <w:t xml:space="preserve"> o la ejecución de un contrato.</w:t>
      </w:r>
    </w:p>
  </w:footnote>
  <w:footnote w:id="11">
    <w:p w14:paraId="7F28B9BC" w14:textId="77777777" w:rsidR="00C31AB1" w:rsidRPr="001E20A8" w:rsidRDefault="00C31AB1" w:rsidP="001E20A8">
      <w:pPr>
        <w:pStyle w:val="Textonotapie"/>
        <w:tabs>
          <w:tab w:val="left" w:pos="-2552"/>
        </w:tabs>
        <w:ind w:left="284" w:hanging="284"/>
        <w:jc w:val="both"/>
        <w:rPr>
          <w:lang w:val="es-ES"/>
        </w:rPr>
      </w:pPr>
      <w:r w:rsidRPr="001E20A8">
        <w:rPr>
          <w:rStyle w:val="Refdenotaalpie"/>
        </w:rPr>
        <w:footnoteRef/>
      </w:r>
      <w:r>
        <w:rPr>
          <w:lang w:val="es-ES"/>
        </w:rPr>
        <w:tab/>
      </w:r>
      <w:r w:rsidRPr="001E20A8">
        <w:rPr>
          <w:lang w:val="es-ES"/>
        </w:rPr>
        <w:t xml:space="preserve">“personas” se refiere a los participantes en el proceso de contratación (incluyendo a funcionarios públicos) que intentan establecer precios de oferta a niveles artificiales y no competitivos. </w:t>
      </w:r>
    </w:p>
  </w:footnote>
  <w:footnote w:id="12">
    <w:p w14:paraId="586A688B" w14:textId="77777777" w:rsidR="00C31AB1" w:rsidRPr="001E20A8" w:rsidRDefault="00C31AB1" w:rsidP="00F05EC2">
      <w:pPr>
        <w:pStyle w:val="Textonotapie"/>
        <w:tabs>
          <w:tab w:val="left" w:pos="-4111"/>
          <w:tab w:val="left" w:pos="-2552"/>
        </w:tabs>
        <w:ind w:left="284" w:hanging="284"/>
        <w:jc w:val="both"/>
        <w:rPr>
          <w:color w:val="FF0000"/>
          <w:lang w:val="es-ES"/>
        </w:rPr>
      </w:pPr>
      <w:r w:rsidRPr="001E20A8">
        <w:rPr>
          <w:rStyle w:val="Refdenotaalpie"/>
        </w:rPr>
        <w:footnoteRef/>
      </w:r>
      <w:r>
        <w:rPr>
          <w:lang w:val="es-ES"/>
        </w:rPr>
        <w:tab/>
      </w:r>
      <w:r w:rsidRPr="001E20A8">
        <w:rPr>
          <w:lang w:val="es-ES"/>
        </w:rPr>
        <w:t>“persona” se refiere a un participante en el proceso de contratación o en la ejecución de un contrato.</w:t>
      </w:r>
    </w:p>
  </w:footnote>
  <w:footnote w:id="13">
    <w:p w14:paraId="05397118" w14:textId="77777777" w:rsidR="00C31AB1" w:rsidRPr="00E71B8F" w:rsidRDefault="00C31AB1" w:rsidP="00E71B8F">
      <w:pPr>
        <w:pStyle w:val="Textonotapie"/>
        <w:ind w:left="284" w:hanging="284"/>
        <w:jc w:val="both"/>
      </w:pPr>
      <w:r w:rsidRPr="00E71B8F">
        <w:rPr>
          <w:rStyle w:val="Refdenotaalpie"/>
        </w:rPr>
        <w:t>a</w:t>
      </w:r>
      <w:r w:rsidRPr="00E71B8F">
        <w:tab/>
      </w:r>
      <w:r w:rsidRPr="00E71B8F">
        <w:rPr>
          <w:lang w:val="es-ES"/>
        </w:rPr>
        <w:t>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Bancos Multilaterales de Desarrollo; y (iii) las sanciones corporativas del Grupo Banco Mundial para casos de fraude y corrupción en la administración de adquisiciones.</w:t>
      </w:r>
    </w:p>
  </w:footnote>
  <w:footnote w:id="14">
    <w:p w14:paraId="07B45BF8" w14:textId="77777777" w:rsidR="00C31AB1" w:rsidRPr="00104399" w:rsidRDefault="00C31AB1" w:rsidP="00E71B8F">
      <w:pPr>
        <w:pStyle w:val="Textonotapie"/>
        <w:ind w:left="284" w:hanging="284"/>
        <w:jc w:val="both"/>
      </w:pPr>
      <w:r w:rsidRPr="00E71B8F">
        <w:rPr>
          <w:rStyle w:val="Refdenotaalpie"/>
        </w:rPr>
        <w:t>b</w:t>
      </w:r>
      <w:r>
        <w:tab/>
      </w:r>
      <w:r w:rsidRPr="00E71B8F">
        <w:rPr>
          <w:lang w:val="es-ES"/>
        </w:rPr>
        <w:t>Un subcontratista, consultor, fabricante y/o un proveedor de productos o servicios (se usan diferentes nombres según el documento de licitación utilizado) nominado es aquel que ha sido: (i) incluido por el oferente en su aplicación u oferta de precalificación por cuanto aporta la experiencia clave y específica y el conocimiento que permite al oferente cumplir con los criterios de calificación para una licitación en particular; o (ii) nominado por el prestatario.</w:t>
      </w:r>
    </w:p>
  </w:footnote>
  <w:footnote w:id="15">
    <w:p w14:paraId="2D39000D" w14:textId="77777777" w:rsidR="00C31AB1" w:rsidRPr="00282C26" w:rsidRDefault="00C31AB1" w:rsidP="00282C26">
      <w:pPr>
        <w:pStyle w:val="Textonotapie"/>
        <w:ind w:left="284" w:hanging="284"/>
        <w:jc w:val="both"/>
      </w:pPr>
      <w:r w:rsidRPr="00282C26">
        <w:rPr>
          <w:rStyle w:val="Refdenotaalpie"/>
        </w:rPr>
        <w:footnoteRef/>
      </w:r>
      <w:r w:rsidRPr="00282C26">
        <w:tab/>
      </w:r>
      <w:r w:rsidRPr="00282C26">
        <w:rPr>
          <w:spacing w:val="-2"/>
        </w:rPr>
        <w:t>En los contratos a precio global, suprimir la expresión "Lista de Cantidades" y reemplazarla por "Calendario de Actividades"</w:t>
      </w:r>
      <w:r w:rsidRPr="00282C26">
        <w:rPr>
          <w:spacing w:val="-3"/>
        </w:rPr>
        <w:t>.</w:t>
      </w:r>
    </w:p>
  </w:footnote>
  <w:footnote w:id="16">
    <w:p w14:paraId="7EC3CD15" w14:textId="77777777" w:rsidR="00C31AB1" w:rsidRPr="00282C26" w:rsidRDefault="00C31AB1" w:rsidP="00282C26">
      <w:pPr>
        <w:pStyle w:val="Textonotapie"/>
        <w:ind w:left="284" w:hanging="284"/>
        <w:jc w:val="both"/>
      </w:pPr>
      <w:r w:rsidRPr="00282C26">
        <w:rPr>
          <w:rStyle w:val="Refdenotaalpie"/>
        </w:rPr>
        <w:footnoteRef/>
      </w:r>
      <w:r w:rsidRPr="00282C26">
        <w:tab/>
      </w:r>
      <w:r w:rsidRPr="00282C26">
        <w:rPr>
          <w:spacing w:val="-2"/>
        </w:rPr>
        <w:t>Pudiera ser necesario extender el plazo para la presentación de Ofertas si la respuesta del Contratante resulta en cambios sustanciales a los Documentos de Licitación. Véase la cláusula 11 de las IAO.</w:t>
      </w:r>
    </w:p>
  </w:footnote>
  <w:footnote w:id="17">
    <w:p w14:paraId="389FA114" w14:textId="77777777" w:rsidR="00C31AB1" w:rsidRPr="00632382" w:rsidRDefault="00C31AB1" w:rsidP="00632382">
      <w:pPr>
        <w:pStyle w:val="Textonotapie"/>
        <w:ind w:left="284" w:hanging="284"/>
        <w:jc w:val="both"/>
      </w:pPr>
      <w:r w:rsidRPr="00632382">
        <w:rPr>
          <w:rStyle w:val="Refdenotaalpie"/>
        </w:rPr>
        <w:footnoteRef/>
      </w:r>
      <w:r>
        <w:rPr>
          <w:spacing w:val="-2"/>
        </w:rPr>
        <w:tab/>
      </w:r>
      <w:r w:rsidRPr="00632382">
        <w:rPr>
          <w:spacing w:val="-2"/>
        </w:rPr>
        <w:t>Es importante, por lo tanto, que el Contratante mantenga una lista completa y actualizada de todos los que hayan recibido los documentos de licitación y sus direcciones.</w:t>
      </w:r>
    </w:p>
  </w:footnote>
  <w:footnote w:id="18">
    <w:p w14:paraId="5EF35F3F" w14:textId="77777777" w:rsidR="00C31AB1" w:rsidRPr="00632382" w:rsidRDefault="00C31AB1" w:rsidP="00632382">
      <w:pPr>
        <w:pStyle w:val="Textonotapie"/>
        <w:ind w:left="284" w:hanging="284"/>
        <w:jc w:val="both"/>
      </w:pPr>
      <w:r w:rsidRPr="00632382">
        <w:rPr>
          <w:rStyle w:val="Refdenotaalpie"/>
        </w:rPr>
        <w:footnoteRef/>
      </w:r>
      <w:r w:rsidRPr="00632382">
        <w:tab/>
        <w:t xml:space="preserve">En </w:t>
      </w:r>
      <w:r w:rsidRPr="00632382">
        <w:rPr>
          <w:spacing w:val="-2"/>
        </w:rPr>
        <w:t>los contratos a precio global, suprimir la expresión "Lista de Cantidades " y reemplazarla por "Calendario de Actividades"</w:t>
      </w:r>
      <w:r w:rsidRPr="00632382">
        <w:rPr>
          <w:spacing w:val="-3"/>
        </w:rPr>
        <w:t>.</w:t>
      </w:r>
    </w:p>
  </w:footnote>
  <w:footnote w:id="19">
    <w:p w14:paraId="3999CBB4" w14:textId="77777777" w:rsidR="00C31AB1" w:rsidRPr="00282C26" w:rsidRDefault="00C31AB1" w:rsidP="00282C26">
      <w:pPr>
        <w:pStyle w:val="Textonotapie"/>
        <w:ind w:left="284" w:hanging="284"/>
        <w:jc w:val="both"/>
      </w:pPr>
      <w:r w:rsidRPr="00282C26">
        <w:rPr>
          <w:rStyle w:val="Refdenotaalpie"/>
        </w:rPr>
        <w:footnoteRef/>
      </w:r>
      <w:r>
        <w:tab/>
      </w:r>
      <w:r w:rsidRPr="00282C26">
        <w:rPr>
          <w:spacing w:val="-2"/>
        </w:rPr>
        <w:t>En los contratos a precio global, suprimir la expresión "Lista de Cantidades " y reemplazarla por "Calendario de Actividades"</w:t>
      </w:r>
      <w:r w:rsidRPr="00282C26">
        <w:rPr>
          <w:spacing w:val="-3"/>
        </w:rPr>
        <w:t>.</w:t>
      </w:r>
    </w:p>
  </w:footnote>
  <w:footnote w:id="20">
    <w:p w14:paraId="5C288DBC" w14:textId="77777777" w:rsidR="00C31AB1" w:rsidRPr="00282C26" w:rsidRDefault="00C31AB1" w:rsidP="00632382">
      <w:pPr>
        <w:pStyle w:val="Textonotapie"/>
        <w:ind w:left="284" w:hanging="284"/>
        <w:jc w:val="both"/>
      </w:pPr>
      <w:r w:rsidRPr="00282C26">
        <w:rPr>
          <w:rStyle w:val="Refdenotaalpie"/>
        </w:rPr>
        <w:footnoteRef/>
      </w:r>
      <w:r>
        <w:tab/>
      </w:r>
      <w:r w:rsidRPr="00282C26">
        <w:rPr>
          <w:spacing w:val="-2"/>
        </w:rPr>
        <w:t xml:space="preserve">En los contratos a precio global, suprimir la expresión "descritos en la Lista de Cantidades" y reemplazarla por “descritas en los planos y en las Especificaciones y enumeradas en el Calendario de Actividades”. </w:t>
      </w:r>
    </w:p>
  </w:footnote>
  <w:footnote w:id="21">
    <w:p w14:paraId="1AD23ADE" w14:textId="77777777" w:rsidR="00C31AB1" w:rsidRPr="00282C26" w:rsidRDefault="00C31AB1" w:rsidP="005D249A">
      <w:pPr>
        <w:pStyle w:val="Textonotapie"/>
        <w:ind w:left="284" w:hanging="284"/>
        <w:jc w:val="both"/>
      </w:pPr>
      <w:r w:rsidRPr="00282C26">
        <w:rPr>
          <w:rStyle w:val="Refdenotaalpie"/>
        </w:rPr>
        <w:footnoteRef/>
      </w:r>
      <w:r>
        <w:tab/>
      </w:r>
      <w:r w:rsidRPr="00282C26">
        <w:t>En los contratos por precio global, suprimir “en los precios unitarios” y reemplazarlas con “el precio global”.</w:t>
      </w:r>
    </w:p>
  </w:footnote>
  <w:footnote w:id="22">
    <w:p w14:paraId="0E291AC3" w14:textId="77777777" w:rsidR="00C31AB1" w:rsidRPr="00282C26" w:rsidRDefault="00C31AB1" w:rsidP="00282C26">
      <w:pPr>
        <w:pStyle w:val="Textonotapie"/>
        <w:ind w:left="284" w:hanging="284"/>
        <w:jc w:val="both"/>
      </w:pPr>
      <w:r w:rsidRPr="00282C26">
        <w:rPr>
          <w:rStyle w:val="Refdenotaalpie"/>
        </w:rPr>
        <w:footnoteRef/>
      </w:r>
      <w:r>
        <w:tab/>
      </w:r>
      <w:r w:rsidRPr="00282C26">
        <w:t>En los contratos de precio global, suprimir las palabras “los precios unitarios” y reemplazarlas con “el precio global”.</w:t>
      </w:r>
    </w:p>
  </w:footnote>
  <w:footnote w:id="23">
    <w:p w14:paraId="59F46296" w14:textId="77777777" w:rsidR="00C31AB1" w:rsidRPr="00282C26" w:rsidRDefault="00C31AB1" w:rsidP="00282C26">
      <w:pPr>
        <w:pStyle w:val="Textonotapie"/>
        <w:ind w:left="284" w:hanging="284"/>
        <w:jc w:val="both"/>
      </w:pPr>
      <w:r w:rsidRPr="00282C26">
        <w:rPr>
          <w:rStyle w:val="Refdenotaalpie"/>
        </w:rPr>
        <w:footnoteRef/>
      </w:r>
      <w:r>
        <w:tab/>
      </w:r>
      <w:r w:rsidRPr="00282C26">
        <w:t>Las sumas provisionales son sumas monetarias especificadas por el Contratante en la Lista de Cantidades para ser utilizadas a su discreción con subcontratistas designados y para otros fines específicos.</w:t>
      </w:r>
    </w:p>
  </w:footnote>
  <w:footnote w:id="24">
    <w:p w14:paraId="0F76F3BB" w14:textId="77777777" w:rsidR="00C31AB1" w:rsidRPr="008476A9" w:rsidRDefault="00C31AB1" w:rsidP="008476A9">
      <w:pPr>
        <w:pStyle w:val="Textonotapie"/>
        <w:ind w:left="284" w:hanging="284"/>
        <w:jc w:val="both"/>
      </w:pPr>
      <w:r w:rsidRPr="008476A9">
        <w:rPr>
          <w:rStyle w:val="Refdenotaalpie"/>
        </w:rPr>
        <w:footnoteRef/>
      </w:r>
      <w:r>
        <w:tab/>
      </w:r>
      <w:r w:rsidRPr="008476A9">
        <w:t>En los contratos de precio global, suprimir las palabras “los precios” y reemplazarlas con “el precio global”.</w:t>
      </w:r>
    </w:p>
  </w:footnote>
  <w:footnote w:id="25">
    <w:p w14:paraId="6170FB3D" w14:textId="77777777" w:rsidR="00C31AB1" w:rsidRPr="008476A9" w:rsidRDefault="00C31AB1" w:rsidP="008476A9">
      <w:pPr>
        <w:pStyle w:val="Textonotapie"/>
        <w:ind w:left="284" w:hanging="284"/>
        <w:jc w:val="both"/>
      </w:pPr>
      <w:r w:rsidRPr="008476A9">
        <w:rPr>
          <w:rStyle w:val="Refdenotaalpie"/>
        </w:rPr>
        <w:footnoteRef/>
      </w:r>
      <w:r>
        <w:tab/>
      </w:r>
      <w:r w:rsidRPr="008476A9">
        <w:t xml:space="preserve">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6">
    <w:p w14:paraId="466336BD" w14:textId="77777777" w:rsidR="00C31AB1" w:rsidRPr="008476A9" w:rsidRDefault="00C31AB1" w:rsidP="008476A9">
      <w:pPr>
        <w:pStyle w:val="Textonotapie"/>
        <w:ind w:left="284" w:hanging="284"/>
        <w:jc w:val="both"/>
      </w:pPr>
      <w:r w:rsidRPr="008476A9">
        <w:rPr>
          <w:rStyle w:val="Refdenotaalpie"/>
        </w:rPr>
        <w:footnoteRef/>
      </w:r>
      <w:r>
        <w:tab/>
      </w:r>
      <w:r w:rsidRPr="008476A9">
        <w:rPr>
          <w:spacing w:val="-2"/>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Aéreo. La dirección para la recepción de las Ofertas debe ser la misma que se indique en el Llamado a licitación.</w:t>
      </w:r>
    </w:p>
  </w:footnote>
  <w:footnote w:id="27">
    <w:p w14:paraId="6737D9DB" w14:textId="77777777" w:rsidR="00C31AB1" w:rsidRPr="00245DE2" w:rsidRDefault="00C31AB1" w:rsidP="00245DE2">
      <w:pPr>
        <w:pStyle w:val="Textonotapie"/>
        <w:ind w:left="284" w:hanging="284"/>
        <w:jc w:val="both"/>
      </w:pPr>
      <w:r w:rsidRPr="00245DE2">
        <w:rPr>
          <w:rStyle w:val="Refdenotaalpie"/>
        </w:rPr>
        <w:footnoteRef/>
      </w:r>
      <w:r>
        <w:tab/>
      </w:r>
      <w:r w:rsidRPr="00245DE2">
        <w:rPr>
          <w:spacing w:val="-2"/>
        </w:rPr>
        <w:t xml:space="preserve">En los contratos a </w:t>
      </w:r>
      <w:r w:rsidRPr="00245DE2">
        <w:t>precio global</w:t>
      </w:r>
      <w:r w:rsidRPr="00245DE2">
        <w:rPr>
          <w:spacing w:val="-2"/>
        </w:rPr>
        <w:t>, suprimir las palabras "los precios unitarios" y reemplazarlas por "los precios en el Calendario de actividades".</w:t>
      </w:r>
    </w:p>
  </w:footnote>
  <w:footnote w:id="28">
    <w:p w14:paraId="64ADA7A8" w14:textId="77777777" w:rsidR="00C31AB1" w:rsidRPr="00245DE2" w:rsidRDefault="00C31AB1" w:rsidP="00245DE2">
      <w:pPr>
        <w:pStyle w:val="Textonotapie"/>
        <w:ind w:left="284" w:hanging="284"/>
        <w:jc w:val="both"/>
      </w:pPr>
      <w:r w:rsidRPr="00245DE2">
        <w:rPr>
          <w:rStyle w:val="Refdenotaalpie"/>
        </w:rPr>
        <w:footnoteRef/>
      </w:r>
      <w:r>
        <w:tab/>
      </w:r>
      <w:r w:rsidRPr="00245DE2">
        <w:rPr>
          <w:spacing w:val="-2"/>
        </w:rPr>
        <w:t xml:space="preserve">En los contratos a </w:t>
      </w:r>
      <w:r w:rsidRPr="00245DE2">
        <w:t>precio global</w:t>
      </w:r>
      <w:r w:rsidRPr="00245DE2">
        <w:rPr>
          <w:spacing w:val="-2"/>
        </w:rPr>
        <w:t>, suprimir la expresión "Lista de cantidades" y reemplazarla por "Calendario de actividades".</w:t>
      </w:r>
    </w:p>
  </w:footnote>
  <w:footnote w:id="29">
    <w:p w14:paraId="7505D6F5" w14:textId="77777777" w:rsidR="00C31AB1" w:rsidRPr="00245DE2" w:rsidRDefault="00C31AB1" w:rsidP="00245DE2">
      <w:pPr>
        <w:pStyle w:val="Textonotapie"/>
        <w:ind w:left="284" w:hanging="284"/>
        <w:jc w:val="both"/>
      </w:pPr>
      <w:r w:rsidRPr="00245DE2">
        <w:rPr>
          <w:rStyle w:val="Refdenotaalpie"/>
        </w:rPr>
        <w:footnoteRef/>
      </w:r>
      <w:r>
        <w:rPr>
          <w:rStyle w:val="Refdenotaalpie"/>
          <w:vertAlign w:val="baseline"/>
        </w:rPr>
        <w:tab/>
      </w:r>
      <w:r w:rsidRPr="00245DE2">
        <w:rPr>
          <w:rStyle w:val="Refdenotaalpie"/>
          <w:vertAlign w:val="baseline"/>
        </w:rPr>
        <w:t>Trabajos por día</w:t>
      </w:r>
      <w:r w:rsidRPr="00245DE2">
        <w:t xml:space="preserve"> </w:t>
      </w:r>
      <w:r w:rsidRPr="00245DE2">
        <w:rPr>
          <w:rStyle w:val="Refdenotaalpie"/>
          <w:vertAlign w:val="baseline"/>
        </w:rPr>
        <w:t xml:space="preserve">son los trabajos que se realizan según las instrucciones del </w:t>
      </w:r>
      <w:r w:rsidRPr="00245DE2">
        <w:t>Interventor y que se remuneran conforme al tiempo que le tome a los trabajadores realizarlos, los cuales no forman parte de los trabajos a ejecutar,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los cuales se multiplicarán por los precios unitarios cotizados por los Oferentes e incluidos en el precio total de la Oferta.</w:t>
      </w:r>
    </w:p>
  </w:footnote>
  <w:footnote w:id="30">
    <w:p w14:paraId="7C1469AA" w14:textId="77777777" w:rsidR="00C31AB1" w:rsidRPr="00245DE2" w:rsidRDefault="00C31AB1" w:rsidP="00245DE2">
      <w:pPr>
        <w:pStyle w:val="Textonotapie"/>
        <w:ind w:left="284" w:hanging="284"/>
        <w:jc w:val="both"/>
        <w:rPr>
          <w:rStyle w:val="Refdenotaalpie"/>
        </w:rPr>
      </w:pPr>
      <w:r w:rsidRPr="00245DE2">
        <w:rPr>
          <w:rStyle w:val="Refdenotaalpie"/>
        </w:rPr>
        <w:footnoteRef/>
      </w:r>
      <w:r w:rsidRPr="00245DE2">
        <w:tab/>
        <w:t xml:space="preserve">Si los documentos de licitación incluyen dos o más lotes, agregar la siguiente Cláusula 30.5: "En caso de que existan varios lotes, de acuerdo con la Cláusula 30.2 </w:t>
      </w:r>
      <w:r>
        <w:t>(</w:t>
      </w:r>
      <w:r w:rsidRPr="00245DE2">
        <w:t>d), el Contratante determinará la aplicación de los descuentos a fin de minimizar el costo combinado de todos los lotes."</w:t>
      </w:r>
    </w:p>
  </w:footnote>
  <w:footnote w:id="31">
    <w:p w14:paraId="362697EB" w14:textId="77777777" w:rsidR="00C31AB1" w:rsidRPr="00245DE2" w:rsidRDefault="00C31AB1" w:rsidP="00245DE2">
      <w:pPr>
        <w:pStyle w:val="Textonotapie"/>
        <w:ind w:left="284" w:hanging="284"/>
        <w:jc w:val="both"/>
      </w:pPr>
      <w:r w:rsidRPr="00245DE2">
        <w:rPr>
          <w:rStyle w:val="Refdenotaalpie"/>
        </w:rPr>
        <w:footnoteRef/>
      </w:r>
      <w:r w:rsidRPr="00245DE2">
        <w:tab/>
      </w:r>
      <w:r w:rsidRPr="00245DE2">
        <w:rPr>
          <w:spacing w:val="-2"/>
        </w:rPr>
        <w:t xml:space="preserve">El Contratante no deberá rechazar Ofertas o anular el proceso de licitación, excepto en los casos en que lo permiten las </w:t>
      </w:r>
      <w:r w:rsidRPr="00245DE2">
        <w:rPr>
          <w:i/>
          <w:spacing w:val="-2"/>
        </w:rPr>
        <w:t>Políticas para la Adquisición de Bienes y Obras financiados por el Banco Interamericano de Desarrollo o del Banco Mundial.</w:t>
      </w:r>
    </w:p>
  </w:footnote>
  <w:footnote w:id="32">
    <w:p w14:paraId="019EE146" w14:textId="77777777" w:rsidR="00C31AB1" w:rsidRPr="000469C9" w:rsidRDefault="00C31AB1" w:rsidP="00B032C5">
      <w:pPr>
        <w:pStyle w:val="Textonotapie"/>
        <w:ind w:left="284" w:hanging="284"/>
        <w:jc w:val="both"/>
        <w:rPr>
          <w:spacing w:val="-2"/>
        </w:rPr>
      </w:pPr>
      <w:r w:rsidRPr="000469C9">
        <w:rPr>
          <w:rStyle w:val="Refdenotaalpie"/>
        </w:rPr>
        <w:footnoteRef/>
      </w:r>
      <w:r>
        <w:tab/>
      </w:r>
      <w:r w:rsidRPr="000469C9">
        <w:rPr>
          <w:spacing w:val="-2"/>
        </w:rPr>
        <w:t>Portal Único de Contratación (http://www.contratos.gov.co)</w:t>
      </w:r>
      <w:r>
        <w:rPr>
          <w:spacing w:val="-2"/>
        </w:rPr>
        <w:t>.</w:t>
      </w:r>
    </w:p>
  </w:footnote>
  <w:footnote w:id="33">
    <w:p w14:paraId="4734F82C" w14:textId="77777777" w:rsidR="00C31AB1" w:rsidRPr="000469C9" w:rsidRDefault="00C31AB1" w:rsidP="000469C9">
      <w:pPr>
        <w:pStyle w:val="Textonotapie"/>
        <w:ind w:left="284" w:hanging="284"/>
        <w:jc w:val="both"/>
      </w:pPr>
      <w:r w:rsidRPr="000469C9">
        <w:rPr>
          <w:rStyle w:val="Refdenotaalpie"/>
        </w:rPr>
        <w:footnoteRef/>
      </w:r>
      <w:r>
        <w:tab/>
      </w:r>
      <w:r w:rsidRPr="000469C9">
        <w:t>Esta sección deberá ser completada por el Contratante antes de emitir los Documentos de Licitación.</w:t>
      </w:r>
    </w:p>
  </w:footnote>
  <w:footnote w:id="34">
    <w:p w14:paraId="56217D3C" w14:textId="77777777" w:rsidR="00C31AB1" w:rsidRPr="000469C9" w:rsidRDefault="00C31AB1" w:rsidP="00540BC0">
      <w:pPr>
        <w:pStyle w:val="Textonotapie"/>
        <w:ind w:left="284" w:hanging="284"/>
        <w:jc w:val="both"/>
      </w:pPr>
      <w:r w:rsidRPr="000469C9">
        <w:rPr>
          <w:rStyle w:val="Refdenotaalpie"/>
        </w:rPr>
        <w:footnoteRef/>
      </w:r>
      <w:r>
        <w:tab/>
      </w:r>
      <w:r w:rsidRPr="000469C9">
        <w:t>Suprimir si se ha realizado una precalificación.</w:t>
      </w:r>
    </w:p>
  </w:footnote>
  <w:footnote w:id="35">
    <w:p w14:paraId="5DCE5683" w14:textId="77777777" w:rsidR="00C31AB1" w:rsidRPr="00EC7FC7" w:rsidRDefault="00C31AB1" w:rsidP="00EC7FC7">
      <w:pPr>
        <w:pStyle w:val="Textonotapie"/>
        <w:ind w:left="284" w:hanging="284"/>
        <w:jc w:val="both"/>
      </w:pPr>
      <w:r w:rsidRPr="00EC7FC7">
        <w:rPr>
          <w:rStyle w:val="Refdenotaalpie"/>
        </w:rPr>
        <w:footnoteRef/>
      </w:r>
      <w:r w:rsidRPr="00EC7FC7">
        <w:tab/>
      </w:r>
      <w:r w:rsidRPr="00EC7FC7">
        <w:rPr>
          <w:spacing w:val="-2"/>
        </w:rPr>
        <w:t>Suprimir "equivalente a" y agregar "de" si el precio del Contrato está expresado en una sola moneda.</w:t>
      </w:r>
    </w:p>
  </w:footnote>
  <w:footnote w:id="36">
    <w:p w14:paraId="4FD9D91F" w14:textId="77777777" w:rsidR="00C31AB1" w:rsidRPr="00EC7FC7" w:rsidRDefault="00C31AB1" w:rsidP="00EC7FC7">
      <w:pPr>
        <w:pStyle w:val="Textonotapie"/>
        <w:ind w:left="284" w:hanging="284"/>
        <w:jc w:val="both"/>
      </w:pPr>
      <w:r w:rsidRPr="00EC7FC7">
        <w:rPr>
          <w:rStyle w:val="Refdenotaalpie"/>
        </w:rPr>
        <w:footnoteRef/>
      </w:r>
      <w:r w:rsidRPr="00EC7FC7">
        <w:tab/>
      </w:r>
      <w:r w:rsidRPr="00EC7FC7">
        <w:rPr>
          <w:spacing w:val="-2"/>
        </w:rPr>
        <w:t>Suprimir “correcciones y” o “y modificaciones”, si no corresponde. Remitirse a las Notas sobre el Formulario del Contrato (página siguiente).</w:t>
      </w:r>
    </w:p>
  </w:footnote>
  <w:footnote w:id="37">
    <w:p w14:paraId="736B6BED" w14:textId="77777777" w:rsidR="00C31AB1" w:rsidRPr="00EC7FC7" w:rsidRDefault="00C31AB1" w:rsidP="00EC7FC7">
      <w:pPr>
        <w:pStyle w:val="Textonotapie"/>
        <w:ind w:left="284" w:hanging="284"/>
        <w:jc w:val="both"/>
      </w:pPr>
      <w:r w:rsidRPr="00EC7FC7">
        <w:rPr>
          <w:rStyle w:val="Refdenotaalpie"/>
        </w:rPr>
        <w:footnoteRef/>
      </w:r>
      <w:r w:rsidRPr="00EC7FC7">
        <w:tab/>
        <w:t xml:space="preserve">Se utilizará únicamente cuando el Oferente esté de acuerdo con el Mediador propuesto por el Contratante en las IAO. </w:t>
      </w:r>
    </w:p>
  </w:footnote>
  <w:footnote w:id="38">
    <w:p w14:paraId="7B1851FD" w14:textId="77777777" w:rsidR="00C31AB1" w:rsidRPr="00EC7FC7" w:rsidRDefault="00C31AB1" w:rsidP="00EC7FC7">
      <w:pPr>
        <w:pStyle w:val="Textonotapie"/>
        <w:ind w:left="284" w:hanging="284"/>
        <w:jc w:val="both"/>
      </w:pPr>
      <w:r w:rsidRPr="00EC7FC7">
        <w:rPr>
          <w:rStyle w:val="Refdenotaalpie"/>
        </w:rPr>
        <w:footnoteRef/>
      </w:r>
      <w:r w:rsidRPr="00EC7FC7">
        <w:tab/>
        <w:t>Se utilizará únicamente si el Oferente seleccionado indica en su Oferta que no está de acuerdo con el Mediador propuesto por el Contratante en las IAO, y consecuentemente propone otro candidato.</w:t>
      </w:r>
    </w:p>
  </w:footnote>
  <w:footnote w:id="39">
    <w:p w14:paraId="6F0E5084" w14:textId="77777777" w:rsidR="00C31AB1" w:rsidRPr="00F05EC2" w:rsidRDefault="00C31AB1" w:rsidP="00F05EC2">
      <w:pPr>
        <w:pStyle w:val="Textonotapie"/>
        <w:ind w:left="284" w:hanging="284"/>
        <w:jc w:val="both"/>
      </w:pPr>
      <w:r w:rsidRPr="00F05EC2">
        <w:rPr>
          <w:rStyle w:val="Refdenotaalpie"/>
        </w:rPr>
        <w:footnoteRef/>
      </w:r>
      <w:r>
        <w:tab/>
      </w:r>
      <w:r w:rsidRPr="00F05EC2">
        <w:rPr>
          <w:spacing w:val="-2"/>
        </w:rPr>
        <w:t xml:space="preserve">En los contratos a </w:t>
      </w:r>
      <w:r w:rsidRPr="00F05EC2">
        <w:t>precio global</w:t>
      </w:r>
      <w:r w:rsidRPr="00F05EC2">
        <w:rPr>
          <w:spacing w:val="-2"/>
        </w:rPr>
        <w:t>, suprimir la expresión "Lista de cantidades” y reemplazarla por "Calendario de actividades"</w:t>
      </w:r>
      <w:r w:rsidRPr="00F05EC2">
        <w:rPr>
          <w:spacing w:val="-3"/>
        </w:rPr>
        <w:t>.</w:t>
      </w:r>
    </w:p>
  </w:footnote>
  <w:footnote w:id="40">
    <w:p w14:paraId="1333D0AA" w14:textId="77777777" w:rsidR="00C31AB1" w:rsidRPr="00820D6B" w:rsidRDefault="00C31AB1" w:rsidP="00820D6B">
      <w:pPr>
        <w:pStyle w:val="Textonotapie"/>
        <w:ind w:left="284" w:hanging="284"/>
        <w:jc w:val="both"/>
        <w:rPr>
          <w:spacing w:val="-2"/>
        </w:rPr>
      </w:pPr>
      <w:r w:rsidRPr="00820D6B">
        <w:rPr>
          <w:rStyle w:val="Refdenotaalpie"/>
        </w:rPr>
        <w:footnoteRef/>
      </w:r>
      <w:r>
        <w:tab/>
      </w:r>
      <w:r w:rsidRPr="00820D6B">
        <w:rPr>
          <w:spacing w:val="-2"/>
        </w:rPr>
        <w:t>En el caso de contratos a precio global, suprimir "Lista de cantidades" y sustituir por "Calendario de actividades", y reemplazar las Cláusulas 37.1 y 37.2 por las siguientes:</w:t>
      </w:r>
    </w:p>
    <w:p w14:paraId="45D8D536" w14:textId="77777777" w:rsidR="00C31AB1" w:rsidRPr="00820D6B" w:rsidRDefault="00C31AB1" w:rsidP="00F05EC2">
      <w:pPr>
        <w:suppressAutoHyphens/>
        <w:spacing w:before="120" w:after="120"/>
        <w:ind w:left="851" w:hanging="671"/>
        <w:jc w:val="both"/>
        <w:rPr>
          <w:spacing w:val="-2"/>
          <w:sz w:val="20"/>
          <w:szCs w:val="20"/>
        </w:rPr>
      </w:pPr>
      <w:r w:rsidRPr="00820D6B">
        <w:rPr>
          <w:spacing w:val="-2"/>
          <w:sz w:val="20"/>
          <w:szCs w:val="20"/>
        </w:rPr>
        <w:t>“37.1</w:t>
      </w:r>
      <w:r w:rsidRPr="00820D6B">
        <w:rPr>
          <w:spacing w:val="-2"/>
          <w:sz w:val="20"/>
          <w:szCs w:val="20"/>
        </w:rPr>
        <w:tab/>
        <w:t>El Contratista deberá presentar un Calendario de actividades actualizado dentro de los 14 días siguientes a su solicitud por parte del Interventor. Dichas actividades deberán coordinarse con las del Programa.</w:t>
      </w:r>
    </w:p>
    <w:p w14:paraId="2A784F16" w14:textId="77777777" w:rsidR="00C31AB1" w:rsidRPr="00820D6B" w:rsidRDefault="00C31AB1" w:rsidP="00D16C04">
      <w:pPr>
        <w:pStyle w:val="Textonotapie"/>
        <w:ind w:left="540" w:hanging="360"/>
        <w:jc w:val="both"/>
      </w:pPr>
      <w:r w:rsidRPr="00820D6B">
        <w:rPr>
          <w:spacing w:val="-2"/>
        </w:rPr>
        <w:t>37.2</w:t>
      </w:r>
      <w:r w:rsidRPr="00820D6B">
        <w:rPr>
          <w:spacing w:val="-2"/>
        </w:rPr>
        <w:tab/>
        <w:t>En el Calendario de actividades el Contratista deberá indicar por separado la entrega de los materiales en el Sitio de las Obras cuando el pago de los materiales en el sitio deba efectuarse por separado.”</w:t>
      </w:r>
    </w:p>
  </w:footnote>
  <w:footnote w:id="41">
    <w:p w14:paraId="647EC9FE" w14:textId="77777777" w:rsidR="00C31AB1" w:rsidRPr="00820D6B" w:rsidRDefault="00C31AB1" w:rsidP="00820D6B">
      <w:pPr>
        <w:pStyle w:val="Textonotapie"/>
        <w:ind w:left="284" w:hanging="284"/>
        <w:jc w:val="both"/>
        <w:rPr>
          <w:spacing w:val="-2"/>
        </w:rPr>
      </w:pPr>
      <w:r w:rsidRPr="00820D6B">
        <w:rPr>
          <w:rStyle w:val="Refdenotaalpie"/>
        </w:rPr>
        <w:footnoteRef/>
      </w:r>
      <w:r>
        <w:tab/>
      </w:r>
      <w:r w:rsidRPr="00820D6B">
        <w:rPr>
          <w:spacing w:val="-2"/>
        </w:rPr>
        <w:t>En el caso de contratos a precio global, suprimir "Lista de cantidades" y sustituir por "Calendario de actividades", y reemplazar toda la Cláusula 38 con la siguiente Cláusula 38.1:</w:t>
      </w:r>
    </w:p>
    <w:p w14:paraId="6F180EA8" w14:textId="77777777" w:rsidR="00C31AB1" w:rsidRPr="00820D6B" w:rsidRDefault="00C31AB1" w:rsidP="00F05EC2">
      <w:pPr>
        <w:pStyle w:val="Textonotapie"/>
        <w:ind w:left="851" w:hanging="671"/>
        <w:jc w:val="both"/>
      </w:pPr>
      <w:r w:rsidRPr="00820D6B">
        <w:rPr>
          <w:spacing w:val="-2"/>
        </w:rPr>
        <w:t>“38.1</w:t>
      </w:r>
      <w:r w:rsidRPr="00820D6B">
        <w:rPr>
          <w:spacing w:val="-2"/>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42">
    <w:p w14:paraId="08F726C4" w14:textId="77777777" w:rsidR="00C31AB1" w:rsidRPr="00820D6B" w:rsidRDefault="00C31AB1" w:rsidP="00820D6B">
      <w:pPr>
        <w:pStyle w:val="Textonotapie"/>
        <w:ind w:left="284" w:hanging="284"/>
        <w:jc w:val="both"/>
      </w:pPr>
      <w:r w:rsidRPr="00820D6B">
        <w:rPr>
          <w:rStyle w:val="Refdenotaalpie"/>
        </w:rPr>
        <w:footnoteRef/>
      </w:r>
      <w:r>
        <w:tab/>
      </w:r>
      <w:r w:rsidRPr="00820D6B">
        <w:rPr>
          <w:spacing w:val="-2"/>
        </w:rPr>
        <w:t>En el caso de contratos a precio global, agregar "y Calendarios de actividades" después de “Programas”.</w:t>
      </w:r>
    </w:p>
  </w:footnote>
  <w:footnote w:id="43">
    <w:p w14:paraId="0C96D7B1" w14:textId="77777777" w:rsidR="00C31AB1" w:rsidRPr="00820D6B" w:rsidRDefault="00C31AB1" w:rsidP="00820D6B">
      <w:pPr>
        <w:pStyle w:val="Textonotapie"/>
        <w:ind w:left="284" w:hanging="284"/>
        <w:jc w:val="both"/>
      </w:pPr>
      <w:r w:rsidRPr="00820D6B">
        <w:rPr>
          <w:rStyle w:val="Refdenotaalpie"/>
        </w:rPr>
        <w:footnoteRef/>
      </w:r>
      <w:r>
        <w:tab/>
      </w:r>
      <w:r w:rsidRPr="00820D6B">
        <w:rPr>
          <w:spacing w:val="-2"/>
        </w:rPr>
        <w:t xml:space="preserve">Suprimir </w:t>
      </w:r>
      <w:proofErr w:type="spellStart"/>
      <w:r>
        <w:rPr>
          <w:spacing w:val="-2"/>
        </w:rPr>
        <w:t>Subc</w:t>
      </w:r>
      <w:r w:rsidRPr="00820D6B">
        <w:rPr>
          <w:spacing w:val="-2"/>
        </w:rPr>
        <w:t>láusula</w:t>
      </w:r>
      <w:proofErr w:type="spellEnd"/>
      <w:r w:rsidRPr="00820D6B">
        <w:rPr>
          <w:spacing w:val="-2"/>
        </w:rPr>
        <w:t xml:space="preserve"> en los contratos a precio global</w:t>
      </w:r>
      <w:r>
        <w:rPr>
          <w:spacing w:val="-2"/>
        </w:rPr>
        <w:t xml:space="preserve"> y ajustar la numeración de las siguientes.</w:t>
      </w:r>
    </w:p>
  </w:footnote>
  <w:footnote w:id="44">
    <w:p w14:paraId="11DD5468" w14:textId="77777777" w:rsidR="00C31AB1" w:rsidRPr="00820D6B" w:rsidRDefault="00C31AB1" w:rsidP="005F63CC">
      <w:pPr>
        <w:pStyle w:val="Textonotapie"/>
        <w:ind w:left="284" w:hanging="284"/>
        <w:jc w:val="both"/>
      </w:pPr>
      <w:r w:rsidRPr="00820D6B">
        <w:rPr>
          <w:rStyle w:val="Refdenotaalpie"/>
        </w:rPr>
        <w:footnoteRef/>
      </w:r>
      <w:r>
        <w:tab/>
      </w:r>
      <w:r w:rsidRPr="00820D6B">
        <w:rPr>
          <w:spacing w:val="-2"/>
        </w:rPr>
        <w:t>En los contratos a precio global agregar "o Calendario de actividades" después de “Programa”.</w:t>
      </w:r>
    </w:p>
  </w:footnote>
  <w:footnote w:id="45">
    <w:p w14:paraId="72FBC89C" w14:textId="77777777" w:rsidR="00C31AB1" w:rsidRPr="00820D6B" w:rsidRDefault="00C31AB1" w:rsidP="001D5A0A">
      <w:pPr>
        <w:suppressAutoHyphens/>
        <w:ind w:left="284" w:hanging="284"/>
        <w:jc w:val="both"/>
        <w:rPr>
          <w:sz w:val="20"/>
          <w:szCs w:val="20"/>
        </w:rPr>
      </w:pPr>
      <w:r w:rsidRPr="00820D6B">
        <w:rPr>
          <w:rStyle w:val="Refdenotaalpie"/>
          <w:sz w:val="20"/>
          <w:szCs w:val="20"/>
        </w:rPr>
        <w:footnoteRef/>
      </w:r>
      <w:r>
        <w:rPr>
          <w:sz w:val="20"/>
          <w:szCs w:val="20"/>
        </w:rPr>
        <w:tab/>
      </w:r>
      <w:r w:rsidRPr="00820D6B">
        <w:rPr>
          <w:spacing w:val="-2"/>
          <w:sz w:val="20"/>
          <w:szCs w:val="20"/>
        </w:rPr>
        <w:t>En los contratos a precio global, reemplazar este párrafo por el siguiente:</w:t>
      </w:r>
      <w:r>
        <w:rPr>
          <w:spacing w:val="-2"/>
          <w:sz w:val="20"/>
          <w:szCs w:val="20"/>
        </w:rPr>
        <w:t xml:space="preserve"> </w:t>
      </w:r>
      <w:r w:rsidRPr="00820D6B">
        <w:rPr>
          <w:spacing w:val="-2"/>
          <w:sz w:val="20"/>
          <w:szCs w:val="20"/>
        </w:rPr>
        <w:t>"42.4 El valor de los trabajos ejecutados comprenderá el valor de las actividades terminadas incluidas en el Calendario de actividades".</w:t>
      </w:r>
    </w:p>
  </w:footnote>
  <w:footnote w:id="46">
    <w:p w14:paraId="404BF6AB" w14:textId="77777777" w:rsidR="00C31AB1" w:rsidRPr="00FA3863" w:rsidRDefault="00C31AB1" w:rsidP="00FA3863">
      <w:pPr>
        <w:pStyle w:val="Textonotapie"/>
        <w:ind w:left="284" w:hanging="284"/>
        <w:jc w:val="both"/>
      </w:pPr>
      <w:r w:rsidRPr="00FA3863">
        <w:rPr>
          <w:rStyle w:val="Refdenotaalpie"/>
        </w:rPr>
        <w:footnoteRef/>
      </w:r>
      <w:r>
        <w:tab/>
      </w:r>
      <w:r w:rsidRPr="00FA3863">
        <w:rPr>
          <w:spacing w:val="-2"/>
        </w:rPr>
        <w:t>La suma de los dos coeficientes, A</w:t>
      </w:r>
      <w:r w:rsidRPr="00FA3863">
        <w:rPr>
          <w:spacing w:val="-2"/>
          <w:vertAlign w:val="subscript"/>
        </w:rPr>
        <w:t>c</w:t>
      </w:r>
      <w:r w:rsidRPr="00FA3863">
        <w:rPr>
          <w:spacing w:val="-2"/>
        </w:rPr>
        <w:t xml:space="preserve"> y </w:t>
      </w:r>
      <w:proofErr w:type="spellStart"/>
      <w:r w:rsidRPr="00FA3863">
        <w:rPr>
          <w:spacing w:val="-2"/>
        </w:rPr>
        <w:t>B</w:t>
      </w:r>
      <w:r w:rsidRPr="00FA3863">
        <w:rPr>
          <w:spacing w:val="-2"/>
          <w:vertAlign w:val="subscript"/>
        </w:rPr>
        <w:t>c</w:t>
      </w:r>
      <w:proofErr w:type="spellEnd"/>
      <w:r w:rsidRPr="00FA3863">
        <w:rPr>
          <w:spacing w:val="-2"/>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7">
    <w:p w14:paraId="3D42CA79" w14:textId="77777777" w:rsidR="00C31AB1" w:rsidRPr="008C5C15" w:rsidRDefault="00C31AB1" w:rsidP="00F05EC2">
      <w:pPr>
        <w:pStyle w:val="Textonotapie"/>
        <w:ind w:left="284" w:hanging="284"/>
        <w:jc w:val="both"/>
      </w:pPr>
      <w:r w:rsidRPr="008C5C15">
        <w:rPr>
          <w:rStyle w:val="Refdenotaalpie"/>
        </w:rPr>
        <w:footnoteRef/>
      </w:r>
      <w:r>
        <w:tab/>
      </w:r>
      <w:r w:rsidRPr="008C5C15">
        <w:t>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8">
    <w:p w14:paraId="465E6151" w14:textId="77777777" w:rsidR="00C31AB1" w:rsidRPr="0043052E" w:rsidRDefault="00C31AB1" w:rsidP="008062B0">
      <w:pPr>
        <w:pStyle w:val="Textonotapie"/>
        <w:ind w:left="360" w:hanging="360"/>
        <w:jc w:val="both"/>
        <w:rPr>
          <w:sz w:val="18"/>
          <w:szCs w:val="18"/>
        </w:rPr>
      </w:pPr>
      <w:r>
        <w:rPr>
          <w:rStyle w:val="Refdenotaalpie"/>
        </w:rPr>
        <w:footnoteRef/>
      </w:r>
      <w:r>
        <w:t xml:space="preserve">  </w:t>
      </w:r>
      <w:r>
        <w:tab/>
      </w:r>
      <w:r w:rsidRPr="003F6B92">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49">
    <w:p w14:paraId="2DC846B4" w14:textId="77777777" w:rsidR="00C31AB1" w:rsidRPr="0043052E" w:rsidRDefault="00C31AB1" w:rsidP="008062B0">
      <w:pPr>
        <w:pStyle w:val="Textonotapie"/>
        <w:ind w:left="360" w:hanging="360"/>
        <w:jc w:val="both"/>
        <w:rPr>
          <w:sz w:val="18"/>
          <w:szCs w:val="18"/>
        </w:rPr>
      </w:pPr>
      <w:r w:rsidRPr="003F6B92">
        <w:rPr>
          <w:rStyle w:val="Refdenotaalpie"/>
          <w:sz w:val="18"/>
          <w:szCs w:val="18"/>
        </w:rPr>
        <w:footnoteRef/>
      </w:r>
      <w:r w:rsidRPr="003F6B92">
        <w:rPr>
          <w:sz w:val="18"/>
          <w:szCs w:val="18"/>
        </w:rPr>
        <w:t xml:space="preserve">  “Persona” </w:t>
      </w:r>
      <w:r w:rsidRPr="003F6B92">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F6B92">
        <w:rPr>
          <w:sz w:val="18"/>
          <w:szCs w:val="18"/>
        </w:rPr>
        <w:t>.</w:t>
      </w:r>
    </w:p>
  </w:footnote>
  <w:footnote w:id="50">
    <w:p w14:paraId="774D3EE7" w14:textId="77777777" w:rsidR="00C31AB1" w:rsidRPr="0043052E" w:rsidRDefault="00C31AB1" w:rsidP="008062B0">
      <w:pPr>
        <w:pStyle w:val="Textonotapie"/>
        <w:ind w:left="360" w:hanging="360"/>
        <w:jc w:val="both"/>
        <w:rPr>
          <w:sz w:val="18"/>
          <w:szCs w:val="18"/>
        </w:rPr>
      </w:pPr>
      <w:r w:rsidRPr="003F6B92">
        <w:rPr>
          <w:rStyle w:val="Refdenotaalpie"/>
          <w:sz w:val="18"/>
          <w:szCs w:val="18"/>
        </w:rPr>
        <w:footnoteRef/>
      </w:r>
      <w:r w:rsidRPr="003F6B92">
        <w:rPr>
          <w:sz w:val="18"/>
          <w:szCs w:val="18"/>
        </w:rPr>
        <w:t xml:space="preserve">   “Personas” </w:t>
      </w:r>
      <w:r w:rsidRPr="003F6B92">
        <w:rPr>
          <w:bCs/>
          <w:color w:val="000000"/>
          <w:sz w:val="18"/>
          <w:szCs w:val="18"/>
        </w:rPr>
        <w:t>se refiere a los participantes en el proceso de contratación (incluyendo a funcionarios públicos) que intentan establecer precios de oferta a niveles artificiales y no competitivos</w:t>
      </w:r>
      <w:r w:rsidRPr="003F6B92">
        <w:rPr>
          <w:sz w:val="18"/>
          <w:szCs w:val="18"/>
        </w:rPr>
        <w:t xml:space="preserve">.  </w:t>
      </w:r>
    </w:p>
  </w:footnote>
  <w:footnote w:id="51">
    <w:p w14:paraId="69732A1D" w14:textId="77777777" w:rsidR="00C31AB1" w:rsidRDefault="00C31AB1" w:rsidP="008062B0">
      <w:pPr>
        <w:pStyle w:val="Textonotapie"/>
        <w:ind w:left="360" w:hanging="360"/>
        <w:jc w:val="both"/>
      </w:pPr>
      <w:r w:rsidRPr="003F6B92">
        <w:rPr>
          <w:rStyle w:val="Refdenotaalpie"/>
          <w:sz w:val="18"/>
          <w:szCs w:val="18"/>
        </w:rPr>
        <w:footnoteRef/>
      </w:r>
      <w:r w:rsidRPr="003F6B92">
        <w:rPr>
          <w:sz w:val="18"/>
          <w:szCs w:val="18"/>
        </w:rPr>
        <w:t xml:space="preserve">     “Persona” se refiere a un participante en el proceso de contratación o en la ejecución de un contrato.</w:t>
      </w:r>
    </w:p>
  </w:footnote>
  <w:footnote w:id="52">
    <w:p w14:paraId="022380AB" w14:textId="77777777" w:rsidR="00C31AB1" w:rsidRPr="00D436DE" w:rsidRDefault="00C31AB1" w:rsidP="00D436DE">
      <w:pPr>
        <w:pStyle w:val="Textonotapie"/>
        <w:ind w:left="284" w:hanging="284"/>
        <w:jc w:val="both"/>
      </w:pPr>
      <w:r w:rsidRPr="00D436DE">
        <w:rPr>
          <w:rStyle w:val="Refdenotaalpie"/>
        </w:rPr>
        <w:footnoteRef/>
      </w:r>
      <w:r>
        <w:tab/>
      </w:r>
      <w:r w:rsidRPr="00D436DE">
        <w:t>En los contratos por precio global, la “Lista de Cantidades” se prepara para información solamente y no forma parte del contrato. El documento contractual preparado por el Oferente será un “Calendario de Actividades”</w:t>
      </w:r>
      <w:r w:rsidRPr="00D436DE">
        <w:rPr>
          <w:spacing w:val="-3"/>
        </w:rPr>
        <w:t>.</w:t>
      </w:r>
    </w:p>
  </w:footnote>
  <w:footnote w:id="53">
    <w:p w14:paraId="270BC357" w14:textId="77777777" w:rsidR="00C31AB1" w:rsidRPr="00767E9B" w:rsidRDefault="00C31AB1" w:rsidP="00767E9B">
      <w:pPr>
        <w:pStyle w:val="Textonotapie"/>
        <w:ind w:left="284" w:hanging="284"/>
        <w:jc w:val="both"/>
      </w:pPr>
      <w:r w:rsidRPr="00767E9B">
        <w:rPr>
          <w:rStyle w:val="Refdenotaalpie"/>
        </w:rPr>
        <w:footnoteRef/>
      </w:r>
      <w:r>
        <w:tab/>
      </w:r>
      <w:r w:rsidRPr="00767E9B">
        <w:t>El Garante (banco) indicará el monto que representa el porcentaje del Precio del Contrato estipulado en el Contrato y denominada en la(s) moneda(s) del Contrato o en una moneda de libre convertibilidad aceptable al Contratante.</w:t>
      </w:r>
    </w:p>
  </w:footnote>
  <w:footnote w:id="54">
    <w:p w14:paraId="0951A253" w14:textId="77777777" w:rsidR="00C31AB1" w:rsidRPr="00767E9B" w:rsidRDefault="00C31AB1" w:rsidP="00767E9B">
      <w:pPr>
        <w:pStyle w:val="Textonotapie"/>
        <w:ind w:left="284" w:hanging="284"/>
        <w:jc w:val="both"/>
      </w:pPr>
      <w:r w:rsidRPr="00767E9B">
        <w:rPr>
          <w:rStyle w:val="Refdenotaalpie"/>
        </w:rPr>
        <w:footnoteRef/>
      </w:r>
      <w:r>
        <w:tab/>
      </w:r>
      <w:r w:rsidRPr="00767E9B">
        <w:t>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(6) meses]</w:t>
      </w:r>
      <w:proofErr w:type="gramStart"/>
      <w:r w:rsidRPr="00767E9B">
        <w:t>/[</w:t>
      </w:r>
      <w:proofErr w:type="gramEnd"/>
      <w:r w:rsidRPr="00767E9B">
        <w:t xml:space="preserve"> un (1) año], en respuesta a una solicitud por escrito del Contratante de dicha extensión, la que será presentada al Garante antes de que expire la Garantía.”</w:t>
      </w:r>
    </w:p>
  </w:footnote>
  <w:footnote w:id="55">
    <w:p w14:paraId="1BCCF9BC" w14:textId="5E9BC163" w:rsidR="00C31AB1" w:rsidRPr="00767E9B" w:rsidRDefault="00C31AB1" w:rsidP="00767E9B">
      <w:pPr>
        <w:pStyle w:val="Textonotapie"/>
        <w:ind w:left="284" w:hanging="284"/>
        <w:jc w:val="both"/>
      </w:pPr>
      <w:r w:rsidRPr="00767E9B">
        <w:rPr>
          <w:rStyle w:val="Refdenotaalpie"/>
        </w:rPr>
        <w:footnoteRef/>
      </w:r>
      <w:r w:rsidR="00A222DB">
        <w:tab/>
        <w:t>El Garante deberá indicar</w:t>
      </w:r>
      <w:r w:rsidRPr="00767E9B">
        <w:t xml:space="preserve"> una suma representativa de la suma del Pago por Adelant</w:t>
      </w:r>
      <w:r w:rsidR="00A222DB">
        <w:t>ado</w:t>
      </w:r>
      <w:r w:rsidRPr="00767E9B">
        <w:t>, y denominada en cualquiera de las monedas del Pago por Anticipo como se estipula en el Contrato o en una moneda de libre convertibilidad aceptable al Comprador.</w:t>
      </w:r>
    </w:p>
  </w:footnote>
  <w:footnote w:id="56">
    <w:p w14:paraId="219561E3" w14:textId="77777777" w:rsidR="00C31AB1" w:rsidRPr="00767E9B" w:rsidRDefault="00C31AB1" w:rsidP="00767E9B">
      <w:pPr>
        <w:pStyle w:val="Textonotapie"/>
        <w:ind w:left="284" w:hanging="284"/>
        <w:jc w:val="both"/>
      </w:pPr>
      <w:r w:rsidRPr="00767E9B">
        <w:rPr>
          <w:rStyle w:val="Refdenotaalpie"/>
        </w:rPr>
        <w:footnoteRef/>
      </w:r>
      <w:r w:rsidRPr="00767E9B">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w:t>
      </w:r>
      <w:proofErr w:type="spellStart"/>
      <w:r w:rsidRPr="00767E9B">
        <w:t>Contrante</w:t>
      </w:r>
      <w:proofErr w:type="spellEnd"/>
      <w:r w:rsidRPr="00767E9B">
        <w:t xml:space="preserve"> pudiera considerar agregar el siguiente texto en el Formulario, al final del penúltimo párrafo: “Nosotros convenimos en una sola extensión de esta Garantía por un plazo no superior a [seis (6) meses] [un (1) año], en respuesta a una solicitud por escrito del Contratante de dicha extensión, la que nos será presentada antes de que expire la Garantía.”</w:t>
      </w:r>
    </w:p>
  </w:footnote>
  <w:footnote w:id="57">
    <w:p w14:paraId="7AD90AF7" w14:textId="77777777" w:rsidR="00C31AB1" w:rsidRPr="00712708" w:rsidRDefault="00C31AB1" w:rsidP="00AE608E">
      <w:pPr>
        <w:pStyle w:val="Textocomentario"/>
      </w:pPr>
      <w:r>
        <w:rPr>
          <w:rStyle w:val="Refdenotaalpie"/>
        </w:rPr>
        <w:footnoteRef/>
      </w:r>
      <w:r>
        <w:t xml:space="preserve">      En el UNDB </w:t>
      </w:r>
      <w:r w:rsidRPr="00712708">
        <w:t xml:space="preserve">o en los medios electrónicos </w:t>
      </w:r>
      <w:r>
        <w:t>que  indiquen  las políticas del Banco.</w:t>
      </w:r>
    </w:p>
    <w:p w14:paraId="7386AD33" w14:textId="77777777" w:rsidR="00C31AB1" w:rsidRPr="00C769D2" w:rsidRDefault="00C31AB1" w:rsidP="00AE608E">
      <w:pPr>
        <w:pStyle w:val="Textonotapie"/>
        <w:ind w:left="284" w:hanging="284"/>
        <w:jc w:val="both"/>
      </w:pPr>
    </w:p>
  </w:footnote>
  <w:footnote w:id="58">
    <w:p w14:paraId="10AF66F4" w14:textId="77777777" w:rsidR="00C31AB1" w:rsidRPr="00B17573" w:rsidRDefault="00C31AB1" w:rsidP="004F7423">
      <w:pPr>
        <w:pStyle w:val="Textonotapie"/>
        <w:ind w:left="284" w:hanging="284"/>
        <w:jc w:val="both"/>
      </w:pPr>
      <w:r w:rsidRPr="00B17573">
        <w:rPr>
          <w:rStyle w:val="Refdenotaalpie"/>
        </w:rPr>
        <w:footnoteRef/>
      </w:r>
      <w:r w:rsidRPr="00B17573">
        <w:tab/>
        <w:t>Día, mes, año por ejemplo, 31 de enero de 1996.</w:t>
      </w:r>
    </w:p>
  </w:footnote>
  <w:footnote w:id="59">
    <w:p w14:paraId="340D67FF" w14:textId="77777777" w:rsidR="00C31AB1" w:rsidRPr="00B17573" w:rsidRDefault="00C31AB1" w:rsidP="004F7423">
      <w:pPr>
        <w:pStyle w:val="Textonotapie"/>
        <w:ind w:left="284" w:hanging="284"/>
        <w:jc w:val="both"/>
        <w:rPr>
          <w:i/>
          <w:iCs/>
        </w:rPr>
      </w:pPr>
      <w:r w:rsidRPr="00B17573">
        <w:rPr>
          <w:rStyle w:val="Refdenotaalpie"/>
        </w:rPr>
        <w:footnoteRef/>
      </w:r>
      <w:r w:rsidRPr="00B17573">
        <w:tab/>
      </w:r>
      <w:r w:rsidRPr="00B17573">
        <w:rPr>
          <w:i/>
          <w:iCs/>
        </w:rPr>
        <w:t xml:space="preserve">[indique si corresponde: “Este contrato será financiado conjuntamente con [indique el hombre de la agencia </w:t>
      </w:r>
      <w:proofErr w:type="spellStart"/>
      <w:r w:rsidRPr="00B17573">
        <w:rPr>
          <w:i/>
          <w:iCs/>
        </w:rPr>
        <w:t>cofinanciadora</w:t>
      </w:r>
      <w:proofErr w:type="spellEnd"/>
      <w:r w:rsidRPr="00B17573">
        <w:rPr>
          <w:i/>
          <w:iCs/>
        </w:rPr>
        <w:t xml:space="preserve">]. La licitación será regida por las políticas y procedimientos de elegibilidad del Banco Interamericano de Desarrollo.” </w:t>
      </w:r>
    </w:p>
  </w:footnote>
  <w:footnote w:id="60">
    <w:p w14:paraId="015B74D0" w14:textId="77777777" w:rsidR="00C31AB1" w:rsidRPr="00B17573" w:rsidRDefault="00C31AB1" w:rsidP="004F7423">
      <w:pPr>
        <w:pStyle w:val="Textonotapie"/>
        <w:ind w:left="284" w:hanging="284"/>
        <w:jc w:val="both"/>
      </w:pPr>
      <w:r w:rsidRPr="00B17573">
        <w:rPr>
          <w:rStyle w:val="Refdenotaalpie"/>
        </w:rPr>
        <w:footnoteRef/>
      </w:r>
      <w:r w:rsidRPr="00B17573">
        <w:tab/>
      </w:r>
      <w:r w:rsidRPr="00B17573">
        <w:rPr>
          <w:lang w:val="es-MX"/>
        </w:rPr>
        <w:t xml:space="preserve">Proporcionar una descripción breve de los tipos de Bienes u Obras, incluyendo cantidades, ubicación del Proyecto, y otra información necesaria para permitir a los posibles Oferentes decidir si responden o no a la invitación. Los Documentos de Licitación pudiera requerir a los Oferentes experiencia o competencias específicas; tales requisitos también deberán ser incluidos en este párrafo. </w:t>
      </w:r>
    </w:p>
  </w:footnote>
  <w:footnote w:id="61">
    <w:p w14:paraId="2C9CF481" w14:textId="77777777" w:rsidR="00C31AB1" w:rsidRPr="00B17573" w:rsidRDefault="00C31AB1" w:rsidP="004F7423">
      <w:pPr>
        <w:pStyle w:val="Textonotapie"/>
        <w:ind w:left="284" w:hanging="284"/>
        <w:jc w:val="both"/>
      </w:pPr>
      <w:r w:rsidRPr="00B17573">
        <w:rPr>
          <w:rStyle w:val="Refdenotaalpie"/>
        </w:rPr>
        <w:footnoteRef/>
      </w:r>
      <w:r w:rsidRPr="00B17573">
        <w:tab/>
        <w:t>Ocasionalmente, los contratos pueden ser financiados de fondos especiales que restringen aún más la elegibilidad a un grupo particular de países miembros. Cuando este sea el caso, se deb</w:t>
      </w:r>
      <w:r>
        <w:t>erá mencionar en este párrafo.</w:t>
      </w:r>
    </w:p>
  </w:footnote>
  <w:footnote w:id="62">
    <w:p w14:paraId="1C5CC166" w14:textId="77777777" w:rsidR="00C31AB1" w:rsidRPr="00F9436E" w:rsidRDefault="00C31AB1" w:rsidP="004F7423">
      <w:pPr>
        <w:pStyle w:val="Textonotapie"/>
        <w:ind w:left="284" w:hanging="284"/>
        <w:jc w:val="both"/>
      </w:pPr>
      <w:r>
        <w:rPr>
          <w:rStyle w:val="Refdenotaalpie"/>
        </w:rPr>
        <w:footnoteRef/>
      </w:r>
      <w:r>
        <w:tab/>
      </w:r>
      <w:r w:rsidRPr="00B17573">
        <w:t>Por ejemplo, 09:00 a.m. a 5:00 p.m</w:t>
      </w:r>
      <w:r>
        <w:t>.</w:t>
      </w:r>
    </w:p>
  </w:footnote>
  <w:footnote w:id="63">
    <w:p w14:paraId="2D741E71" w14:textId="77777777" w:rsidR="00C31AB1" w:rsidRPr="00B17573" w:rsidRDefault="00C31AB1" w:rsidP="004F7423">
      <w:pPr>
        <w:pStyle w:val="Textonotapie"/>
        <w:ind w:left="284" w:hanging="284"/>
        <w:jc w:val="both"/>
      </w:pPr>
      <w:r w:rsidRPr="00B17573">
        <w:rPr>
          <w:rStyle w:val="Refdenotaalpie"/>
        </w:rPr>
        <w:footnoteRef/>
      </w:r>
      <w:r w:rsidRPr="00B17573">
        <w:tab/>
        <w:t xml:space="preserve">El precio deberá ser nominal para sufragar el costo de impresión y flete; no deberá desalentar la competencia. </w:t>
      </w:r>
    </w:p>
  </w:footnote>
  <w:footnote w:id="64">
    <w:p w14:paraId="5AC08F9B" w14:textId="77777777" w:rsidR="00C31AB1" w:rsidRPr="00B17573" w:rsidRDefault="00C31AB1" w:rsidP="004F7423">
      <w:pPr>
        <w:pStyle w:val="Textonotapie"/>
        <w:ind w:left="284" w:hanging="284"/>
        <w:jc w:val="both"/>
      </w:pPr>
      <w:r w:rsidRPr="00B17573">
        <w:rPr>
          <w:rStyle w:val="Refdenotaalpie"/>
        </w:rPr>
        <w:footnoteRef/>
      </w:r>
      <w:r w:rsidRPr="00B17573">
        <w:t xml:space="preserve"> </w:t>
      </w:r>
      <w:r w:rsidRPr="00B17573">
        <w:tab/>
        <w:t>Por ejemplo, cheques de caja, depósito directo a una cuenta específica.</w:t>
      </w:r>
    </w:p>
  </w:footnote>
  <w:footnote w:id="65">
    <w:p w14:paraId="2852187F" w14:textId="77777777" w:rsidR="00C31AB1" w:rsidRPr="00B17573" w:rsidRDefault="00C31AB1" w:rsidP="004F7423">
      <w:pPr>
        <w:pStyle w:val="Textonotapie"/>
        <w:ind w:left="284" w:hanging="284"/>
        <w:jc w:val="both"/>
      </w:pPr>
      <w:r w:rsidRPr="00B17573">
        <w:rPr>
          <w:rStyle w:val="Refdenotaalpie"/>
        </w:rPr>
        <w:footnoteRef/>
      </w:r>
      <w:r w:rsidRPr="00B17573">
        <w:tab/>
        <w:t>El procedimiento de envío es generalmente por correo aéreo para el exterior y correo normal o por mensajero para entrega local, o por medios electrónicos si se permiten ofertas electrónicas</w:t>
      </w:r>
      <w:r w:rsidRPr="00B17573">
        <w:rPr>
          <w:i/>
          <w:iCs/>
        </w:rPr>
        <w:t>.</w:t>
      </w:r>
      <w:r w:rsidRPr="00B17573">
        <w:t xml:space="preserve"> Cuando la urgencia y la seguridad lo exigen, los envíos al exterior deberán ser por servicio de mensajería especial. </w:t>
      </w:r>
    </w:p>
  </w:footnote>
  <w:footnote w:id="66">
    <w:p w14:paraId="70828093" w14:textId="77777777" w:rsidR="00C31AB1" w:rsidRPr="00B17573" w:rsidRDefault="00C31AB1" w:rsidP="004F7423">
      <w:pPr>
        <w:pStyle w:val="Textonotapie"/>
        <w:ind w:left="284" w:hanging="284"/>
        <w:jc w:val="both"/>
      </w:pPr>
      <w:r w:rsidRPr="00B17573">
        <w:rPr>
          <w:rStyle w:val="Refdenotaalpie"/>
        </w:rPr>
        <w:footnoteRef/>
      </w:r>
      <w:r>
        <w:tab/>
      </w:r>
      <w:r w:rsidRPr="00B17573">
        <w:t xml:space="preserve">El monto de la Garantía de Sostenimiento de la Oferta deberá ser establecido como una cantidad fija o como un porcentaje mínimo del precio de la oferta. De no requerirse una Garantía de Sostenimiento o Declaración de Garantía de la Oferta (el caso frecuente en contratos de suministros), el párrafo también deberá indicarlo. </w:t>
      </w:r>
    </w:p>
    <w:p w14:paraId="598B6955" w14:textId="77777777" w:rsidR="00C31AB1" w:rsidRPr="00B17573" w:rsidRDefault="00C31AB1" w:rsidP="004F7423">
      <w:pPr>
        <w:pStyle w:val="Textonotapie"/>
        <w:ind w:left="284" w:hanging="284"/>
        <w:jc w:val="both"/>
      </w:pPr>
      <w:r w:rsidRPr="00B17573">
        <w:rPr>
          <w:rStyle w:val="Refdenotaalpie"/>
        </w:rPr>
        <w:t>10</w:t>
      </w:r>
      <w:r w:rsidRPr="00B17573">
        <w:tab/>
        <w:t xml:space="preserve">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w:t>
      </w:r>
      <w:r w:rsidRPr="00B17573">
        <w:rPr>
          <w:lang w:val="es-MX"/>
        </w:rPr>
        <w:t>Sólo se puede indicar una oficina, y su dirección, para la presentación de ofertas</w:t>
      </w:r>
      <w:r w:rsidRPr="00B17573">
        <w:t>,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EA1E" w14:textId="77777777" w:rsidR="00C31AB1" w:rsidRDefault="00C31AB1" w:rsidP="001F6932">
    <w:pPr>
      <w:pStyle w:val="Encabezado"/>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EBC0" w14:textId="77777777" w:rsidR="00C31AB1" w:rsidRPr="00880E2C" w:rsidRDefault="00C31AB1" w:rsidP="00880E2C">
    <w:pPr>
      <w:pStyle w:val="Encabezado"/>
      <w:tabs>
        <w:tab w:val="clear" w:pos="4320"/>
        <w:tab w:val="center" w:pos="-2410"/>
      </w:tabs>
      <w:jc w:val="both"/>
      <w:rPr>
        <w:bCs/>
        <w:lang w:val="es-MX"/>
      </w:rPr>
    </w:pPr>
    <w:r>
      <w:rPr>
        <w:bCs/>
        <w:noProof/>
        <w:lang w:eastAsia="es-CO"/>
      </w:rPr>
      <mc:AlternateContent>
        <mc:Choice Requires="wps">
          <w:drawing>
            <wp:anchor distT="0" distB="0" distL="114300" distR="114300" simplePos="0" relativeHeight="251642368" behindDoc="0" locked="0" layoutInCell="1" allowOverlap="1" wp14:anchorId="7AA25CD2" wp14:editId="41CFE64A">
              <wp:simplePos x="0" y="0"/>
              <wp:positionH relativeFrom="column">
                <wp:posOffset>0</wp:posOffset>
              </wp:positionH>
              <wp:positionV relativeFrom="paragraph">
                <wp:posOffset>228600</wp:posOffset>
              </wp:positionV>
              <wp:extent cx="5943600" cy="0"/>
              <wp:effectExtent l="12700" t="12700" r="25400" b="2540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"/>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32D6" w14:textId="77777777" w:rsidR="00C31AB1" w:rsidRDefault="00C31AB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w:t>
    </w:r>
    <w:r>
      <w:rPr>
        <w:rStyle w:val="Nmerodepgina"/>
      </w:rPr>
      <w:fldChar w:fldCharType="end"/>
    </w:r>
    <w:r>
      <w:rPr>
        <w:rStyle w:val="Nmerodepgina"/>
      </w:rPr>
      <w:tab/>
    </w:r>
    <w:r>
      <w:rPr>
        <w:rFonts w:ascii="Palatino Linotype" w:hAnsi="Palatino Linotype"/>
        <w:b/>
        <w:bCs/>
        <w:lang w:val="es-MX"/>
      </w:rPr>
      <w:t>Sección I. Instrucciones a los Oferentes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F58C" w14:textId="77777777" w:rsidR="00C31AB1" w:rsidRPr="00104399" w:rsidRDefault="00C31AB1" w:rsidP="002B4A98">
    <w:pPr>
      <w:pStyle w:val="Encabezado"/>
      <w:pBdr>
        <w:bottom w:val="single" w:sz="4" w:space="1" w:color="auto"/>
      </w:pBdr>
    </w:pPr>
    <w:r w:rsidRPr="00880E2C">
      <w:rPr>
        <w:bCs/>
        <w:lang w:val="es-MX"/>
      </w:rPr>
      <w:t>Sección I. Instrucciones a los Oferentes.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7493" w14:textId="77777777" w:rsidR="00C31AB1" w:rsidRPr="00880E2C" w:rsidRDefault="00C31AB1" w:rsidP="00880E2C">
    <w:pPr>
      <w:pStyle w:val="Encabezado"/>
      <w:pBdr>
        <w:bottom w:val="single" w:sz="4" w:space="1" w:color="auto"/>
      </w:pBdr>
    </w:pPr>
    <w:r w:rsidRPr="00880E2C">
      <w:rPr>
        <w:bCs/>
        <w:lang w:val="es-MX"/>
      </w:rPr>
      <w:t>Sección I. Instrucciones a los Oferentes.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38C8" w14:textId="77777777" w:rsidR="00C31AB1" w:rsidRDefault="00C31AB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48</w:t>
    </w:r>
    <w:r>
      <w:rPr>
        <w:rStyle w:val="Nmerodepgina"/>
      </w:rPr>
      <w:fldChar w:fldCharType="end"/>
    </w:r>
    <w:r>
      <w:rPr>
        <w:rStyle w:val="Nmerodepgina"/>
      </w:rPr>
      <w:tab/>
    </w:r>
    <w:r>
      <w:rPr>
        <w:rFonts w:ascii="Palatino Linotype" w:hAnsi="Palatino Linotype"/>
        <w:b/>
        <w:bCs/>
        <w:lang w:val="es-MX"/>
      </w:rPr>
      <w:t>Sección I. Instrucciones a los Oferentes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317B" w14:textId="77777777" w:rsidR="00C31AB1" w:rsidRDefault="00C31AB1" w:rsidP="00880E2C">
    <w:pPr>
      <w:pStyle w:val="Encabezado"/>
      <w:pBdr>
        <w:bottom w:val="single" w:sz="4" w:space="1" w:color="auto"/>
      </w:pBdr>
    </w:pPr>
    <w:r w:rsidRPr="00880E2C">
      <w:rPr>
        <w:bCs/>
        <w:lang w:val="es-MX"/>
      </w:rPr>
      <w:t>Sección I. Instrucciones a los Oferentes</w:t>
    </w:r>
    <w:r>
      <w:rPr>
        <w:bCs/>
        <w:lang w:val="es-MX"/>
      </w:rPr>
      <w:t xml:space="preserve"> (IAO)</w:t>
    </w:r>
    <w:r w:rsidRPr="00880E2C">
      <w:rPr>
        <w:bCs/>
        <w:lang w:val="es-MX"/>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43F0" w14:textId="77777777" w:rsidR="00C31AB1" w:rsidRPr="00880E2C" w:rsidRDefault="00C31AB1" w:rsidP="00880E2C">
    <w:pPr>
      <w:pStyle w:val="Encabezado"/>
      <w:pBdr>
        <w:bottom w:val="single" w:sz="4" w:space="1" w:color="auto"/>
      </w:pBdr>
      <w:rPr>
        <w:b/>
        <w:bCs/>
        <w:lang w:val="es-MX"/>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1A68" w14:textId="77777777" w:rsidR="00C31AB1" w:rsidRDefault="00C31AB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rPr>
        <w:rStyle w:val="Nmerodepgina"/>
      </w:rPr>
      <w:tab/>
    </w:r>
    <w:r>
      <w:rPr>
        <w:rFonts w:ascii="Palatino Linotype" w:hAnsi="Palatino Linotype"/>
        <w:b/>
        <w:bCs/>
        <w:lang w:val="es-MX"/>
      </w:rPr>
      <w:t>Sección II Datos de la Licitación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87BC" w14:textId="77777777" w:rsidR="00C31AB1" w:rsidRPr="00F96A4E" w:rsidRDefault="00C31AB1" w:rsidP="00F96A4E">
    <w:pPr>
      <w:pStyle w:val="Encabezado"/>
      <w:pBdr>
        <w:bottom w:val="single" w:sz="4" w:space="1" w:color="auto"/>
      </w:pBdr>
    </w:pPr>
    <w:r w:rsidRPr="00F96A4E">
      <w:t>Sección II. Datos de la Licitación (DDL)</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0364" w14:textId="77777777" w:rsidR="00C31AB1" w:rsidRPr="00880E2C" w:rsidRDefault="00C31AB1" w:rsidP="00880E2C">
    <w:pPr>
      <w:pStyle w:val="Encabezado"/>
      <w:pBdr>
        <w:bottom w:val="single" w:sz="4" w:space="1" w:color="auto"/>
      </w:pBdr>
      <w:rPr>
        <w:b/>
        <w:bCs/>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A7A9" w14:textId="77777777" w:rsidR="00C31AB1" w:rsidRPr="00767E9B" w:rsidRDefault="00C31AB1" w:rsidP="001F6932">
    <w:pPr>
      <w:pStyle w:val="Encabezado"/>
      <w:pBdr>
        <w:bottom w:val="single" w:sz="4" w:space="1" w:color="auto"/>
      </w:pBdr>
    </w:pPr>
    <w:r w:rsidRPr="00767E9B">
      <w:t>Prefacio.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8C1E9" w14:textId="77777777" w:rsidR="00C31AB1" w:rsidRDefault="00C31AB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r>
      <w:rPr>
        <w:rStyle w:val="Nmerodepgina"/>
      </w:rPr>
      <w:tab/>
    </w:r>
    <w:r>
      <w:rPr>
        <w:rFonts w:ascii="Palatino Linotype" w:hAnsi="Palatino Linotype"/>
        <w:b/>
        <w:bCs/>
        <w:lang w:val="es-MX"/>
      </w:rPr>
      <w:t>Sección III. Países Elegibles para el BID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1E8B" w14:textId="77777777" w:rsidR="00C31AB1" w:rsidRPr="00F96A4E" w:rsidRDefault="00C31AB1" w:rsidP="00F96A4E">
    <w:pPr>
      <w:pStyle w:val="Encabezado"/>
      <w:pBdr>
        <w:bottom w:val="single" w:sz="4" w:space="1" w:color="auto"/>
      </w:pBdr>
    </w:pPr>
    <w:r w:rsidRPr="00F96A4E">
      <w:rPr>
        <w:bCs/>
        <w:lang w:val="es-MX"/>
      </w:rPr>
      <w:t>Sección III. Países Elegibles para el BID.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0B23" w14:textId="77777777" w:rsidR="00C31AB1" w:rsidRPr="00F96A4E" w:rsidRDefault="00C31AB1" w:rsidP="00F96A4E">
    <w:pPr>
      <w:pStyle w:val="Encabezado"/>
      <w:pBdr>
        <w:bottom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D3910" w14:textId="77777777" w:rsidR="00C31AB1" w:rsidRPr="00F96A4E" w:rsidRDefault="00C31AB1" w:rsidP="00F96A4E">
    <w:pPr>
      <w:pStyle w:val="Encabezado"/>
      <w:pBdr>
        <w:bottom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F580" w14:textId="77777777" w:rsidR="00C31AB1" w:rsidRDefault="00C31AB1">
    <w:pPr>
      <w:pStyle w:val="Encabezado"/>
      <w:pBdr>
        <w:bottom w:val="single" w:sz="4" w:space="1" w:color="auto"/>
      </w:pBdr>
      <w:tabs>
        <w:tab w:val="clear" w:pos="4320"/>
        <w:tab w:val="left" w:pos="5625"/>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66</w:t>
    </w:r>
    <w:r>
      <w:rPr>
        <w:rStyle w:val="Nmerodepgina"/>
      </w:rPr>
      <w:fldChar w:fldCharType="end"/>
    </w:r>
    <w:r>
      <w:rPr>
        <w:rStyle w:val="Nmerodepgina"/>
      </w:rPr>
      <w:tab/>
    </w:r>
    <w:r>
      <w:rPr>
        <w:rFonts w:ascii="Palatino Linotype" w:hAnsi="Palatino Linotype"/>
        <w:b/>
        <w:bCs/>
        <w:lang w:val="es-MX"/>
      </w:rPr>
      <w:t>Sección IV. Formularios de la Oferta</w:t>
    </w:r>
    <w:r>
      <w:rPr>
        <w:rStyle w:val="Nmerodepgina"/>
      </w:rPr>
      <w:tab/>
    </w:r>
    <w:r>
      <w:rPr>
        <w:rFonts w:ascii="Palatino Linotype" w:hAnsi="Palatino Linotype"/>
        <w:b/>
        <w:bCs/>
        <w:lang w:val="es-MX"/>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0150" w14:textId="77777777" w:rsidR="00C31AB1" w:rsidRPr="00F96A4E" w:rsidRDefault="00C31AB1" w:rsidP="00F96A4E">
    <w:pPr>
      <w:pStyle w:val="Encabezado"/>
      <w:pBdr>
        <w:bottom w:val="single" w:sz="4" w:space="1" w:color="auto"/>
      </w:pBdr>
      <w:rPr>
        <w:bCs/>
        <w:lang w:val="es-MX"/>
      </w:rPr>
    </w:pPr>
    <w:r w:rsidRPr="00F96A4E">
      <w:rPr>
        <w:bCs/>
        <w:lang w:val="es-MX"/>
      </w:rPr>
      <w:t>Sección IV. Formularios de la Oferta</w:t>
    </w:r>
    <w:r>
      <w:rPr>
        <w:bCs/>
        <w:lang w:val="es-MX"/>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BFCDC" w14:textId="77777777" w:rsidR="00C31AB1" w:rsidRPr="00F96A4E" w:rsidRDefault="00C31AB1" w:rsidP="00F96A4E">
    <w:pPr>
      <w:pStyle w:val="Encabezado"/>
      <w:pBdr>
        <w:bottom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D3E8" w14:textId="6A6C4E76" w:rsidR="00C31AB1" w:rsidRPr="00F96A4E" w:rsidRDefault="00C31AB1" w:rsidP="00F96A4E">
    <w:pPr>
      <w:pStyle w:val="Encabezado"/>
      <w:pBdr>
        <w:bottom w:val="single" w:sz="4" w:space="1" w:color="auto"/>
      </w:pBdr>
      <w:rPr>
        <w:bCs/>
        <w:lang w:val="es-MX"/>
      </w:rPr>
    </w:pPr>
    <w:r w:rsidRPr="00F26868">
      <w:rPr>
        <w:bCs/>
        <w:lang w:val="es-MX"/>
      </w:rPr>
      <w:t>Sección V. Condiciones Generales del Contrato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E410" w14:textId="77777777" w:rsidR="00C31AB1" w:rsidRPr="00F96A4E" w:rsidRDefault="00C31AB1" w:rsidP="00F96A4E">
    <w:pPr>
      <w:pStyle w:val="Encabezado"/>
      <w:pBdr>
        <w:bottom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AE440" w14:textId="77777777" w:rsidR="00C31AB1" w:rsidRDefault="00C31AB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118</w:t>
    </w:r>
    <w:r>
      <w:rPr>
        <w:rStyle w:val="Nmerodepgina"/>
      </w:rPr>
      <w:fldChar w:fldCharType="end"/>
    </w:r>
    <w:r>
      <w:rPr>
        <w:rStyle w:val="Nmerodepgina"/>
      </w:rPr>
      <w:tab/>
    </w:r>
    <w:r>
      <w:rPr>
        <w:rFonts w:ascii="Palatino Linotype" w:hAnsi="Palatino Linotype"/>
        <w:b/>
        <w:bCs/>
      </w:rPr>
      <w:t>Sección VI. Condiciones Especiales del Contrato</w:t>
    </w:r>
    <w:r>
      <w:rPr>
        <w:rFonts w:ascii="Palatino Linotype" w:hAnsi="Palatino Linotype"/>
        <w:b/>
        <w:bCs/>
        <w:lang w:val="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D81B" w14:textId="77777777" w:rsidR="00C31AB1" w:rsidRDefault="00C31AB1" w:rsidP="001F6932">
    <w:pPr>
      <w:pStyle w:val="Encabezado"/>
      <w:pBdr>
        <w:bottom w:val="single" w:sz="4" w:space="1"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3311F" w14:textId="49D7D061" w:rsidR="00C31AB1" w:rsidRPr="00F96A4E" w:rsidRDefault="00C31AB1" w:rsidP="00064AC6">
    <w:pPr>
      <w:pStyle w:val="Encabezado"/>
      <w:pBdr>
        <w:bottom w:val="single" w:sz="4" w:space="1" w:color="auto"/>
      </w:pBdr>
      <w:rPr>
        <w:bCs/>
        <w:lang w:val="es-MX"/>
      </w:rPr>
    </w:pPr>
    <w:r w:rsidRPr="00F96A4E">
      <w:rPr>
        <w:bCs/>
      </w:rPr>
      <w:t>Sección V</w:t>
    </w:r>
    <w:r>
      <w:rPr>
        <w:bCs/>
      </w:rPr>
      <w:t>I</w:t>
    </w:r>
    <w:r w:rsidRPr="00F96A4E">
      <w:rPr>
        <w:bCs/>
      </w:rPr>
      <w:t>. Condiciones</w:t>
    </w:r>
    <w:r>
      <w:rPr>
        <w:bCs/>
      </w:rPr>
      <w:t xml:space="preserve"> Especiales </w:t>
    </w:r>
    <w:r w:rsidRPr="00F96A4E">
      <w:rPr>
        <w:bCs/>
      </w:rPr>
      <w:t>del Contrato</w:t>
    </w:r>
    <w:r>
      <w:rPr>
        <w:bCs/>
        <w:noProof/>
        <w:lang w:val="es-MX"/>
      </w:rPr>
      <w:t xml:space="preserve"> (CEC</w:t>
    </w:r>
    <w:r w:rsidRPr="00F96A4E">
      <w:rPr>
        <w:bCs/>
        <w:noProof/>
        <w:lang w:val="es-MX"/>
      </w:rPr>
      <w:t>).</w:t>
    </w:r>
  </w:p>
  <w:p w14:paraId="5EC5F17A" w14:textId="7E5CCE4C" w:rsidR="00C31AB1" w:rsidRPr="00064AC6" w:rsidRDefault="00C31AB1" w:rsidP="00064AC6">
    <w:pPr>
      <w:pStyle w:val="Encabezado"/>
      <w:rPr>
        <w:lang w:val="es-MX"/>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7A070" w14:textId="77777777" w:rsidR="00C31AB1" w:rsidRPr="00F96A4E" w:rsidRDefault="00C31AB1" w:rsidP="00F96A4E">
    <w:pPr>
      <w:pStyle w:val="Encabezado"/>
      <w:pBdr>
        <w:bottom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4FF6" w14:textId="77777777" w:rsidR="00C31AB1" w:rsidRDefault="00C31AB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124</w:t>
    </w:r>
    <w:r>
      <w:rPr>
        <w:rStyle w:val="Nmerodepgina"/>
      </w:rPr>
      <w:fldChar w:fldCharType="end"/>
    </w:r>
    <w:r>
      <w:rPr>
        <w:rStyle w:val="Nmerodepgina"/>
      </w:rPr>
      <w:tab/>
    </w:r>
    <w:r>
      <w:rPr>
        <w:rFonts w:ascii="Palatino Linotype" w:hAnsi="Palatino Linotype"/>
        <w:b/>
        <w:bCs/>
      </w:rPr>
      <w:t>Sección VII. Especificaciones y Condiciones de Cumplimiento</w:t>
    </w:r>
    <w:r>
      <w:rPr>
        <w:rFonts w:ascii="Palatino Linotype" w:hAnsi="Palatino Linotype"/>
        <w:b/>
        <w:bCs/>
        <w:lang w:val="es-MX"/>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C01B" w14:textId="77777777" w:rsidR="00C31AB1" w:rsidRPr="00F96A4E" w:rsidRDefault="00C31AB1" w:rsidP="00F96A4E">
    <w:pPr>
      <w:pStyle w:val="Encabezado"/>
      <w:pBdr>
        <w:bottom w:val="single" w:sz="4" w:space="1" w:color="auto"/>
      </w:pBdr>
      <w:rPr>
        <w:bCs/>
        <w:lang w:val="es-MX"/>
      </w:rPr>
    </w:pPr>
    <w:r w:rsidRPr="00F96A4E">
      <w:rPr>
        <w:bCs/>
        <w:lang w:val="es-MX"/>
      </w:rPr>
      <w:t>Sección VII. Especificaciones y Condiciones de Cumplimiento.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013D6" w14:textId="77777777" w:rsidR="00C31AB1" w:rsidRPr="00F96A4E" w:rsidRDefault="00C31AB1" w:rsidP="00F96A4E">
    <w:pPr>
      <w:pStyle w:val="Encabezado"/>
      <w:pBdr>
        <w:bottom w:val="single" w:sz="4" w:space="1"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7A18" w14:textId="77777777" w:rsidR="00C31AB1" w:rsidRPr="00F96A4E" w:rsidRDefault="00C31AB1" w:rsidP="00F96A4E">
    <w:pPr>
      <w:pStyle w:val="Encabezado"/>
      <w:pBdr>
        <w:bottom w:val="single" w:sz="4" w:space="1" w:color="auto"/>
      </w:pBd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8A52" w14:textId="77777777" w:rsidR="00C31AB1" w:rsidRPr="00F96A4E" w:rsidRDefault="00C31AB1" w:rsidP="00F96A4E">
    <w:pPr>
      <w:pStyle w:val="Encabezado"/>
      <w:pBdr>
        <w:bottom w:val="single" w:sz="4" w:space="1" w:color="auto"/>
      </w:pBdr>
      <w:tabs>
        <w:tab w:val="left" w:pos="4140"/>
      </w:tabs>
      <w:rPr>
        <w:bCs/>
        <w:lang w:val="es-MX"/>
      </w:rPr>
    </w:pPr>
    <w:r w:rsidRPr="00F96A4E">
      <w:rPr>
        <w:bCs/>
      </w:rPr>
      <w:t>Sección IX Lista de Cantidades.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C0B9" w14:textId="77777777" w:rsidR="00C31AB1" w:rsidRPr="00F96A4E" w:rsidRDefault="00C31AB1" w:rsidP="00F96A4E">
    <w:pPr>
      <w:pStyle w:val="Encabezado"/>
      <w:pBdr>
        <w:bottom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3F3B" w14:textId="77777777" w:rsidR="00C31AB1" w:rsidRDefault="00C31AB1">
    <w:pPr>
      <w:pStyle w:val="Encabezado"/>
      <w:pBdr>
        <w:bottom w:val="single" w:sz="4" w:space="1" w:color="auto"/>
      </w:pBdr>
      <w:tabs>
        <w:tab w:val="clear" w:pos="4320"/>
      </w:tabs>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118</w:t>
    </w:r>
    <w:r>
      <w:rPr>
        <w:rStyle w:val="Nmerodepgina"/>
      </w:rPr>
      <w:fldChar w:fldCharType="end"/>
    </w:r>
  </w:p>
  <w:p w14:paraId="18B37A80" w14:textId="77777777" w:rsidR="00C31AB1" w:rsidRDefault="00C31AB1">
    <w:pPr>
      <w:pStyle w:val="Encabezado"/>
      <w:pBdr>
        <w:bottom w:val="single" w:sz="4" w:space="1" w:color="auto"/>
      </w:pBdr>
      <w:tabs>
        <w:tab w:val="clear" w:pos="4320"/>
      </w:tabs>
      <w:rPr>
        <w:rFonts w:ascii="Palatino Linotype" w:hAnsi="Palatino Linotype"/>
      </w:rPr>
    </w:pPr>
    <w:r>
      <w:rPr>
        <w:rFonts w:ascii="Palatino Linotype" w:hAnsi="Palatino Linotype"/>
        <w:b/>
        <w:bCs/>
        <w:lang w:val="es-MX"/>
      </w:rPr>
      <w:t>Sección X Formularios de Garantía</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5B73" w14:textId="77777777" w:rsidR="00C31AB1" w:rsidRDefault="00C31AB1">
    <w:pPr>
      <w:pStyle w:val="Encabezado"/>
      <w:jc w:val="both"/>
    </w:pPr>
    <w:r>
      <w:rPr>
        <w:rFonts w:ascii="Palatino Linotype" w:hAnsi="Palatino Linotype"/>
        <w:b/>
        <w:bCs/>
        <w:lang w:val="es-MX"/>
      </w:rPr>
      <w:t>Sección X Formularios de Garantía</w:t>
    </w:r>
    <w:r>
      <w:rPr>
        <w:rFonts w:ascii="Palatino Linotype" w:hAnsi="Palatino Linotype"/>
        <w:b/>
        <w:bCs/>
        <w:noProof/>
        <w:lang w:val="es-MX"/>
      </w:rPr>
      <w:t xml:space="preserve"> </w:t>
    </w:r>
    <w:r>
      <w:rPr>
        <w:rFonts w:ascii="Palatino Linotype" w:hAnsi="Palatino Linotype"/>
        <w:b/>
        <w:bCs/>
        <w:noProof/>
        <w:lang w:eastAsia="es-CO"/>
      </w:rPr>
      <mc:AlternateContent>
        <mc:Choice Requires="wps">
          <w:drawing>
            <wp:anchor distT="0" distB="0" distL="114300" distR="114300" simplePos="0" relativeHeight="251663872" behindDoc="0" locked="0" layoutInCell="1" allowOverlap="1" wp14:anchorId="5FC2846A" wp14:editId="445EC70D">
              <wp:simplePos x="0" y="0"/>
              <wp:positionH relativeFrom="column">
                <wp:posOffset>0</wp:posOffset>
              </wp:positionH>
              <wp:positionV relativeFrom="paragraph">
                <wp:posOffset>228600</wp:posOffset>
              </wp:positionV>
              <wp:extent cx="5943600" cy="0"/>
              <wp:effectExtent l="12700" t="1270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6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vOi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"/>
          </w:pict>
        </mc:Fallback>
      </mc:AlternateContent>
    </w:r>
    <w:r>
      <w:rPr>
        <w:rFonts w:ascii="Palatino Linotype" w:hAnsi="Palatino Linotype"/>
        <w:b/>
        <w:bCs/>
        <w:noProof/>
        <w:lang w:val="es-MX"/>
      </w:rPr>
      <w:tab/>
    </w:r>
    <w:r>
      <w:rPr>
        <w:rFonts w:ascii="Palatino Linotype" w:hAnsi="Palatino Linotype"/>
        <w:b/>
        <w:bCs/>
        <w:lang w:val="es-MX"/>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127</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24D2" w14:textId="77777777" w:rsidR="00C31AB1" w:rsidRPr="00767E9B" w:rsidRDefault="00C31AB1" w:rsidP="001F6932">
    <w:pPr>
      <w:pStyle w:val="Encabezado"/>
      <w:pBdr>
        <w:bottom w:val="single" w:sz="4" w:space="1" w:color="auto"/>
      </w:pBdr>
    </w:pPr>
    <w:r w:rsidRPr="00767E9B">
      <w:t>Prefacio.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1EE9" w14:textId="77777777" w:rsidR="00C31AB1" w:rsidRPr="00F96A4E" w:rsidRDefault="00C31AB1" w:rsidP="00F96A4E">
    <w:pPr>
      <w:pStyle w:val="Encabezado"/>
      <w:pBdr>
        <w:bottom w:val="single" w:sz="4" w:space="1" w:color="auto"/>
      </w:pBdr>
      <w:tabs>
        <w:tab w:val="left" w:pos="4140"/>
      </w:tabs>
      <w:rPr>
        <w:bCs/>
        <w:lang w:val="es-MX"/>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2DF2" w14:textId="77777777" w:rsidR="00C31AB1" w:rsidRDefault="00C31AB1">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128</w:t>
    </w:r>
    <w:r>
      <w:rPr>
        <w:rStyle w:val="Nmerodepgina"/>
      </w:rPr>
      <w:fldChar w:fldCharType="end"/>
    </w:r>
    <w:r>
      <w:rPr>
        <w:rStyle w:val="Nmerodepgina"/>
      </w:rPr>
      <w:tab/>
    </w:r>
    <w:r>
      <w:t>Sección X. Formularios de Garantía</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749FF" w14:textId="77777777" w:rsidR="00C31AB1" w:rsidRDefault="00C31AB1">
    <w:pPr>
      <w:pStyle w:val="Encabezado"/>
      <w:pBdr>
        <w:bottom w:val="single" w:sz="4" w:space="1" w:color="auto"/>
      </w:pBdr>
      <w:tabs>
        <w:tab w:val="clear" w:pos="4320"/>
      </w:tabs>
    </w:pPr>
    <w:r>
      <w:t>Sección X. Formularios de Garantía.</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F36F" w14:textId="77777777" w:rsidR="00C31AB1" w:rsidRPr="00F96A4E" w:rsidRDefault="00C31AB1" w:rsidP="00F96A4E">
    <w:pPr>
      <w:pStyle w:val="Encabezado"/>
      <w:pBdr>
        <w:bottom w:val="single" w:sz="4" w:space="1" w:color="auto"/>
      </w:pBdr>
      <w:tabs>
        <w:tab w:val="left" w:pos="4140"/>
      </w:tabs>
      <w:rPr>
        <w:bCs/>
        <w:lang w:val="es-MX"/>
      </w:rPr>
    </w:pPr>
    <w:r w:rsidRPr="00F96A4E">
      <w:rPr>
        <w:bCs/>
        <w:lang w:val="es-MX"/>
      </w:rPr>
      <w:t>Sección X</w:t>
    </w:r>
    <w:r>
      <w:rPr>
        <w:bCs/>
        <w:lang w:val="es-MX"/>
      </w:rPr>
      <w:t>.</w:t>
    </w:r>
    <w:r w:rsidRPr="00F96A4E">
      <w:rPr>
        <w:bCs/>
        <w:lang w:val="es-MX"/>
      </w:rPr>
      <w:t xml:space="preserve"> Formularios de Garantía.</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C39A" w14:textId="77777777" w:rsidR="00C31AB1" w:rsidRDefault="00C31AB1">
    <w:pPr>
      <w:pStyle w:val="Encabezado"/>
      <w:pBdr>
        <w:bottom w:val="single" w:sz="4" w:space="1" w:color="auto"/>
      </w:pBdr>
      <w:tabs>
        <w:tab w:val="clear" w:pos="4320"/>
      </w:tabs>
    </w:pPr>
    <w:r>
      <w:t>Sección X. Formularios de Garantía.</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391C" w14:textId="77777777" w:rsidR="00C31AB1" w:rsidRPr="00F96A4E" w:rsidRDefault="00C31AB1" w:rsidP="00F96A4E">
    <w:pPr>
      <w:pStyle w:val="Encabezado"/>
      <w:pBdr>
        <w:bottom w:val="single" w:sz="4" w:space="1" w:color="auto"/>
      </w:pBdr>
      <w:tabs>
        <w:tab w:val="left" w:pos="4140"/>
      </w:tabs>
      <w:rPr>
        <w:bCs/>
        <w:lang w:val="es-MX"/>
      </w:rPr>
    </w:pPr>
    <w:r w:rsidRPr="00F96A4E">
      <w:rPr>
        <w:bCs/>
        <w:lang w:val="es-MX"/>
      </w:rPr>
      <w:t>Sección X</w:t>
    </w:r>
    <w:r>
      <w:rPr>
        <w:bCs/>
        <w:lang w:val="es-MX"/>
      </w:rPr>
      <w:t>.</w:t>
    </w:r>
    <w:r w:rsidRPr="00F96A4E">
      <w:rPr>
        <w:bCs/>
        <w:lang w:val="es-MX"/>
      </w:rPr>
      <w:t xml:space="preserve"> Formularios de Garantía.</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1799" w14:textId="77777777" w:rsidR="00C31AB1" w:rsidRDefault="00C31AB1">
    <w:pPr>
      <w:pStyle w:val="Encabezado"/>
      <w:pBdr>
        <w:bottom w:val="single" w:sz="4" w:space="1" w:color="auto"/>
      </w:pBdr>
      <w:tabs>
        <w:tab w:val="clear" w:pos="4320"/>
      </w:tabs>
    </w:pPr>
    <w:r>
      <w:t>Sección X. Formularios de Garantía.</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A649A" w14:textId="77777777" w:rsidR="00C31AB1" w:rsidRPr="00F96A4E" w:rsidRDefault="00C31AB1" w:rsidP="00F96A4E">
    <w:pPr>
      <w:pStyle w:val="Encabezado"/>
      <w:pBdr>
        <w:bottom w:val="single" w:sz="4" w:space="1" w:color="auto"/>
      </w:pBdr>
      <w:tabs>
        <w:tab w:val="left" w:pos="4140"/>
      </w:tabs>
      <w:rPr>
        <w:bCs/>
        <w:lang w:val="es-MX"/>
      </w:rPr>
    </w:pPr>
    <w:r w:rsidRPr="00F96A4E">
      <w:rPr>
        <w:bCs/>
        <w:lang w:val="es-MX"/>
      </w:rPr>
      <w:t>Sección X</w:t>
    </w:r>
    <w:r>
      <w:rPr>
        <w:bCs/>
        <w:lang w:val="es-MX"/>
      </w:rPr>
      <w:t>.</w:t>
    </w:r>
    <w:r w:rsidRPr="00F96A4E">
      <w:rPr>
        <w:bCs/>
        <w:lang w:val="es-MX"/>
      </w:rPr>
      <w:t xml:space="preserve"> Formularios de Garantía.</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8AB0" w14:textId="77777777" w:rsidR="00C31AB1" w:rsidRDefault="00C31AB1">
    <w:pPr>
      <w:pStyle w:val="Encabezado"/>
      <w:pBdr>
        <w:bottom w:val="single" w:sz="4" w:space="1" w:color="auto"/>
      </w:pBdr>
      <w:tabs>
        <w:tab w:val="clear" w:pos="4320"/>
      </w:tabs>
    </w:pPr>
    <w:r>
      <w:t>Sección X. Formularios de Garantía.</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CD3F" w14:textId="77777777" w:rsidR="00C31AB1" w:rsidRPr="00F96A4E" w:rsidRDefault="00C31AB1" w:rsidP="00F96A4E">
    <w:pPr>
      <w:pStyle w:val="Encabezado"/>
      <w:pBdr>
        <w:bottom w:val="single" w:sz="4" w:space="1" w:color="auto"/>
      </w:pBdr>
      <w:tabs>
        <w:tab w:val="left" w:pos="4140"/>
      </w:tabs>
      <w:rPr>
        <w:bCs/>
        <w:lang w:val="es-MX"/>
      </w:rPr>
    </w:pPr>
    <w:r w:rsidRPr="00F96A4E">
      <w:rPr>
        <w:bCs/>
        <w:lang w:val="es-MX"/>
      </w:rPr>
      <w:t>Sección X</w:t>
    </w:r>
    <w:r>
      <w:rPr>
        <w:bCs/>
        <w:lang w:val="es-MX"/>
      </w:rPr>
      <w:t>.</w:t>
    </w:r>
    <w:r w:rsidRPr="00F96A4E">
      <w:rPr>
        <w:bCs/>
        <w:lang w:val="es-MX"/>
      </w:rPr>
      <w:t xml:space="preserve"> Formularios de Garantía.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1506" w14:textId="77777777" w:rsidR="00C31AB1" w:rsidRDefault="00C31AB1" w:rsidP="001F6932">
    <w:pPr>
      <w:pStyle w:val="Encabezado"/>
      <w:pBdr>
        <w:bottom w:val="single" w:sz="4" w:space="1" w:color="auto"/>
      </w:pBd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40A8" w14:textId="77777777" w:rsidR="00C31AB1" w:rsidRDefault="00C31AB1">
    <w:pPr>
      <w:pStyle w:val="Encabezado"/>
      <w:pBdr>
        <w:bottom w:val="single" w:sz="4" w:space="1" w:color="auto"/>
      </w:pBdr>
      <w:tabs>
        <w:tab w:val="clear" w:pos="4320"/>
      </w:tabs>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136</w:t>
    </w:r>
    <w:r>
      <w:rPr>
        <w:rStyle w:val="Nmerodepgina"/>
      </w:rPr>
      <w:fldChar w:fldCharType="end"/>
    </w:r>
  </w:p>
  <w:p w14:paraId="5CD16C8F" w14:textId="77777777" w:rsidR="00C31AB1" w:rsidRDefault="00C31AB1">
    <w:pPr>
      <w:pStyle w:val="Encabezado"/>
      <w:pBdr>
        <w:bottom w:val="single" w:sz="4" w:space="1" w:color="auto"/>
      </w:pBdr>
      <w:tabs>
        <w:tab w:val="clear" w:pos="4320"/>
      </w:tabs>
      <w:rPr>
        <w:rFonts w:ascii="Palatino Linotype" w:hAnsi="Palatino Linotype"/>
        <w:b/>
        <w:bCs/>
        <w:noProof/>
        <w:lang w:val="es-MX"/>
      </w:rPr>
    </w:pPr>
    <w:r>
      <w:rPr>
        <w:rFonts w:ascii="Palatino Linotype" w:hAnsi="Palatino Linotype"/>
        <w:b/>
        <w:bCs/>
        <w:noProof/>
        <w:lang w:val="es-MX"/>
      </w:rPr>
      <w:t xml:space="preserve">Anexo 3. Reglas a las que se sujetarán los Oferentes que elijan presentar sus ofertas y/o </w:t>
    </w:r>
  </w:p>
  <w:p w14:paraId="693E89C8" w14:textId="77777777" w:rsidR="00C31AB1" w:rsidRDefault="00C31AB1">
    <w:pPr>
      <w:pStyle w:val="Encabezado"/>
      <w:pBdr>
        <w:bottom w:val="single" w:sz="4" w:space="1" w:color="auto"/>
      </w:pBdr>
      <w:tabs>
        <w:tab w:val="clear" w:pos="4320"/>
      </w:tabs>
    </w:pPr>
    <w:r>
      <w:rPr>
        <w:rFonts w:ascii="Palatino Linotype" w:hAnsi="Palatino Linotype"/>
        <w:b/>
        <w:bCs/>
        <w:noProof/>
        <w:lang w:val="es-MX"/>
      </w:rPr>
      <w:t>inconformidades a través de medios remotos de comunicación electrónica</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D3FBA" w14:textId="77777777" w:rsidR="00C31AB1" w:rsidRPr="00F96A4E" w:rsidRDefault="00C31AB1" w:rsidP="00F96A4E">
    <w:pPr>
      <w:pStyle w:val="Encabezado"/>
      <w:pBdr>
        <w:bottom w:val="single" w:sz="4" w:space="1" w:color="auto"/>
      </w:pBdr>
      <w:jc w:val="both"/>
    </w:pPr>
    <w:r w:rsidRPr="00F96A4E">
      <w:rPr>
        <w:bCs/>
        <w:noProof/>
        <w:lang w:val="es-MX"/>
      </w:rPr>
      <w:t>Llamado a Licitación.</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7A22" w14:textId="77777777" w:rsidR="00C31AB1" w:rsidRPr="00F96A4E" w:rsidRDefault="00C31AB1" w:rsidP="00F96A4E">
    <w:pPr>
      <w:pStyle w:val="Encabezado"/>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B2A7" w14:textId="77777777" w:rsidR="00C31AB1" w:rsidRDefault="00C31AB1" w:rsidP="001F6932">
    <w:pPr>
      <w:pStyle w:val="Encabezado"/>
      <w:pBdr>
        <w:bottom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4CC9" w14:textId="77777777" w:rsidR="00C31AB1" w:rsidRDefault="00C31AB1" w:rsidP="00767E9B">
    <w:pPr>
      <w:pStyle w:val="Encabezado"/>
      <w:pBdr>
        <w:bottom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5EDD" w14:textId="77777777" w:rsidR="00C31AB1" w:rsidRPr="00880E2C" w:rsidRDefault="00C31AB1" w:rsidP="002B4A98">
    <w:pPr>
      <w:pStyle w:val="Encabezado"/>
      <w:pBdr>
        <w:bottom w:val="single" w:sz="4" w:space="1" w:color="auto"/>
      </w:pBdr>
      <w:rPr>
        <w:lang w:val="en-US"/>
      </w:rPr>
    </w:pPr>
    <w:r w:rsidRPr="00880E2C">
      <w:t>Introducción</w:t>
    </w:r>
    <w:r>
      <w:rPr>
        <w:lang w:val="en-US"/>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C153" w14:textId="77777777" w:rsidR="00C31AB1" w:rsidRDefault="00C31AB1" w:rsidP="002B4A98">
    <w:pPr>
      <w:pStyle w:val="Encabezad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F23C3"/>
    <w:multiLevelType w:val="multilevel"/>
    <w:tmpl w:val="42925F0E"/>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636DA1"/>
    <w:multiLevelType w:val="hybridMultilevel"/>
    <w:tmpl w:val="14B47A76"/>
    <w:lvl w:ilvl="0" w:tplc="CCA211E2">
      <w:start w:val="1"/>
      <w:numFmt w:val="decimal"/>
      <w:lvlText w:val="%1."/>
      <w:lvlJc w:val="left"/>
      <w:pPr>
        <w:tabs>
          <w:tab w:val="num" w:pos="2700"/>
        </w:tabs>
        <w:ind w:left="2700" w:hanging="360"/>
      </w:pPr>
      <w:rPr>
        <w:rFonts w:ascii="Times New Roman" w:hAnsi="Times New Roman" w:cs="Times New Roman" w:hint="default"/>
        <w:i w:val="0"/>
        <w:sz w:val="24"/>
        <w:szCs w:val="24"/>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B94779"/>
    <w:multiLevelType w:val="multilevel"/>
    <w:tmpl w:val="61AECA4A"/>
    <w:lvl w:ilvl="0">
      <w:start w:val="34"/>
      <w:numFmt w:val="decimal"/>
      <w:lvlText w:val="%1"/>
      <w:lvlJc w:val="left"/>
      <w:pPr>
        <w:ind w:left="420" w:hanging="420"/>
      </w:pPr>
      <w:rPr>
        <w:rFonts w:hint="default"/>
      </w:rPr>
    </w:lvl>
    <w:lvl w:ilvl="1">
      <w:start w:val="4"/>
      <w:numFmt w:val="decimal"/>
      <w:lvlText w:val="%1.%2"/>
      <w:lvlJc w:val="left"/>
      <w:pPr>
        <w:ind w:left="1857" w:hanging="420"/>
      </w:pPr>
      <w:rPr>
        <w:rFonts w:hint="default"/>
        <w:b w:val="0"/>
        <w:i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6">
    <w:nsid w:val="1CDB2D1B"/>
    <w:multiLevelType w:val="hybridMultilevel"/>
    <w:tmpl w:val="3E3627F0"/>
    <w:lvl w:ilvl="0" w:tplc="7A20837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nsid w:val="20924942"/>
    <w:multiLevelType w:val="hybridMultilevel"/>
    <w:tmpl w:val="2166AB1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C81C9380">
      <w:start w:val="1"/>
      <w:numFmt w:val="decimal"/>
      <w:lvlText w:val="%3)"/>
      <w:lvlJc w:val="left"/>
      <w:pPr>
        <w:ind w:left="2505" w:hanging="360"/>
      </w:pPr>
      <w:rPr>
        <w:rFonts w:hint="default"/>
        <w:b/>
        <w:color w:val="auto"/>
        <w:sz w:val="24"/>
      </w:rPr>
    </w:lvl>
    <w:lvl w:ilvl="3" w:tplc="8C16995E">
      <w:start w:val="1"/>
      <w:numFmt w:val="decimal"/>
      <w:lvlText w:val="%4."/>
      <w:lvlJc w:val="left"/>
      <w:pPr>
        <w:ind w:left="3045" w:hanging="360"/>
      </w:pPr>
      <w:rPr>
        <w:rFonts w:hint="default"/>
      </w:r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nsid w:val="21AE5137"/>
    <w:multiLevelType w:val="hybridMultilevel"/>
    <w:tmpl w:val="E7B6EFD0"/>
    <w:lvl w:ilvl="0" w:tplc="504E4AD4">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B14FFA"/>
    <w:multiLevelType w:val="hybridMultilevel"/>
    <w:tmpl w:val="BFA0D7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F961DC"/>
    <w:multiLevelType w:val="multilevel"/>
    <w:tmpl w:val="E70EBF04"/>
    <w:lvl w:ilvl="0">
      <w:start w:val="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286141D9"/>
    <w:multiLevelType w:val="multilevel"/>
    <w:tmpl w:val="27A43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4B4599"/>
    <w:multiLevelType w:val="multilevel"/>
    <w:tmpl w:val="27A43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6E28D5"/>
    <w:multiLevelType w:val="hybridMultilevel"/>
    <w:tmpl w:val="D8DE6C2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CA211E2">
      <w:start w:val="1"/>
      <w:numFmt w:val="decimal"/>
      <w:lvlText w:val="%3."/>
      <w:lvlJc w:val="left"/>
      <w:pPr>
        <w:tabs>
          <w:tab w:val="num" w:pos="2700"/>
        </w:tabs>
        <w:ind w:left="2700" w:hanging="360"/>
      </w:pPr>
      <w:rPr>
        <w:rFonts w:ascii="Times New Roman" w:hAnsi="Times New Roman" w:cs="Times New Roman" w:hint="default"/>
        <w:i w:val="0"/>
        <w:sz w:val="24"/>
        <w:szCs w:val="24"/>
        <w:vertAlign w:val="baseline"/>
      </w:rPr>
    </w:lvl>
    <w:lvl w:ilvl="3" w:tplc="6FF6A014">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F9542E"/>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2BB7591"/>
    <w:multiLevelType w:val="multilevel"/>
    <w:tmpl w:val="27A43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BB5B5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DE19AC"/>
    <w:multiLevelType w:val="multilevel"/>
    <w:tmpl w:val="09B013EE"/>
    <w:lvl w:ilvl="0">
      <w:start w:val="1"/>
      <w:numFmt w:val="decimal"/>
      <w:pStyle w:val="sec7-claus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6F21A61"/>
    <w:multiLevelType w:val="hybridMultilevel"/>
    <w:tmpl w:val="1DDE4418"/>
    <w:lvl w:ilvl="0" w:tplc="8DCEABF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1">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nsid w:val="4099608D"/>
    <w:multiLevelType w:val="hybridMultilevel"/>
    <w:tmpl w:val="47A275A8"/>
    <w:lvl w:ilvl="0" w:tplc="178494C0">
      <w:start w:val="1"/>
      <w:numFmt w:val="lowerLetter"/>
      <w:lvlText w:val="%1."/>
      <w:lvlJc w:val="center"/>
      <w:pPr>
        <w:ind w:left="1296" w:hanging="360"/>
      </w:pPr>
      <w:rPr>
        <w:rFonts w:hint="default"/>
      </w:rPr>
    </w:lvl>
    <w:lvl w:ilvl="1" w:tplc="F292642C">
      <w:start w:val="1"/>
      <w:numFmt w:val="lowerLetter"/>
      <w:lvlText w:val="(%2)"/>
      <w:lvlJc w:val="left"/>
      <w:pPr>
        <w:ind w:left="2016" w:hanging="360"/>
      </w:pPr>
      <w:rPr>
        <w:rFonts w:hint="default"/>
        <w:color w:val="auto"/>
      </w:rPr>
    </w:lvl>
    <w:lvl w:ilvl="2" w:tplc="49D4A6AA">
      <w:start w:val="1"/>
      <w:numFmt w:val="upperLetter"/>
      <w:lvlText w:val="%3."/>
      <w:lvlJc w:val="left"/>
      <w:pPr>
        <w:ind w:left="2916" w:hanging="36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nsid w:val="40D97A5F"/>
    <w:multiLevelType w:val="hybridMultilevel"/>
    <w:tmpl w:val="C78CE6F2"/>
    <w:lvl w:ilvl="0" w:tplc="C1569986">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8C50549A">
      <w:start w:val="1"/>
      <w:numFmt w:val="lowerRoman"/>
      <w:lvlText w:val="%3."/>
      <w:lvlJc w:val="right"/>
      <w:pPr>
        <w:tabs>
          <w:tab w:val="num" w:pos="3600"/>
        </w:tabs>
        <w:ind w:left="3600" w:hanging="180"/>
      </w:pPr>
    </w:lvl>
    <w:lvl w:ilvl="3" w:tplc="93D4D9BE" w:tentative="1">
      <w:start w:val="1"/>
      <w:numFmt w:val="decimal"/>
      <w:lvlText w:val="%4."/>
      <w:lvlJc w:val="left"/>
      <w:pPr>
        <w:tabs>
          <w:tab w:val="num" w:pos="4320"/>
        </w:tabs>
        <w:ind w:left="4320" w:hanging="360"/>
      </w:pPr>
    </w:lvl>
    <w:lvl w:ilvl="4" w:tplc="232A81CE"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439C022E"/>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3B5A63"/>
    <w:multiLevelType w:val="multilevel"/>
    <w:tmpl w:val="995AA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912B74"/>
    <w:multiLevelType w:val="hybridMultilevel"/>
    <w:tmpl w:val="5C160F5A"/>
    <w:lvl w:ilvl="0" w:tplc="53E4DBE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21D698F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8">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361177"/>
    <w:multiLevelType w:val="hybridMultilevel"/>
    <w:tmpl w:val="98E89970"/>
    <w:lvl w:ilvl="0" w:tplc="D3AE76E4">
      <w:start w:val="1"/>
      <w:numFmt w:val="decimal"/>
      <w:lvlText w:val="%1)"/>
      <w:lvlJc w:val="left"/>
      <w:pPr>
        <w:ind w:left="417" w:hanging="360"/>
      </w:pPr>
      <w:rPr>
        <w:rFonts w:hint="default"/>
      </w:r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30">
    <w:nsid w:val="52595A05"/>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1">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C72AB6"/>
    <w:multiLevelType w:val="hybridMultilevel"/>
    <w:tmpl w:val="E0FCC5D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BEE131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8D5CA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9C7EA1"/>
    <w:multiLevelType w:val="hybridMultilevel"/>
    <w:tmpl w:val="7AF212C4"/>
    <w:lvl w:ilvl="0" w:tplc="17740178">
      <w:start w:val="1"/>
      <w:numFmt w:val="lowerLetter"/>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614313FB"/>
    <w:multiLevelType w:val="multilevel"/>
    <w:tmpl w:val="869A266E"/>
    <w:lvl w:ilvl="0">
      <w:start w:val="3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1944205"/>
    <w:multiLevelType w:val="hybridMultilevel"/>
    <w:tmpl w:val="D3C4A424"/>
    <w:lvl w:ilvl="0" w:tplc="A90E1C8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2A347F9"/>
    <w:multiLevelType w:val="hybridMultilevel"/>
    <w:tmpl w:val="B3E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AB0841"/>
    <w:multiLevelType w:val="hybridMultilevel"/>
    <w:tmpl w:val="FBF451D6"/>
    <w:lvl w:ilvl="0" w:tplc="2EB41794">
      <w:start w:val="1"/>
      <w:numFmt w:val="decimal"/>
      <w:lvlText w:val="%1."/>
      <w:lvlJc w:val="left"/>
      <w:pPr>
        <w:tabs>
          <w:tab w:val="num" w:pos="720"/>
        </w:tabs>
        <w:ind w:left="720" w:hanging="360"/>
      </w:pPr>
    </w:lvl>
    <w:lvl w:ilvl="1" w:tplc="04090019">
      <w:start w:val="1"/>
      <w:numFmt w:val="lowerRoman"/>
      <w:lvlText w:val="(%2)"/>
      <w:lvlJc w:val="right"/>
      <w:pPr>
        <w:tabs>
          <w:tab w:val="num" w:pos="1440"/>
        </w:tabs>
        <w:ind w:left="1440" w:hanging="360"/>
      </w:pPr>
      <w:rPr>
        <w:rFonts w:hint="default"/>
      </w:rPr>
    </w:lvl>
    <w:lvl w:ilvl="2" w:tplc="0409001B">
      <w:start w:val="1"/>
      <w:numFmt w:val="lowerLetter"/>
      <w:lvlText w:val="(%3)"/>
      <w:lvlJc w:val="left"/>
      <w:pPr>
        <w:tabs>
          <w:tab w:val="num" w:pos="2484"/>
        </w:tabs>
        <w:ind w:left="2484" w:hanging="504"/>
      </w:pPr>
      <w:rPr>
        <w:rFonts w:hint="default"/>
      </w:rPr>
    </w:lvl>
    <w:lvl w:ilvl="3" w:tplc="0409000F">
      <w:start w:val="1"/>
      <w:numFmt w:val="lowerRoman"/>
      <w:lvlText w:val="(%4)"/>
      <w:lvlJc w:val="right"/>
      <w:pPr>
        <w:tabs>
          <w:tab w:val="num" w:pos="2880"/>
        </w:tabs>
        <w:ind w:left="2880" w:hanging="360"/>
      </w:pPr>
      <w:rPr>
        <w:rFonts w:hint="default"/>
      </w:rPr>
    </w:lvl>
    <w:lvl w:ilvl="4" w:tplc="0D8ACA1E">
      <w:start w:val="1"/>
      <w:numFmt w:val="upperLetter"/>
      <w:lvlText w:val="%5."/>
      <w:lvlJc w:val="left"/>
      <w:pPr>
        <w:ind w:left="3600" w:hanging="360"/>
      </w:pPr>
      <w:rPr>
        <w:rFonts w:ascii="Times New Roman" w:hAnsi="Times New Roman"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85417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44D20"/>
    <w:multiLevelType w:val="hybridMultilevel"/>
    <w:tmpl w:val="DADA8842"/>
    <w:lvl w:ilvl="0" w:tplc="0409000F">
      <w:start w:val="12"/>
      <w:numFmt w:val="decimal"/>
      <w:lvlText w:val="%1."/>
      <w:lvlJc w:val="left"/>
      <w:pPr>
        <w:tabs>
          <w:tab w:val="num" w:pos="1260"/>
        </w:tabs>
        <w:ind w:left="1260" w:hanging="540"/>
      </w:pPr>
      <w:rPr>
        <w:rFonts w:hint="default"/>
      </w:rPr>
    </w:lvl>
    <w:lvl w:ilvl="1" w:tplc="FB06AE36">
      <w:start w:val="1"/>
      <w:numFmt w:val="upperLetter"/>
      <w:pStyle w:val="Ttulo4"/>
      <w:lvlText w:val="%2."/>
      <w:lvlJc w:val="left"/>
      <w:pPr>
        <w:tabs>
          <w:tab w:val="num" w:pos="1800"/>
        </w:tabs>
        <w:ind w:left="1800" w:hanging="360"/>
      </w:pPr>
      <w:rPr>
        <w:rFonts w:hint="default"/>
      </w:rPr>
    </w:lvl>
    <w:lvl w:ilvl="2" w:tplc="C61CAC14" w:tentative="1">
      <w:start w:val="1"/>
      <w:numFmt w:val="lowerRoman"/>
      <w:lvlText w:val="%3."/>
      <w:lvlJc w:val="right"/>
      <w:pPr>
        <w:tabs>
          <w:tab w:val="num" w:pos="2520"/>
        </w:tabs>
        <w:ind w:left="2520" w:hanging="180"/>
      </w:pPr>
    </w:lvl>
    <w:lvl w:ilvl="3" w:tplc="76564EDA"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7BA1C03"/>
    <w:multiLevelType w:val="multilevel"/>
    <w:tmpl w:val="27A43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1773E99"/>
    <w:multiLevelType w:val="hybridMultilevel"/>
    <w:tmpl w:val="3EEEB2B6"/>
    <w:lvl w:ilvl="0" w:tplc="195AEA64">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ED3AF3"/>
    <w:multiLevelType w:val="multilevel"/>
    <w:tmpl w:val="498E2A9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68A6A14"/>
    <w:multiLevelType w:val="hybridMultilevel"/>
    <w:tmpl w:val="A79A3DB2"/>
    <w:lvl w:ilvl="0" w:tplc="37424E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924D0C"/>
    <w:multiLevelType w:val="hybridMultilevel"/>
    <w:tmpl w:val="95DA7488"/>
    <w:lvl w:ilvl="0" w:tplc="24D6816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E4C781D"/>
    <w:multiLevelType w:val="hybridMultilevel"/>
    <w:tmpl w:val="A170DAA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FA70A0E"/>
    <w:multiLevelType w:val="multilevel"/>
    <w:tmpl w:val="F9E20BA6"/>
    <w:lvl w:ilvl="0">
      <w:start w:val="11"/>
      <w:numFmt w:val="decimal"/>
      <w:lvlText w:val="%1"/>
      <w:lvlJc w:val="left"/>
      <w:pPr>
        <w:ind w:left="420" w:hanging="420"/>
      </w:pPr>
      <w:rPr>
        <w:rFonts w:hint="default"/>
      </w:rPr>
    </w:lvl>
    <w:lvl w:ilvl="1">
      <w:start w:val="3"/>
      <w:numFmt w:val="decimal"/>
      <w:lvlText w:val="%1.%2"/>
      <w:lvlJc w:val="left"/>
      <w:pPr>
        <w:ind w:left="1644" w:hanging="4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num w:numId="1">
    <w:abstractNumId w:val="43"/>
  </w:num>
  <w:num w:numId="2">
    <w:abstractNumId w:val="8"/>
  </w:num>
  <w:num w:numId="3">
    <w:abstractNumId w:val="50"/>
  </w:num>
  <w:num w:numId="4">
    <w:abstractNumId w:val="7"/>
  </w:num>
  <w:num w:numId="5">
    <w:abstractNumId w:val="31"/>
  </w:num>
  <w:num w:numId="6">
    <w:abstractNumId w:val="27"/>
  </w:num>
  <w:num w:numId="7">
    <w:abstractNumId w:val="21"/>
  </w:num>
  <w:num w:numId="8">
    <w:abstractNumId w:val="20"/>
  </w:num>
  <w:num w:numId="9">
    <w:abstractNumId w:val="14"/>
  </w:num>
  <w:num w:numId="10">
    <w:abstractNumId w:val="26"/>
  </w:num>
  <w:num w:numId="11">
    <w:abstractNumId w:val="41"/>
  </w:num>
  <w:num w:numId="12">
    <w:abstractNumId w:val="28"/>
  </w:num>
  <w:num w:numId="13">
    <w:abstractNumId w:val="37"/>
  </w:num>
  <w:num w:numId="14">
    <w:abstractNumId w:val="3"/>
  </w:num>
  <w:num w:numId="15">
    <w:abstractNumId w:val="45"/>
  </w:num>
  <w:num w:numId="16">
    <w:abstractNumId w:val="2"/>
  </w:num>
  <w:num w:numId="17">
    <w:abstractNumId w:val="36"/>
  </w:num>
  <w:num w:numId="18">
    <w:abstractNumId w:val="0"/>
  </w:num>
  <w:num w:numId="19">
    <w:abstractNumId w:val="46"/>
  </w:num>
  <w:num w:numId="20">
    <w:abstractNumId w:val="30"/>
  </w:num>
  <w:num w:numId="21">
    <w:abstractNumId w:val="40"/>
  </w:num>
  <w:num w:numId="22">
    <w:abstractNumId w:val="22"/>
  </w:num>
  <w:num w:numId="23">
    <w:abstractNumId w:val="24"/>
  </w:num>
  <w:num w:numId="24">
    <w:abstractNumId w:val="6"/>
  </w:num>
  <w:num w:numId="25">
    <w:abstractNumId w:val="15"/>
  </w:num>
  <w:num w:numId="26">
    <w:abstractNumId w:val="1"/>
  </w:num>
  <w:num w:numId="27">
    <w:abstractNumId w:val="29"/>
  </w:num>
  <w:num w:numId="28">
    <w:abstractNumId w:val="49"/>
  </w:num>
  <w:num w:numId="29">
    <w:abstractNumId w:val="19"/>
  </w:num>
  <w:num w:numId="30">
    <w:abstractNumId w:val="4"/>
  </w:num>
  <w:num w:numId="31">
    <w:abstractNumId w:val="12"/>
  </w:num>
  <w:num w:numId="32">
    <w:abstractNumId w:val="48"/>
  </w:num>
  <w:num w:numId="33">
    <w:abstractNumId w:val="33"/>
  </w:num>
  <w:num w:numId="34">
    <w:abstractNumId w:val="51"/>
  </w:num>
  <w:num w:numId="35">
    <w:abstractNumId w:val="32"/>
  </w:num>
  <w:num w:numId="36">
    <w:abstractNumId w:val="17"/>
  </w:num>
  <w:num w:numId="37">
    <w:abstractNumId w:val="44"/>
  </w:num>
  <w:num w:numId="38">
    <w:abstractNumId w:val="16"/>
  </w:num>
  <w:num w:numId="39">
    <w:abstractNumId w:val="11"/>
  </w:num>
  <w:num w:numId="40">
    <w:abstractNumId w:val="13"/>
  </w:num>
  <w:num w:numId="41">
    <w:abstractNumId w:val="25"/>
  </w:num>
  <w:num w:numId="42">
    <w:abstractNumId w:val="52"/>
  </w:num>
  <w:num w:numId="43">
    <w:abstractNumId w:val="34"/>
  </w:num>
  <w:num w:numId="44">
    <w:abstractNumId w:val="10"/>
  </w:num>
  <w:num w:numId="45">
    <w:abstractNumId w:val="35"/>
  </w:num>
  <w:num w:numId="46">
    <w:abstractNumId w:val="47"/>
  </w:num>
  <w:num w:numId="47">
    <w:abstractNumId w:val="42"/>
  </w:num>
  <w:num w:numId="48">
    <w:abstractNumId w:val="18"/>
  </w:num>
  <w:num w:numId="49">
    <w:abstractNumId w:val="23"/>
  </w:num>
  <w:num w:numId="50">
    <w:abstractNumId w:val="9"/>
  </w:num>
  <w:num w:numId="51">
    <w:abstractNumId w:val="38"/>
  </w:num>
  <w:num w:numId="52">
    <w:abstractNumId w:val="5"/>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49"/>
    <w:rsid w:val="00006CF9"/>
    <w:rsid w:val="00007257"/>
    <w:rsid w:val="00011D41"/>
    <w:rsid w:val="00013D25"/>
    <w:rsid w:val="00014534"/>
    <w:rsid w:val="00014B0A"/>
    <w:rsid w:val="00014FA1"/>
    <w:rsid w:val="000248E7"/>
    <w:rsid w:val="0002543C"/>
    <w:rsid w:val="00025513"/>
    <w:rsid w:val="00025E37"/>
    <w:rsid w:val="00031001"/>
    <w:rsid w:val="00031253"/>
    <w:rsid w:val="00031F07"/>
    <w:rsid w:val="00034979"/>
    <w:rsid w:val="00034F78"/>
    <w:rsid w:val="00036335"/>
    <w:rsid w:val="00036AED"/>
    <w:rsid w:val="00040489"/>
    <w:rsid w:val="00040DBE"/>
    <w:rsid w:val="00045089"/>
    <w:rsid w:val="000456DC"/>
    <w:rsid w:val="00046025"/>
    <w:rsid w:val="000469C9"/>
    <w:rsid w:val="00051BE6"/>
    <w:rsid w:val="0005228A"/>
    <w:rsid w:val="00052EEE"/>
    <w:rsid w:val="00057CED"/>
    <w:rsid w:val="0006054A"/>
    <w:rsid w:val="00060F04"/>
    <w:rsid w:val="00062D49"/>
    <w:rsid w:val="000639AD"/>
    <w:rsid w:val="00064AC6"/>
    <w:rsid w:val="00064E6F"/>
    <w:rsid w:val="0006653D"/>
    <w:rsid w:val="0007269A"/>
    <w:rsid w:val="0007488A"/>
    <w:rsid w:val="0007703A"/>
    <w:rsid w:val="00080820"/>
    <w:rsid w:val="00080DFC"/>
    <w:rsid w:val="00082C81"/>
    <w:rsid w:val="00083B78"/>
    <w:rsid w:val="00086BE5"/>
    <w:rsid w:val="0008727B"/>
    <w:rsid w:val="000876F4"/>
    <w:rsid w:val="00090A03"/>
    <w:rsid w:val="000A093D"/>
    <w:rsid w:val="000A3F0C"/>
    <w:rsid w:val="000A4F45"/>
    <w:rsid w:val="000A793A"/>
    <w:rsid w:val="000B0CFD"/>
    <w:rsid w:val="000B1E87"/>
    <w:rsid w:val="000B28A3"/>
    <w:rsid w:val="000B4D11"/>
    <w:rsid w:val="000B5913"/>
    <w:rsid w:val="000C18A3"/>
    <w:rsid w:val="000C31B5"/>
    <w:rsid w:val="000C5DB1"/>
    <w:rsid w:val="000C60EC"/>
    <w:rsid w:val="000C68AF"/>
    <w:rsid w:val="000C7C04"/>
    <w:rsid w:val="000D0D53"/>
    <w:rsid w:val="000D3482"/>
    <w:rsid w:val="000D5EC9"/>
    <w:rsid w:val="000E1146"/>
    <w:rsid w:val="000E204B"/>
    <w:rsid w:val="000E6CEC"/>
    <w:rsid w:val="000F0628"/>
    <w:rsid w:val="000F0DBB"/>
    <w:rsid w:val="000F3081"/>
    <w:rsid w:val="000F3246"/>
    <w:rsid w:val="000F6A7F"/>
    <w:rsid w:val="000F6DC1"/>
    <w:rsid w:val="000F748B"/>
    <w:rsid w:val="000F79F3"/>
    <w:rsid w:val="001000E4"/>
    <w:rsid w:val="00100CEF"/>
    <w:rsid w:val="001016E6"/>
    <w:rsid w:val="00102548"/>
    <w:rsid w:val="00104399"/>
    <w:rsid w:val="00105A52"/>
    <w:rsid w:val="00106FB0"/>
    <w:rsid w:val="00107CA8"/>
    <w:rsid w:val="001104BD"/>
    <w:rsid w:val="00111206"/>
    <w:rsid w:val="00112033"/>
    <w:rsid w:val="0011753F"/>
    <w:rsid w:val="001219E6"/>
    <w:rsid w:val="00123818"/>
    <w:rsid w:val="00124400"/>
    <w:rsid w:val="0012454B"/>
    <w:rsid w:val="00124B5D"/>
    <w:rsid w:val="001269DC"/>
    <w:rsid w:val="0012706D"/>
    <w:rsid w:val="001330C9"/>
    <w:rsid w:val="001417BC"/>
    <w:rsid w:val="0014359C"/>
    <w:rsid w:val="001448BA"/>
    <w:rsid w:val="00144D00"/>
    <w:rsid w:val="0014534E"/>
    <w:rsid w:val="00145606"/>
    <w:rsid w:val="00150C12"/>
    <w:rsid w:val="00151311"/>
    <w:rsid w:val="001554B1"/>
    <w:rsid w:val="00160DEA"/>
    <w:rsid w:val="001643F3"/>
    <w:rsid w:val="001648A6"/>
    <w:rsid w:val="00165384"/>
    <w:rsid w:val="00167859"/>
    <w:rsid w:val="00170668"/>
    <w:rsid w:val="00173C1A"/>
    <w:rsid w:val="0017467B"/>
    <w:rsid w:val="0017595E"/>
    <w:rsid w:val="0017603E"/>
    <w:rsid w:val="00180021"/>
    <w:rsid w:val="0018122E"/>
    <w:rsid w:val="0018404B"/>
    <w:rsid w:val="00186994"/>
    <w:rsid w:val="00190E42"/>
    <w:rsid w:val="00191E06"/>
    <w:rsid w:val="00192EF6"/>
    <w:rsid w:val="00193456"/>
    <w:rsid w:val="00193D9C"/>
    <w:rsid w:val="00195903"/>
    <w:rsid w:val="001963A5"/>
    <w:rsid w:val="00196486"/>
    <w:rsid w:val="001967F3"/>
    <w:rsid w:val="001A0892"/>
    <w:rsid w:val="001A353A"/>
    <w:rsid w:val="001B02C1"/>
    <w:rsid w:val="001B033F"/>
    <w:rsid w:val="001B1492"/>
    <w:rsid w:val="001B286A"/>
    <w:rsid w:val="001B5A01"/>
    <w:rsid w:val="001B7DF2"/>
    <w:rsid w:val="001C03A7"/>
    <w:rsid w:val="001C2835"/>
    <w:rsid w:val="001C3E05"/>
    <w:rsid w:val="001C4236"/>
    <w:rsid w:val="001C6805"/>
    <w:rsid w:val="001D169F"/>
    <w:rsid w:val="001D4C13"/>
    <w:rsid w:val="001D5A0A"/>
    <w:rsid w:val="001D5CEB"/>
    <w:rsid w:val="001D6114"/>
    <w:rsid w:val="001D66C6"/>
    <w:rsid w:val="001D6F06"/>
    <w:rsid w:val="001E15E8"/>
    <w:rsid w:val="001E20A8"/>
    <w:rsid w:val="001E3652"/>
    <w:rsid w:val="001E36B6"/>
    <w:rsid w:val="001E5A02"/>
    <w:rsid w:val="001E65EC"/>
    <w:rsid w:val="001F14A1"/>
    <w:rsid w:val="001F1D71"/>
    <w:rsid w:val="001F1EA8"/>
    <w:rsid w:val="001F2FB2"/>
    <w:rsid w:val="001F3D34"/>
    <w:rsid w:val="001F4551"/>
    <w:rsid w:val="001F6932"/>
    <w:rsid w:val="001F72EE"/>
    <w:rsid w:val="002034BB"/>
    <w:rsid w:val="002035B2"/>
    <w:rsid w:val="00204E01"/>
    <w:rsid w:val="00205838"/>
    <w:rsid w:val="00207A4A"/>
    <w:rsid w:val="00207A95"/>
    <w:rsid w:val="0021169C"/>
    <w:rsid w:val="00213C40"/>
    <w:rsid w:val="002172F3"/>
    <w:rsid w:val="00221079"/>
    <w:rsid w:val="0022192F"/>
    <w:rsid w:val="00221CCA"/>
    <w:rsid w:val="00223455"/>
    <w:rsid w:val="00223788"/>
    <w:rsid w:val="00223C10"/>
    <w:rsid w:val="0022490A"/>
    <w:rsid w:val="00224EA7"/>
    <w:rsid w:val="002264B9"/>
    <w:rsid w:val="00226765"/>
    <w:rsid w:val="00227037"/>
    <w:rsid w:val="00232253"/>
    <w:rsid w:val="00234AB3"/>
    <w:rsid w:val="0023657D"/>
    <w:rsid w:val="00236EDB"/>
    <w:rsid w:val="00237EA0"/>
    <w:rsid w:val="00237FAA"/>
    <w:rsid w:val="002409D0"/>
    <w:rsid w:val="00242046"/>
    <w:rsid w:val="00242C3A"/>
    <w:rsid w:val="00244413"/>
    <w:rsid w:val="00245DE2"/>
    <w:rsid w:val="00246B1D"/>
    <w:rsid w:val="0025268A"/>
    <w:rsid w:val="0025374E"/>
    <w:rsid w:val="002563B4"/>
    <w:rsid w:val="0026020F"/>
    <w:rsid w:val="00262838"/>
    <w:rsid w:val="00263350"/>
    <w:rsid w:val="00264BBA"/>
    <w:rsid w:val="00265D21"/>
    <w:rsid w:val="0026701A"/>
    <w:rsid w:val="0027015A"/>
    <w:rsid w:val="00271849"/>
    <w:rsid w:val="002768A2"/>
    <w:rsid w:val="00276AC2"/>
    <w:rsid w:val="002771B9"/>
    <w:rsid w:val="00282C26"/>
    <w:rsid w:val="0028434E"/>
    <w:rsid w:val="002879BA"/>
    <w:rsid w:val="00287F5D"/>
    <w:rsid w:val="0029310C"/>
    <w:rsid w:val="00293A1E"/>
    <w:rsid w:val="0029628E"/>
    <w:rsid w:val="00297A9C"/>
    <w:rsid w:val="002A01F4"/>
    <w:rsid w:val="002A5283"/>
    <w:rsid w:val="002A58EB"/>
    <w:rsid w:val="002A5C08"/>
    <w:rsid w:val="002A643D"/>
    <w:rsid w:val="002A6A49"/>
    <w:rsid w:val="002B1F00"/>
    <w:rsid w:val="002B38AB"/>
    <w:rsid w:val="002B3CBC"/>
    <w:rsid w:val="002B4393"/>
    <w:rsid w:val="002B4A98"/>
    <w:rsid w:val="002B5F21"/>
    <w:rsid w:val="002B623E"/>
    <w:rsid w:val="002B6B95"/>
    <w:rsid w:val="002C5874"/>
    <w:rsid w:val="002C7795"/>
    <w:rsid w:val="002D6696"/>
    <w:rsid w:val="002E4304"/>
    <w:rsid w:val="002E46A4"/>
    <w:rsid w:val="002E5740"/>
    <w:rsid w:val="002F0345"/>
    <w:rsid w:val="002F0465"/>
    <w:rsid w:val="002F04ED"/>
    <w:rsid w:val="002F2B97"/>
    <w:rsid w:val="002F2F35"/>
    <w:rsid w:val="002F5AC7"/>
    <w:rsid w:val="002F7585"/>
    <w:rsid w:val="00301C55"/>
    <w:rsid w:val="0030223A"/>
    <w:rsid w:val="003043B5"/>
    <w:rsid w:val="00307300"/>
    <w:rsid w:val="00307948"/>
    <w:rsid w:val="0031046A"/>
    <w:rsid w:val="00314BCF"/>
    <w:rsid w:val="00314ED0"/>
    <w:rsid w:val="003177F8"/>
    <w:rsid w:val="00317870"/>
    <w:rsid w:val="00320F36"/>
    <w:rsid w:val="0032760A"/>
    <w:rsid w:val="00330F3E"/>
    <w:rsid w:val="003325FF"/>
    <w:rsid w:val="0033365E"/>
    <w:rsid w:val="00333FDA"/>
    <w:rsid w:val="0033473A"/>
    <w:rsid w:val="0033549B"/>
    <w:rsid w:val="00336D23"/>
    <w:rsid w:val="0034139C"/>
    <w:rsid w:val="003429F6"/>
    <w:rsid w:val="003433AF"/>
    <w:rsid w:val="003452E1"/>
    <w:rsid w:val="003525C6"/>
    <w:rsid w:val="00352D9C"/>
    <w:rsid w:val="003546A1"/>
    <w:rsid w:val="00354C61"/>
    <w:rsid w:val="0036318A"/>
    <w:rsid w:val="00364C61"/>
    <w:rsid w:val="00365FE0"/>
    <w:rsid w:val="00367DB4"/>
    <w:rsid w:val="00376A3E"/>
    <w:rsid w:val="00380CC1"/>
    <w:rsid w:val="00382626"/>
    <w:rsid w:val="00383027"/>
    <w:rsid w:val="0038527C"/>
    <w:rsid w:val="003856A7"/>
    <w:rsid w:val="00386186"/>
    <w:rsid w:val="00390BDA"/>
    <w:rsid w:val="00392BB7"/>
    <w:rsid w:val="00393560"/>
    <w:rsid w:val="003959DA"/>
    <w:rsid w:val="00396F0C"/>
    <w:rsid w:val="003A0697"/>
    <w:rsid w:val="003A0CB4"/>
    <w:rsid w:val="003A67C0"/>
    <w:rsid w:val="003A68B7"/>
    <w:rsid w:val="003A71A3"/>
    <w:rsid w:val="003B01EA"/>
    <w:rsid w:val="003B30CF"/>
    <w:rsid w:val="003B4B91"/>
    <w:rsid w:val="003B75ED"/>
    <w:rsid w:val="003C1CCE"/>
    <w:rsid w:val="003C361D"/>
    <w:rsid w:val="003C3F30"/>
    <w:rsid w:val="003C453E"/>
    <w:rsid w:val="003C4BB7"/>
    <w:rsid w:val="003C5840"/>
    <w:rsid w:val="003C5A19"/>
    <w:rsid w:val="003D1DD6"/>
    <w:rsid w:val="003D1E5D"/>
    <w:rsid w:val="003D489F"/>
    <w:rsid w:val="003D4DFD"/>
    <w:rsid w:val="003D50D9"/>
    <w:rsid w:val="003E07D0"/>
    <w:rsid w:val="003E0BA6"/>
    <w:rsid w:val="003E2B17"/>
    <w:rsid w:val="003E4CE0"/>
    <w:rsid w:val="003F1778"/>
    <w:rsid w:val="003F18E9"/>
    <w:rsid w:val="003F5B98"/>
    <w:rsid w:val="003F6E16"/>
    <w:rsid w:val="0040105D"/>
    <w:rsid w:val="0040153F"/>
    <w:rsid w:val="00401A55"/>
    <w:rsid w:val="0040366B"/>
    <w:rsid w:val="004052AF"/>
    <w:rsid w:val="004121EC"/>
    <w:rsid w:val="0041532B"/>
    <w:rsid w:val="00415791"/>
    <w:rsid w:val="00416840"/>
    <w:rsid w:val="00420110"/>
    <w:rsid w:val="004213AA"/>
    <w:rsid w:val="00421E12"/>
    <w:rsid w:val="0042316D"/>
    <w:rsid w:val="00430E86"/>
    <w:rsid w:val="004315D8"/>
    <w:rsid w:val="004336F6"/>
    <w:rsid w:val="0043467B"/>
    <w:rsid w:val="00435E04"/>
    <w:rsid w:val="00436238"/>
    <w:rsid w:val="00436F46"/>
    <w:rsid w:val="00437EB7"/>
    <w:rsid w:val="0044124C"/>
    <w:rsid w:val="00441580"/>
    <w:rsid w:val="00442A85"/>
    <w:rsid w:val="0044343C"/>
    <w:rsid w:val="00444F65"/>
    <w:rsid w:val="004459CD"/>
    <w:rsid w:val="00446495"/>
    <w:rsid w:val="00447A97"/>
    <w:rsid w:val="00451C51"/>
    <w:rsid w:val="00456A42"/>
    <w:rsid w:val="0046530A"/>
    <w:rsid w:val="004655F9"/>
    <w:rsid w:val="004757DD"/>
    <w:rsid w:val="00480AC2"/>
    <w:rsid w:val="00481B1F"/>
    <w:rsid w:val="00483477"/>
    <w:rsid w:val="00485606"/>
    <w:rsid w:val="0048614E"/>
    <w:rsid w:val="004866E3"/>
    <w:rsid w:val="00494517"/>
    <w:rsid w:val="004A0607"/>
    <w:rsid w:val="004A52BE"/>
    <w:rsid w:val="004A6A1E"/>
    <w:rsid w:val="004B2403"/>
    <w:rsid w:val="004B2626"/>
    <w:rsid w:val="004B54DC"/>
    <w:rsid w:val="004B571F"/>
    <w:rsid w:val="004B5F1F"/>
    <w:rsid w:val="004B610C"/>
    <w:rsid w:val="004B614B"/>
    <w:rsid w:val="004B7A2B"/>
    <w:rsid w:val="004C2B98"/>
    <w:rsid w:val="004C43B3"/>
    <w:rsid w:val="004C4AC8"/>
    <w:rsid w:val="004D2E13"/>
    <w:rsid w:val="004D3973"/>
    <w:rsid w:val="004D4709"/>
    <w:rsid w:val="004D784B"/>
    <w:rsid w:val="004D7D76"/>
    <w:rsid w:val="004E1B25"/>
    <w:rsid w:val="004E34ED"/>
    <w:rsid w:val="004E4C9C"/>
    <w:rsid w:val="004F0BBD"/>
    <w:rsid w:val="004F169E"/>
    <w:rsid w:val="004F20FD"/>
    <w:rsid w:val="004F28D8"/>
    <w:rsid w:val="004F3E72"/>
    <w:rsid w:val="004F62C8"/>
    <w:rsid w:val="004F7423"/>
    <w:rsid w:val="00502A2B"/>
    <w:rsid w:val="005077FA"/>
    <w:rsid w:val="0051048A"/>
    <w:rsid w:val="00513318"/>
    <w:rsid w:val="00515644"/>
    <w:rsid w:val="005307E6"/>
    <w:rsid w:val="00530B04"/>
    <w:rsid w:val="00533DAB"/>
    <w:rsid w:val="005371FC"/>
    <w:rsid w:val="00540BC0"/>
    <w:rsid w:val="00543B73"/>
    <w:rsid w:val="00546516"/>
    <w:rsid w:val="00546860"/>
    <w:rsid w:val="005512D4"/>
    <w:rsid w:val="00551AD7"/>
    <w:rsid w:val="005520BA"/>
    <w:rsid w:val="00553736"/>
    <w:rsid w:val="005543CC"/>
    <w:rsid w:val="005549F8"/>
    <w:rsid w:val="00555C65"/>
    <w:rsid w:val="00557359"/>
    <w:rsid w:val="0056139D"/>
    <w:rsid w:val="0056185E"/>
    <w:rsid w:val="00562A39"/>
    <w:rsid w:val="00562B4E"/>
    <w:rsid w:val="0056495C"/>
    <w:rsid w:val="00564D5C"/>
    <w:rsid w:val="005655BD"/>
    <w:rsid w:val="00566082"/>
    <w:rsid w:val="005730DA"/>
    <w:rsid w:val="0057502C"/>
    <w:rsid w:val="00575BA0"/>
    <w:rsid w:val="0057651F"/>
    <w:rsid w:val="00577926"/>
    <w:rsid w:val="0058068B"/>
    <w:rsid w:val="00585A54"/>
    <w:rsid w:val="00587074"/>
    <w:rsid w:val="00587089"/>
    <w:rsid w:val="00591F15"/>
    <w:rsid w:val="00595B46"/>
    <w:rsid w:val="005961CF"/>
    <w:rsid w:val="0059774D"/>
    <w:rsid w:val="005A2262"/>
    <w:rsid w:val="005A32EC"/>
    <w:rsid w:val="005A38F5"/>
    <w:rsid w:val="005A446D"/>
    <w:rsid w:val="005A48C7"/>
    <w:rsid w:val="005A517B"/>
    <w:rsid w:val="005A6AA7"/>
    <w:rsid w:val="005B3693"/>
    <w:rsid w:val="005B45E6"/>
    <w:rsid w:val="005B4AB5"/>
    <w:rsid w:val="005B660B"/>
    <w:rsid w:val="005B71A0"/>
    <w:rsid w:val="005C3EB4"/>
    <w:rsid w:val="005C413D"/>
    <w:rsid w:val="005C5016"/>
    <w:rsid w:val="005C6E8B"/>
    <w:rsid w:val="005D20CE"/>
    <w:rsid w:val="005D249A"/>
    <w:rsid w:val="005D3B9A"/>
    <w:rsid w:val="005D495B"/>
    <w:rsid w:val="005E05C5"/>
    <w:rsid w:val="005E42D4"/>
    <w:rsid w:val="005E73C0"/>
    <w:rsid w:val="005E762E"/>
    <w:rsid w:val="005F1412"/>
    <w:rsid w:val="005F1A05"/>
    <w:rsid w:val="005F28B0"/>
    <w:rsid w:val="005F48DD"/>
    <w:rsid w:val="005F63CC"/>
    <w:rsid w:val="005F74C4"/>
    <w:rsid w:val="005F774C"/>
    <w:rsid w:val="006005EF"/>
    <w:rsid w:val="0060175A"/>
    <w:rsid w:val="00602FEB"/>
    <w:rsid w:val="0060469E"/>
    <w:rsid w:val="00605DB9"/>
    <w:rsid w:val="00606D8B"/>
    <w:rsid w:val="0061147C"/>
    <w:rsid w:val="00611D6A"/>
    <w:rsid w:val="006123D3"/>
    <w:rsid w:val="00612648"/>
    <w:rsid w:val="00615238"/>
    <w:rsid w:val="006166D2"/>
    <w:rsid w:val="00622725"/>
    <w:rsid w:val="00623C0D"/>
    <w:rsid w:val="00626B64"/>
    <w:rsid w:val="00632382"/>
    <w:rsid w:val="00633DDC"/>
    <w:rsid w:val="0063638D"/>
    <w:rsid w:val="00636869"/>
    <w:rsid w:val="006369A1"/>
    <w:rsid w:val="00640184"/>
    <w:rsid w:val="006404CE"/>
    <w:rsid w:val="00645D81"/>
    <w:rsid w:val="00646A8E"/>
    <w:rsid w:val="00646FAD"/>
    <w:rsid w:val="006515B8"/>
    <w:rsid w:val="00652ED7"/>
    <w:rsid w:val="00653506"/>
    <w:rsid w:val="00656342"/>
    <w:rsid w:val="006618B9"/>
    <w:rsid w:val="00661C4C"/>
    <w:rsid w:val="00662036"/>
    <w:rsid w:val="006708ED"/>
    <w:rsid w:val="00672270"/>
    <w:rsid w:val="00674AE1"/>
    <w:rsid w:val="00675BDC"/>
    <w:rsid w:val="00683855"/>
    <w:rsid w:val="00684E38"/>
    <w:rsid w:val="006909E5"/>
    <w:rsid w:val="00690D5C"/>
    <w:rsid w:val="006921B5"/>
    <w:rsid w:val="006936F4"/>
    <w:rsid w:val="006943A9"/>
    <w:rsid w:val="006A260A"/>
    <w:rsid w:val="006A2D41"/>
    <w:rsid w:val="006A4C92"/>
    <w:rsid w:val="006A79F5"/>
    <w:rsid w:val="006B0163"/>
    <w:rsid w:val="006B6A40"/>
    <w:rsid w:val="006B76AA"/>
    <w:rsid w:val="006C3741"/>
    <w:rsid w:val="006C7165"/>
    <w:rsid w:val="006D146F"/>
    <w:rsid w:val="006D5ECA"/>
    <w:rsid w:val="006D6B0F"/>
    <w:rsid w:val="006E0C10"/>
    <w:rsid w:val="006E1AFF"/>
    <w:rsid w:val="006E4C28"/>
    <w:rsid w:val="006F0954"/>
    <w:rsid w:val="006F1897"/>
    <w:rsid w:val="006F1D11"/>
    <w:rsid w:val="006F2A58"/>
    <w:rsid w:val="006F2E4B"/>
    <w:rsid w:val="006F4311"/>
    <w:rsid w:val="006F4894"/>
    <w:rsid w:val="006F49D6"/>
    <w:rsid w:val="0070186C"/>
    <w:rsid w:val="00706787"/>
    <w:rsid w:val="00706A07"/>
    <w:rsid w:val="00710623"/>
    <w:rsid w:val="0071089A"/>
    <w:rsid w:val="007148F3"/>
    <w:rsid w:val="0071592D"/>
    <w:rsid w:val="00716CFA"/>
    <w:rsid w:val="00721050"/>
    <w:rsid w:val="00723600"/>
    <w:rsid w:val="007260C8"/>
    <w:rsid w:val="007266B8"/>
    <w:rsid w:val="0072692A"/>
    <w:rsid w:val="00727BFB"/>
    <w:rsid w:val="0073366F"/>
    <w:rsid w:val="0073588E"/>
    <w:rsid w:val="00736346"/>
    <w:rsid w:val="00741B9F"/>
    <w:rsid w:val="0074256C"/>
    <w:rsid w:val="00743361"/>
    <w:rsid w:val="00744368"/>
    <w:rsid w:val="00745137"/>
    <w:rsid w:val="00745F71"/>
    <w:rsid w:val="00746759"/>
    <w:rsid w:val="00750508"/>
    <w:rsid w:val="00751973"/>
    <w:rsid w:val="0075249E"/>
    <w:rsid w:val="007539B0"/>
    <w:rsid w:val="00753EE7"/>
    <w:rsid w:val="00754331"/>
    <w:rsid w:val="00756B8F"/>
    <w:rsid w:val="00756BAF"/>
    <w:rsid w:val="00761FCF"/>
    <w:rsid w:val="00764051"/>
    <w:rsid w:val="00765A63"/>
    <w:rsid w:val="00766396"/>
    <w:rsid w:val="00767E9B"/>
    <w:rsid w:val="00767EF3"/>
    <w:rsid w:val="007726C5"/>
    <w:rsid w:val="00775A4D"/>
    <w:rsid w:val="00775D74"/>
    <w:rsid w:val="00777FFD"/>
    <w:rsid w:val="0078310C"/>
    <w:rsid w:val="00783885"/>
    <w:rsid w:val="00787F9A"/>
    <w:rsid w:val="007909CD"/>
    <w:rsid w:val="007909EB"/>
    <w:rsid w:val="00790C07"/>
    <w:rsid w:val="007937EE"/>
    <w:rsid w:val="00794753"/>
    <w:rsid w:val="00794BA7"/>
    <w:rsid w:val="007A172F"/>
    <w:rsid w:val="007A2D13"/>
    <w:rsid w:val="007A40C2"/>
    <w:rsid w:val="007A5CDF"/>
    <w:rsid w:val="007A5E65"/>
    <w:rsid w:val="007A6341"/>
    <w:rsid w:val="007A74FB"/>
    <w:rsid w:val="007B2DC9"/>
    <w:rsid w:val="007C0BD4"/>
    <w:rsid w:val="007C1A43"/>
    <w:rsid w:val="007C1AA9"/>
    <w:rsid w:val="007C5CD1"/>
    <w:rsid w:val="007D074F"/>
    <w:rsid w:val="007D12C7"/>
    <w:rsid w:val="007D241C"/>
    <w:rsid w:val="007D26AE"/>
    <w:rsid w:val="007D43E9"/>
    <w:rsid w:val="007D7684"/>
    <w:rsid w:val="007E31F3"/>
    <w:rsid w:val="007E3F43"/>
    <w:rsid w:val="007E6379"/>
    <w:rsid w:val="007E7DFC"/>
    <w:rsid w:val="007F1698"/>
    <w:rsid w:val="007F3139"/>
    <w:rsid w:val="007F43F6"/>
    <w:rsid w:val="007F4DC5"/>
    <w:rsid w:val="007F53D0"/>
    <w:rsid w:val="007F6DCF"/>
    <w:rsid w:val="007F6E8A"/>
    <w:rsid w:val="008001EB"/>
    <w:rsid w:val="008003F5"/>
    <w:rsid w:val="0080109B"/>
    <w:rsid w:val="0080186C"/>
    <w:rsid w:val="008043C1"/>
    <w:rsid w:val="0080563B"/>
    <w:rsid w:val="008062AD"/>
    <w:rsid w:val="008062B0"/>
    <w:rsid w:val="008068D9"/>
    <w:rsid w:val="00813660"/>
    <w:rsid w:val="00820D6B"/>
    <w:rsid w:val="008211C5"/>
    <w:rsid w:val="00823DB0"/>
    <w:rsid w:val="00824AA1"/>
    <w:rsid w:val="008273CC"/>
    <w:rsid w:val="00831C18"/>
    <w:rsid w:val="00832B33"/>
    <w:rsid w:val="008333BC"/>
    <w:rsid w:val="008360FB"/>
    <w:rsid w:val="00836BCE"/>
    <w:rsid w:val="00836F29"/>
    <w:rsid w:val="00837887"/>
    <w:rsid w:val="0083788C"/>
    <w:rsid w:val="0084081A"/>
    <w:rsid w:val="00841952"/>
    <w:rsid w:val="00841CAA"/>
    <w:rsid w:val="008428A9"/>
    <w:rsid w:val="00843EDE"/>
    <w:rsid w:val="00844F0E"/>
    <w:rsid w:val="00845BEE"/>
    <w:rsid w:val="008476A9"/>
    <w:rsid w:val="00853D1D"/>
    <w:rsid w:val="008554C4"/>
    <w:rsid w:val="00856D41"/>
    <w:rsid w:val="00861E8F"/>
    <w:rsid w:val="00866921"/>
    <w:rsid w:val="00870D7C"/>
    <w:rsid w:val="00871262"/>
    <w:rsid w:val="0087170D"/>
    <w:rsid w:val="00871CFA"/>
    <w:rsid w:val="008721AD"/>
    <w:rsid w:val="00873729"/>
    <w:rsid w:val="0087483E"/>
    <w:rsid w:val="00875544"/>
    <w:rsid w:val="00876929"/>
    <w:rsid w:val="008805E0"/>
    <w:rsid w:val="00880E2C"/>
    <w:rsid w:val="00881649"/>
    <w:rsid w:val="00882B21"/>
    <w:rsid w:val="008862DA"/>
    <w:rsid w:val="00887000"/>
    <w:rsid w:val="0089016A"/>
    <w:rsid w:val="00895123"/>
    <w:rsid w:val="008969F3"/>
    <w:rsid w:val="008A2AE1"/>
    <w:rsid w:val="008A3762"/>
    <w:rsid w:val="008A6C3F"/>
    <w:rsid w:val="008A7754"/>
    <w:rsid w:val="008A7DD4"/>
    <w:rsid w:val="008B0D15"/>
    <w:rsid w:val="008B1818"/>
    <w:rsid w:val="008B2CD3"/>
    <w:rsid w:val="008B349C"/>
    <w:rsid w:val="008C3505"/>
    <w:rsid w:val="008C3A66"/>
    <w:rsid w:val="008C4FCA"/>
    <w:rsid w:val="008C7EDE"/>
    <w:rsid w:val="008D0AB1"/>
    <w:rsid w:val="008D1BAF"/>
    <w:rsid w:val="008D3B2F"/>
    <w:rsid w:val="008D6200"/>
    <w:rsid w:val="008D673F"/>
    <w:rsid w:val="008D714C"/>
    <w:rsid w:val="008E0295"/>
    <w:rsid w:val="008E1E49"/>
    <w:rsid w:val="008E2471"/>
    <w:rsid w:val="008E26A5"/>
    <w:rsid w:val="008E3CC9"/>
    <w:rsid w:val="008E42C7"/>
    <w:rsid w:val="008E5C1F"/>
    <w:rsid w:val="008E66DA"/>
    <w:rsid w:val="008F0964"/>
    <w:rsid w:val="008F5E33"/>
    <w:rsid w:val="008F7CC3"/>
    <w:rsid w:val="0090008C"/>
    <w:rsid w:val="00900B78"/>
    <w:rsid w:val="00901F5E"/>
    <w:rsid w:val="0091060D"/>
    <w:rsid w:val="00910EF6"/>
    <w:rsid w:val="009131C4"/>
    <w:rsid w:val="00917109"/>
    <w:rsid w:val="00920DDD"/>
    <w:rsid w:val="009229A6"/>
    <w:rsid w:val="00922A31"/>
    <w:rsid w:val="0092341E"/>
    <w:rsid w:val="00925AE7"/>
    <w:rsid w:val="009401DA"/>
    <w:rsid w:val="0094175E"/>
    <w:rsid w:val="00943C47"/>
    <w:rsid w:val="00944E24"/>
    <w:rsid w:val="0094771F"/>
    <w:rsid w:val="00953642"/>
    <w:rsid w:val="00957FC3"/>
    <w:rsid w:val="00964FCB"/>
    <w:rsid w:val="00967BF8"/>
    <w:rsid w:val="00973463"/>
    <w:rsid w:val="009741DD"/>
    <w:rsid w:val="00974E7F"/>
    <w:rsid w:val="0098100D"/>
    <w:rsid w:val="00982B8C"/>
    <w:rsid w:val="00984F47"/>
    <w:rsid w:val="009857C8"/>
    <w:rsid w:val="0098580B"/>
    <w:rsid w:val="00991F41"/>
    <w:rsid w:val="009920F3"/>
    <w:rsid w:val="0099557F"/>
    <w:rsid w:val="00996407"/>
    <w:rsid w:val="00997A35"/>
    <w:rsid w:val="009A180F"/>
    <w:rsid w:val="009A1EAE"/>
    <w:rsid w:val="009A25EC"/>
    <w:rsid w:val="009A450A"/>
    <w:rsid w:val="009A45C0"/>
    <w:rsid w:val="009A7A40"/>
    <w:rsid w:val="009B00B8"/>
    <w:rsid w:val="009B3E8A"/>
    <w:rsid w:val="009B44C6"/>
    <w:rsid w:val="009B476B"/>
    <w:rsid w:val="009B5588"/>
    <w:rsid w:val="009B7CB5"/>
    <w:rsid w:val="009C03DE"/>
    <w:rsid w:val="009C1B51"/>
    <w:rsid w:val="009C1E08"/>
    <w:rsid w:val="009C3360"/>
    <w:rsid w:val="009C489B"/>
    <w:rsid w:val="009C5C8E"/>
    <w:rsid w:val="009C5E9B"/>
    <w:rsid w:val="009C63ED"/>
    <w:rsid w:val="009C7508"/>
    <w:rsid w:val="009E00AD"/>
    <w:rsid w:val="009E7CB9"/>
    <w:rsid w:val="009F046B"/>
    <w:rsid w:val="009F06A6"/>
    <w:rsid w:val="009F2A0A"/>
    <w:rsid w:val="009F33AD"/>
    <w:rsid w:val="009F39C7"/>
    <w:rsid w:val="009F751D"/>
    <w:rsid w:val="009F7D5F"/>
    <w:rsid w:val="00A00095"/>
    <w:rsid w:val="00A0043C"/>
    <w:rsid w:val="00A036D1"/>
    <w:rsid w:val="00A0512C"/>
    <w:rsid w:val="00A06D0A"/>
    <w:rsid w:val="00A0784E"/>
    <w:rsid w:val="00A1192C"/>
    <w:rsid w:val="00A13F63"/>
    <w:rsid w:val="00A14001"/>
    <w:rsid w:val="00A208EF"/>
    <w:rsid w:val="00A210D3"/>
    <w:rsid w:val="00A2174D"/>
    <w:rsid w:val="00A222DB"/>
    <w:rsid w:val="00A24E8D"/>
    <w:rsid w:val="00A262CE"/>
    <w:rsid w:val="00A27614"/>
    <w:rsid w:val="00A366F1"/>
    <w:rsid w:val="00A45192"/>
    <w:rsid w:val="00A452AA"/>
    <w:rsid w:val="00A47AFB"/>
    <w:rsid w:val="00A5564D"/>
    <w:rsid w:val="00A579C2"/>
    <w:rsid w:val="00A6055F"/>
    <w:rsid w:val="00A60903"/>
    <w:rsid w:val="00A6130F"/>
    <w:rsid w:val="00A72CE2"/>
    <w:rsid w:val="00A73F50"/>
    <w:rsid w:val="00A7416E"/>
    <w:rsid w:val="00A74268"/>
    <w:rsid w:val="00A77FCB"/>
    <w:rsid w:val="00A80586"/>
    <w:rsid w:val="00A85295"/>
    <w:rsid w:val="00A852CE"/>
    <w:rsid w:val="00A87694"/>
    <w:rsid w:val="00A903B9"/>
    <w:rsid w:val="00A928EB"/>
    <w:rsid w:val="00A93569"/>
    <w:rsid w:val="00A946BD"/>
    <w:rsid w:val="00A96B51"/>
    <w:rsid w:val="00AA0DD7"/>
    <w:rsid w:val="00AA3FF3"/>
    <w:rsid w:val="00AA4919"/>
    <w:rsid w:val="00AA6C1D"/>
    <w:rsid w:val="00AA6D9E"/>
    <w:rsid w:val="00AA7A71"/>
    <w:rsid w:val="00AB0D56"/>
    <w:rsid w:val="00AB3690"/>
    <w:rsid w:val="00AC01A2"/>
    <w:rsid w:val="00AD05B4"/>
    <w:rsid w:val="00AD15ED"/>
    <w:rsid w:val="00AD2283"/>
    <w:rsid w:val="00AD2FD2"/>
    <w:rsid w:val="00AD3E5D"/>
    <w:rsid w:val="00AD493B"/>
    <w:rsid w:val="00AD5111"/>
    <w:rsid w:val="00AE1F94"/>
    <w:rsid w:val="00AE22D7"/>
    <w:rsid w:val="00AE285B"/>
    <w:rsid w:val="00AE3FC2"/>
    <w:rsid w:val="00AE6052"/>
    <w:rsid w:val="00AE608E"/>
    <w:rsid w:val="00AE69E3"/>
    <w:rsid w:val="00AF1F96"/>
    <w:rsid w:val="00AF2504"/>
    <w:rsid w:val="00AF3B8B"/>
    <w:rsid w:val="00AF4807"/>
    <w:rsid w:val="00AF4B98"/>
    <w:rsid w:val="00AF7A55"/>
    <w:rsid w:val="00B01915"/>
    <w:rsid w:val="00B019AA"/>
    <w:rsid w:val="00B032C5"/>
    <w:rsid w:val="00B0372E"/>
    <w:rsid w:val="00B04078"/>
    <w:rsid w:val="00B05901"/>
    <w:rsid w:val="00B10901"/>
    <w:rsid w:val="00B10FA2"/>
    <w:rsid w:val="00B12843"/>
    <w:rsid w:val="00B1324B"/>
    <w:rsid w:val="00B142A2"/>
    <w:rsid w:val="00B14316"/>
    <w:rsid w:val="00B1511D"/>
    <w:rsid w:val="00B15AD2"/>
    <w:rsid w:val="00B17573"/>
    <w:rsid w:val="00B20C60"/>
    <w:rsid w:val="00B21D57"/>
    <w:rsid w:val="00B243A5"/>
    <w:rsid w:val="00B25CAB"/>
    <w:rsid w:val="00B2667F"/>
    <w:rsid w:val="00B302E1"/>
    <w:rsid w:val="00B318E2"/>
    <w:rsid w:val="00B31F04"/>
    <w:rsid w:val="00B340F8"/>
    <w:rsid w:val="00B343F0"/>
    <w:rsid w:val="00B344DF"/>
    <w:rsid w:val="00B36412"/>
    <w:rsid w:val="00B36656"/>
    <w:rsid w:val="00B375D3"/>
    <w:rsid w:val="00B409AC"/>
    <w:rsid w:val="00B419F8"/>
    <w:rsid w:val="00B42B52"/>
    <w:rsid w:val="00B440FB"/>
    <w:rsid w:val="00B44C8D"/>
    <w:rsid w:val="00B465A7"/>
    <w:rsid w:val="00B509CE"/>
    <w:rsid w:val="00B510A5"/>
    <w:rsid w:val="00B52084"/>
    <w:rsid w:val="00B536FA"/>
    <w:rsid w:val="00B53FF6"/>
    <w:rsid w:val="00B559DD"/>
    <w:rsid w:val="00B55B12"/>
    <w:rsid w:val="00B563E9"/>
    <w:rsid w:val="00B56B57"/>
    <w:rsid w:val="00B578FC"/>
    <w:rsid w:val="00B609B6"/>
    <w:rsid w:val="00B62767"/>
    <w:rsid w:val="00B62DB9"/>
    <w:rsid w:val="00B6595C"/>
    <w:rsid w:val="00B65D8E"/>
    <w:rsid w:val="00B7529D"/>
    <w:rsid w:val="00B80994"/>
    <w:rsid w:val="00B80C20"/>
    <w:rsid w:val="00B84891"/>
    <w:rsid w:val="00B84A72"/>
    <w:rsid w:val="00B86B0E"/>
    <w:rsid w:val="00B9163B"/>
    <w:rsid w:val="00B92A82"/>
    <w:rsid w:val="00B938F2"/>
    <w:rsid w:val="00B94DCB"/>
    <w:rsid w:val="00BA09BF"/>
    <w:rsid w:val="00BA1E24"/>
    <w:rsid w:val="00BA5089"/>
    <w:rsid w:val="00BA5279"/>
    <w:rsid w:val="00BA57BF"/>
    <w:rsid w:val="00BB0141"/>
    <w:rsid w:val="00BB0178"/>
    <w:rsid w:val="00BB0C31"/>
    <w:rsid w:val="00BB101E"/>
    <w:rsid w:val="00BB1FC6"/>
    <w:rsid w:val="00BB3833"/>
    <w:rsid w:val="00BB625E"/>
    <w:rsid w:val="00BC22C4"/>
    <w:rsid w:val="00BC31B9"/>
    <w:rsid w:val="00BC383E"/>
    <w:rsid w:val="00BC40A9"/>
    <w:rsid w:val="00BC5105"/>
    <w:rsid w:val="00BD1172"/>
    <w:rsid w:val="00BD2A96"/>
    <w:rsid w:val="00BD4619"/>
    <w:rsid w:val="00BD4D88"/>
    <w:rsid w:val="00BD55BD"/>
    <w:rsid w:val="00BE3904"/>
    <w:rsid w:val="00BE4771"/>
    <w:rsid w:val="00BE7C0B"/>
    <w:rsid w:val="00BF1753"/>
    <w:rsid w:val="00C0073C"/>
    <w:rsid w:val="00C03143"/>
    <w:rsid w:val="00C03FD4"/>
    <w:rsid w:val="00C04138"/>
    <w:rsid w:val="00C04B35"/>
    <w:rsid w:val="00C078C3"/>
    <w:rsid w:val="00C104DB"/>
    <w:rsid w:val="00C10805"/>
    <w:rsid w:val="00C1322B"/>
    <w:rsid w:val="00C14546"/>
    <w:rsid w:val="00C15917"/>
    <w:rsid w:val="00C16106"/>
    <w:rsid w:val="00C17CCC"/>
    <w:rsid w:val="00C2004F"/>
    <w:rsid w:val="00C20445"/>
    <w:rsid w:val="00C213CE"/>
    <w:rsid w:val="00C223C6"/>
    <w:rsid w:val="00C22A05"/>
    <w:rsid w:val="00C22F7E"/>
    <w:rsid w:val="00C23D00"/>
    <w:rsid w:val="00C2472B"/>
    <w:rsid w:val="00C306FF"/>
    <w:rsid w:val="00C31AB1"/>
    <w:rsid w:val="00C324AE"/>
    <w:rsid w:val="00C34C1B"/>
    <w:rsid w:val="00C40FED"/>
    <w:rsid w:val="00C4178B"/>
    <w:rsid w:val="00C41B8B"/>
    <w:rsid w:val="00C43992"/>
    <w:rsid w:val="00C52881"/>
    <w:rsid w:val="00C600FE"/>
    <w:rsid w:val="00C61D67"/>
    <w:rsid w:val="00C6555D"/>
    <w:rsid w:val="00C65B98"/>
    <w:rsid w:val="00C73C99"/>
    <w:rsid w:val="00C73D16"/>
    <w:rsid w:val="00C77631"/>
    <w:rsid w:val="00C801ED"/>
    <w:rsid w:val="00C8167A"/>
    <w:rsid w:val="00C83D41"/>
    <w:rsid w:val="00C913C4"/>
    <w:rsid w:val="00C9598C"/>
    <w:rsid w:val="00C9798A"/>
    <w:rsid w:val="00CA06D8"/>
    <w:rsid w:val="00CA4995"/>
    <w:rsid w:val="00CB0662"/>
    <w:rsid w:val="00CB3B5C"/>
    <w:rsid w:val="00CB5B70"/>
    <w:rsid w:val="00CB66F5"/>
    <w:rsid w:val="00CC0710"/>
    <w:rsid w:val="00CC249A"/>
    <w:rsid w:val="00CC2A06"/>
    <w:rsid w:val="00CC2AF5"/>
    <w:rsid w:val="00CD0B79"/>
    <w:rsid w:val="00CD1365"/>
    <w:rsid w:val="00CD3A5C"/>
    <w:rsid w:val="00CD76CD"/>
    <w:rsid w:val="00CE1182"/>
    <w:rsid w:val="00CE336C"/>
    <w:rsid w:val="00CE34AD"/>
    <w:rsid w:val="00CE3C00"/>
    <w:rsid w:val="00CE4391"/>
    <w:rsid w:val="00CE7FC6"/>
    <w:rsid w:val="00CF0CE8"/>
    <w:rsid w:val="00CF3DF5"/>
    <w:rsid w:val="00CF4459"/>
    <w:rsid w:val="00CF4675"/>
    <w:rsid w:val="00CF4C00"/>
    <w:rsid w:val="00CF75D1"/>
    <w:rsid w:val="00D03CCD"/>
    <w:rsid w:val="00D04EF8"/>
    <w:rsid w:val="00D05C0D"/>
    <w:rsid w:val="00D11B88"/>
    <w:rsid w:val="00D1249C"/>
    <w:rsid w:val="00D150AA"/>
    <w:rsid w:val="00D16C04"/>
    <w:rsid w:val="00D16D1E"/>
    <w:rsid w:val="00D172B6"/>
    <w:rsid w:val="00D179C1"/>
    <w:rsid w:val="00D17B43"/>
    <w:rsid w:val="00D2102C"/>
    <w:rsid w:val="00D2197F"/>
    <w:rsid w:val="00D27729"/>
    <w:rsid w:val="00D327B4"/>
    <w:rsid w:val="00D332EB"/>
    <w:rsid w:val="00D36365"/>
    <w:rsid w:val="00D369D5"/>
    <w:rsid w:val="00D40C7A"/>
    <w:rsid w:val="00D40F18"/>
    <w:rsid w:val="00D4114A"/>
    <w:rsid w:val="00D4121E"/>
    <w:rsid w:val="00D436DE"/>
    <w:rsid w:val="00D440F9"/>
    <w:rsid w:val="00D521EB"/>
    <w:rsid w:val="00D52917"/>
    <w:rsid w:val="00D52DEC"/>
    <w:rsid w:val="00D54A0B"/>
    <w:rsid w:val="00D5657E"/>
    <w:rsid w:val="00D6060D"/>
    <w:rsid w:val="00D6204C"/>
    <w:rsid w:val="00D724C2"/>
    <w:rsid w:val="00D77904"/>
    <w:rsid w:val="00D84F56"/>
    <w:rsid w:val="00D85FF6"/>
    <w:rsid w:val="00D8683A"/>
    <w:rsid w:val="00D87799"/>
    <w:rsid w:val="00D8792C"/>
    <w:rsid w:val="00D9056A"/>
    <w:rsid w:val="00D932E9"/>
    <w:rsid w:val="00D94B43"/>
    <w:rsid w:val="00D95D03"/>
    <w:rsid w:val="00D9796B"/>
    <w:rsid w:val="00DA0085"/>
    <w:rsid w:val="00DA12A9"/>
    <w:rsid w:val="00DA54C6"/>
    <w:rsid w:val="00DB3733"/>
    <w:rsid w:val="00DB4C87"/>
    <w:rsid w:val="00DB5960"/>
    <w:rsid w:val="00DB6B0F"/>
    <w:rsid w:val="00DC00E8"/>
    <w:rsid w:val="00DC085C"/>
    <w:rsid w:val="00DC0CA2"/>
    <w:rsid w:val="00DC0D37"/>
    <w:rsid w:val="00DC31DD"/>
    <w:rsid w:val="00DC3466"/>
    <w:rsid w:val="00DC4BE6"/>
    <w:rsid w:val="00DD01AB"/>
    <w:rsid w:val="00DD56D8"/>
    <w:rsid w:val="00DD5B71"/>
    <w:rsid w:val="00DD7802"/>
    <w:rsid w:val="00DE04D2"/>
    <w:rsid w:val="00DE2744"/>
    <w:rsid w:val="00DE346E"/>
    <w:rsid w:val="00DE6670"/>
    <w:rsid w:val="00DF126D"/>
    <w:rsid w:val="00DF1323"/>
    <w:rsid w:val="00DF50C4"/>
    <w:rsid w:val="00DF54F2"/>
    <w:rsid w:val="00DF5B47"/>
    <w:rsid w:val="00DF7E56"/>
    <w:rsid w:val="00E01FEB"/>
    <w:rsid w:val="00E03EB0"/>
    <w:rsid w:val="00E075BE"/>
    <w:rsid w:val="00E07B25"/>
    <w:rsid w:val="00E11F81"/>
    <w:rsid w:val="00E1243C"/>
    <w:rsid w:val="00E158A0"/>
    <w:rsid w:val="00E16E61"/>
    <w:rsid w:val="00E2571E"/>
    <w:rsid w:val="00E25B5D"/>
    <w:rsid w:val="00E30693"/>
    <w:rsid w:val="00E31200"/>
    <w:rsid w:val="00E32798"/>
    <w:rsid w:val="00E353C1"/>
    <w:rsid w:val="00E41A5E"/>
    <w:rsid w:val="00E41B1F"/>
    <w:rsid w:val="00E42CA1"/>
    <w:rsid w:val="00E4657B"/>
    <w:rsid w:val="00E466B8"/>
    <w:rsid w:val="00E473E3"/>
    <w:rsid w:val="00E47F5B"/>
    <w:rsid w:val="00E53933"/>
    <w:rsid w:val="00E55E74"/>
    <w:rsid w:val="00E57376"/>
    <w:rsid w:val="00E57C09"/>
    <w:rsid w:val="00E60B6A"/>
    <w:rsid w:val="00E61031"/>
    <w:rsid w:val="00E639CD"/>
    <w:rsid w:val="00E650A5"/>
    <w:rsid w:val="00E66028"/>
    <w:rsid w:val="00E71B8F"/>
    <w:rsid w:val="00E75962"/>
    <w:rsid w:val="00E76916"/>
    <w:rsid w:val="00E8095D"/>
    <w:rsid w:val="00E81161"/>
    <w:rsid w:val="00E8232C"/>
    <w:rsid w:val="00E90B9B"/>
    <w:rsid w:val="00E923AD"/>
    <w:rsid w:val="00E95FC8"/>
    <w:rsid w:val="00EA1A27"/>
    <w:rsid w:val="00EA2A1A"/>
    <w:rsid w:val="00EA4855"/>
    <w:rsid w:val="00EA6830"/>
    <w:rsid w:val="00EA709F"/>
    <w:rsid w:val="00EB065A"/>
    <w:rsid w:val="00EB29C9"/>
    <w:rsid w:val="00EB4ADC"/>
    <w:rsid w:val="00EB53ED"/>
    <w:rsid w:val="00EB789B"/>
    <w:rsid w:val="00EC7FC7"/>
    <w:rsid w:val="00ED2CCA"/>
    <w:rsid w:val="00ED30EB"/>
    <w:rsid w:val="00ED6244"/>
    <w:rsid w:val="00ED6554"/>
    <w:rsid w:val="00EE08E5"/>
    <w:rsid w:val="00EE1365"/>
    <w:rsid w:val="00EE20F9"/>
    <w:rsid w:val="00EE386F"/>
    <w:rsid w:val="00EE39B3"/>
    <w:rsid w:val="00EF735E"/>
    <w:rsid w:val="00F009CE"/>
    <w:rsid w:val="00F02F53"/>
    <w:rsid w:val="00F03886"/>
    <w:rsid w:val="00F05EC2"/>
    <w:rsid w:val="00F11EB8"/>
    <w:rsid w:val="00F1276B"/>
    <w:rsid w:val="00F13D7A"/>
    <w:rsid w:val="00F1729A"/>
    <w:rsid w:val="00F22E6F"/>
    <w:rsid w:val="00F26868"/>
    <w:rsid w:val="00F2727E"/>
    <w:rsid w:val="00F32310"/>
    <w:rsid w:val="00F379F9"/>
    <w:rsid w:val="00F429BA"/>
    <w:rsid w:val="00F4755B"/>
    <w:rsid w:val="00F50FCC"/>
    <w:rsid w:val="00F5109E"/>
    <w:rsid w:val="00F5266B"/>
    <w:rsid w:val="00F52A01"/>
    <w:rsid w:val="00F54B09"/>
    <w:rsid w:val="00F55BA2"/>
    <w:rsid w:val="00F55E8D"/>
    <w:rsid w:val="00F566F8"/>
    <w:rsid w:val="00F57C9C"/>
    <w:rsid w:val="00F6039E"/>
    <w:rsid w:val="00F636D0"/>
    <w:rsid w:val="00F65B4A"/>
    <w:rsid w:val="00F72E6E"/>
    <w:rsid w:val="00F743DF"/>
    <w:rsid w:val="00F751EE"/>
    <w:rsid w:val="00F770B5"/>
    <w:rsid w:val="00F77356"/>
    <w:rsid w:val="00F80023"/>
    <w:rsid w:val="00F81BD6"/>
    <w:rsid w:val="00F823A3"/>
    <w:rsid w:val="00F826DE"/>
    <w:rsid w:val="00F858A1"/>
    <w:rsid w:val="00F8751C"/>
    <w:rsid w:val="00F90354"/>
    <w:rsid w:val="00F910B8"/>
    <w:rsid w:val="00F924E8"/>
    <w:rsid w:val="00F9402A"/>
    <w:rsid w:val="00F94C2B"/>
    <w:rsid w:val="00F95F87"/>
    <w:rsid w:val="00F96A4E"/>
    <w:rsid w:val="00FA0964"/>
    <w:rsid w:val="00FA18DC"/>
    <w:rsid w:val="00FA30F4"/>
    <w:rsid w:val="00FA3863"/>
    <w:rsid w:val="00FA4BF2"/>
    <w:rsid w:val="00FA59B0"/>
    <w:rsid w:val="00FB1C0F"/>
    <w:rsid w:val="00FB7023"/>
    <w:rsid w:val="00FC2D50"/>
    <w:rsid w:val="00FC4F57"/>
    <w:rsid w:val="00FC577F"/>
    <w:rsid w:val="00FD036D"/>
    <w:rsid w:val="00FD10B8"/>
    <w:rsid w:val="00FD254C"/>
    <w:rsid w:val="00FD360D"/>
    <w:rsid w:val="00FD51DF"/>
    <w:rsid w:val="00FD5918"/>
    <w:rsid w:val="00FD5D57"/>
    <w:rsid w:val="00FD654E"/>
    <w:rsid w:val="00FE171A"/>
    <w:rsid w:val="00FE2161"/>
    <w:rsid w:val="00FE237D"/>
    <w:rsid w:val="00FE369B"/>
    <w:rsid w:val="00FE4DBB"/>
    <w:rsid w:val="00FE5C32"/>
    <w:rsid w:val="00FF105B"/>
    <w:rsid w:val="00FF20B4"/>
    <w:rsid w:val="00FF3124"/>
    <w:rsid w:val="00FF4A90"/>
    <w:rsid w:val="00FF536E"/>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C00"/>
    <w:rPr>
      <w:sz w:val="24"/>
      <w:szCs w:val="24"/>
      <w:lang w:val="es-CO"/>
    </w:rPr>
  </w:style>
  <w:style w:type="paragraph" w:styleId="Ttulo1">
    <w:name w:val="heading 1"/>
    <w:aliases w:val="Document Header1"/>
    <w:basedOn w:val="Normal"/>
    <w:next w:val="Normal"/>
    <w:qFormat/>
    <w:rsid w:val="00CE3C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CE3C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CE3C00"/>
    <w:pPr>
      <w:ind w:left="360" w:hanging="360"/>
      <w:outlineLvl w:val="2"/>
    </w:pPr>
    <w:rPr>
      <w:b/>
      <w:bCs/>
    </w:rPr>
  </w:style>
  <w:style w:type="paragraph" w:styleId="Ttulo4">
    <w:name w:val="heading 4"/>
    <w:aliases w:val=" Sub-Clause Sub-paragraph"/>
    <w:basedOn w:val="Normal"/>
    <w:next w:val="Normal"/>
    <w:qFormat/>
    <w:rsid w:val="00CE3C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CE3C00"/>
    <w:pPr>
      <w:keepNext/>
      <w:ind w:left="612" w:hanging="612"/>
      <w:jc w:val="center"/>
      <w:outlineLvl w:val="4"/>
    </w:pPr>
    <w:rPr>
      <w:b/>
      <w:bCs/>
      <w:sz w:val="28"/>
    </w:rPr>
  </w:style>
  <w:style w:type="paragraph" w:styleId="Ttulo6">
    <w:name w:val="heading 6"/>
    <w:basedOn w:val="Normal"/>
    <w:next w:val="Normal"/>
    <w:qFormat/>
    <w:rsid w:val="00CE3C00"/>
    <w:pPr>
      <w:keepNext/>
      <w:tabs>
        <w:tab w:val="left" w:pos="1080"/>
        <w:tab w:val="right" w:leader="dot" w:pos="9000"/>
      </w:tabs>
      <w:ind w:left="720" w:hanging="720"/>
      <w:outlineLvl w:val="5"/>
    </w:pPr>
    <w:rPr>
      <w:b/>
      <w:bCs/>
    </w:rPr>
  </w:style>
  <w:style w:type="paragraph" w:styleId="Ttulo7">
    <w:name w:val="heading 7"/>
    <w:basedOn w:val="Normal"/>
    <w:next w:val="Normal"/>
    <w:qFormat/>
    <w:rsid w:val="00CE3C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CE3C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CE3C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E3C00"/>
    <w:pPr>
      <w:jc w:val="center"/>
    </w:pPr>
    <w:rPr>
      <w:sz w:val="72"/>
    </w:rPr>
  </w:style>
  <w:style w:type="paragraph" w:customStyle="1" w:styleId="Outline">
    <w:name w:val="Outline"/>
    <w:basedOn w:val="Normal"/>
    <w:uiPriority w:val="99"/>
    <w:rsid w:val="00CE3C00"/>
    <w:pPr>
      <w:spacing w:before="240"/>
    </w:pPr>
    <w:rPr>
      <w:kern w:val="28"/>
      <w:szCs w:val="20"/>
      <w:lang w:val="en-US"/>
    </w:rPr>
  </w:style>
  <w:style w:type="character" w:styleId="Hipervnculo">
    <w:name w:val="Hyperlink"/>
    <w:uiPriority w:val="99"/>
    <w:rsid w:val="00CE3C00"/>
    <w:rPr>
      <w:color w:val="0000FF"/>
      <w:u w:val="single"/>
    </w:rPr>
  </w:style>
  <w:style w:type="paragraph" w:styleId="Textonotapie">
    <w:name w:val="footnote text"/>
    <w:basedOn w:val="Normal"/>
    <w:link w:val="TextonotapieCar"/>
    <w:semiHidden/>
    <w:rsid w:val="00CE3C00"/>
    <w:pPr>
      <w:ind w:left="180" w:hanging="180"/>
    </w:pPr>
    <w:rPr>
      <w:sz w:val="20"/>
      <w:szCs w:val="20"/>
    </w:rPr>
  </w:style>
  <w:style w:type="character" w:styleId="Refdenotaalpie">
    <w:name w:val="footnote reference"/>
    <w:rsid w:val="00CE3C00"/>
    <w:rPr>
      <w:vertAlign w:val="superscript"/>
    </w:rPr>
  </w:style>
  <w:style w:type="character" w:styleId="Hipervnculovisitado">
    <w:name w:val="FollowedHyperlink"/>
    <w:rsid w:val="00CE3C00"/>
    <w:rPr>
      <w:color w:val="800080"/>
      <w:u w:val="single"/>
    </w:rPr>
  </w:style>
  <w:style w:type="paragraph" w:styleId="Sangradetextonormal">
    <w:name w:val="Body Text Indent"/>
    <w:basedOn w:val="Normal"/>
    <w:rsid w:val="00CE3C00"/>
    <w:pPr>
      <w:suppressAutoHyphens/>
      <w:ind w:left="2160" w:hanging="720"/>
      <w:jc w:val="both"/>
    </w:pPr>
    <w:rPr>
      <w:spacing w:val="-3"/>
    </w:rPr>
  </w:style>
  <w:style w:type="paragraph" w:styleId="Sangra2detindependiente">
    <w:name w:val="Body Text Indent 2"/>
    <w:basedOn w:val="Normal"/>
    <w:rsid w:val="00CE3C00"/>
    <w:pPr>
      <w:suppressAutoHyphens/>
      <w:ind w:firstLine="720"/>
    </w:pPr>
    <w:rPr>
      <w:i/>
      <w:iCs/>
      <w:spacing w:val="-3"/>
    </w:rPr>
  </w:style>
  <w:style w:type="paragraph" w:styleId="TDC2">
    <w:name w:val="toc 2"/>
    <w:basedOn w:val="Normal"/>
    <w:next w:val="Normal"/>
    <w:autoRedefine/>
    <w:uiPriority w:val="39"/>
    <w:rsid w:val="00B559DD"/>
    <w:pPr>
      <w:tabs>
        <w:tab w:val="left" w:pos="-5103"/>
        <w:tab w:val="left" w:leader="dot" w:pos="-2410"/>
        <w:tab w:val="right" w:leader="dot" w:pos="8789"/>
      </w:tabs>
      <w:suppressAutoHyphens/>
      <w:spacing w:after="60"/>
      <w:ind w:left="510" w:hanging="510"/>
    </w:pPr>
    <w:rPr>
      <w:noProof/>
      <w:szCs w:val="20"/>
    </w:rPr>
  </w:style>
  <w:style w:type="paragraph" w:styleId="Sangra3detindependiente">
    <w:name w:val="Body Text Indent 3"/>
    <w:basedOn w:val="Normal"/>
    <w:rsid w:val="00CE3C00"/>
    <w:pPr>
      <w:tabs>
        <w:tab w:val="left" w:pos="432"/>
        <w:tab w:val="left" w:pos="972"/>
      </w:tabs>
      <w:ind w:left="972" w:hanging="972"/>
    </w:pPr>
    <w:rPr>
      <w:spacing w:val="-3"/>
    </w:rPr>
  </w:style>
  <w:style w:type="paragraph" w:customStyle="1" w:styleId="Normali">
    <w:name w:val="Normal(i)"/>
    <w:basedOn w:val="Normal"/>
    <w:rsid w:val="00CE3C00"/>
    <w:pPr>
      <w:keepLines/>
      <w:tabs>
        <w:tab w:val="left" w:pos="1843"/>
      </w:tabs>
      <w:spacing w:after="120"/>
      <w:jc w:val="both"/>
    </w:pPr>
    <w:rPr>
      <w:szCs w:val="20"/>
      <w:lang w:val="en-GB" w:eastAsia="en-GB"/>
    </w:rPr>
  </w:style>
  <w:style w:type="paragraph" w:customStyle="1" w:styleId="Sub-ClauseText">
    <w:name w:val="Sub-Clause Text"/>
    <w:basedOn w:val="Normal"/>
    <w:rsid w:val="00CE3C00"/>
    <w:pPr>
      <w:spacing w:before="120" w:after="120"/>
      <w:jc w:val="both"/>
    </w:pPr>
    <w:rPr>
      <w:spacing w:val="-4"/>
      <w:szCs w:val="20"/>
      <w:lang w:val="en-US"/>
    </w:rPr>
  </w:style>
  <w:style w:type="paragraph" w:styleId="Textodebloque">
    <w:name w:val="Block Text"/>
    <w:basedOn w:val="Normal"/>
    <w:rsid w:val="00CE3C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CE3C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CE3C00"/>
    <w:rPr>
      <w:i/>
      <w:iCs/>
    </w:rPr>
  </w:style>
  <w:style w:type="paragraph" w:styleId="Textoindependiente3">
    <w:name w:val="Body Text 3"/>
    <w:basedOn w:val="Normal"/>
    <w:rsid w:val="00CE3C00"/>
    <w:pPr>
      <w:jc w:val="both"/>
    </w:pPr>
    <w:rPr>
      <w:sz w:val="23"/>
      <w:lang w:val="es-MX"/>
    </w:rPr>
  </w:style>
  <w:style w:type="character" w:styleId="Textoennegrita">
    <w:name w:val="Strong"/>
    <w:qFormat/>
    <w:rsid w:val="00CE3C00"/>
    <w:rPr>
      <w:b/>
      <w:bCs/>
    </w:rPr>
  </w:style>
  <w:style w:type="paragraph" w:styleId="TDC6">
    <w:name w:val="toc 6"/>
    <w:basedOn w:val="Normal"/>
    <w:next w:val="Normal"/>
    <w:autoRedefine/>
    <w:uiPriority w:val="39"/>
    <w:rsid w:val="00CE3C00"/>
    <w:pPr>
      <w:numPr>
        <w:ilvl w:val="12"/>
      </w:numPr>
      <w:tabs>
        <w:tab w:val="left" w:pos="8280"/>
      </w:tabs>
      <w:suppressAutoHyphens/>
    </w:pPr>
    <w:rPr>
      <w:szCs w:val="20"/>
      <w:lang w:val="es-MX"/>
    </w:rPr>
  </w:style>
  <w:style w:type="paragraph" w:customStyle="1" w:styleId="SectionVIHeader">
    <w:name w:val="Section VI. Header"/>
    <w:basedOn w:val="Normal"/>
    <w:rsid w:val="00CE3C00"/>
    <w:pPr>
      <w:spacing w:before="120" w:after="240"/>
      <w:jc w:val="center"/>
    </w:pPr>
    <w:rPr>
      <w:b/>
      <w:sz w:val="36"/>
      <w:szCs w:val="20"/>
      <w:lang w:val="en-US"/>
    </w:rPr>
  </w:style>
  <w:style w:type="paragraph" w:customStyle="1" w:styleId="BankNormal">
    <w:name w:val="BankNormal"/>
    <w:basedOn w:val="Normal"/>
    <w:rsid w:val="00CE3C00"/>
    <w:pPr>
      <w:spacing w:after="240"/>
    </w:pPr>
    <w:rPr>
      <w:szCs w:val="20"/>
      <w:lang w:val="en-US"/>
    </w:rPr>
  </w:style>
  <w:style w:type="paragraph" w:styleId="Encabezado">
    <w:name w:val="header"/>
    <w:basedOn w:val="Normal"/>
    <w:rsid w:val="00CE3C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CE3C00"/>
    <w:rPr>
      <w:sz w:val="20"/>
    </w:rPr>
  </w:style>
  <w:style w:type="paragraph" w:styleId="Textonotaalfinal">
    <w:name w:val="endnote text"/>
    <w:basedOn w:val="Normal"/>
    <w:semiHidden/>
    <w:rsid w:val="00CE3C00"/>
    <w:rPr>
      <w:sz w:val="20"/>
      <w:szCs w:val="20"/>
    </w:rPr>
  </w:style>
  <w:style w:type="character" w:styleId="Refdenotaalfinal">
    <w:name w:val="endnote reference"/>
    <w:semiHidden/>
    <w:rsid w:val="00CE3C00"/>
    <w:rPr>
      <w:vertAlign w:val="superscript"/>
    </w:rPr>
  </w:style>
  <w:style w:type="paragraph" w:styleId="Piedepgina">
    <w:name w:val="footer"/>
    <w:basedOn w:val="Normal"/>
    <w:link w:val="PiedepginaCar"/>
    <w:uiPriority w:val="99"/>
    <w:rsid w:val="00CE3C00"/>
    <w:pPr>
      <w:tabs>
        <w:tab w:val="center" w:pos="4320"/>
        <w:tab w:val="right" w:pos="8640"/>
      </w:tabs>
    </w:pPr>
  </w:style>
  <w:style w:type="paragraph" w:customStyle="1" w:styleId="BalloonText1">
    <w:name w:val="Balloon Text1"/>
    <w:basedOn w:val="Normal"/>
    <w:semiHidden/>
    <w:rsid w:val="00CE3C00"/>
    <w:rPr>
      <w:rFonts w:ascii="Tahoma" w:hAnsi="Tahoma" w:cs="Tahoma"/>
      <w:sz w:val="16"/>
      <w:szCs w:val="16"/>
    </w:rPr>
  </w:style>
  <w:style w:type="character" w:styleId="Refdecomentario">
    <w:name w:val="annotation reference"/>
    <w:semiHidden/>
    <w:rsid w:val="00CE3C00"/>
    <w:rPr>
      <w:sz w:val="16"/>
      <w:szCs w:val="16"/>
    </w:rPr>
  </w:style>
  <w:style w:type="paragraph" w:styleId="Textocomentario">
    <w:name w:val="annotation text"/>
    <w:basedOn w:val="Normal"/>
    <w:link w:val="TextocomentarioCar"/>
    <w:semiHidden/>
    <w:rsid w:val="00CE3C00"/>
    <w:rPr>
      <w:sz w:val="20"/>
      <w:szCs w:val="20"/>
    </w:rPr>
  </w:style>
  <w:style w:type="paragraph" w:customStyle="1" w:styleId="CommentSubject1">
    <w:name w:val="Comment Subject1"/>
    <w:basedOn w:val="Textocomentario"/>
    <w:next w:val="Textocomentario"/>
    <w:semiHidden/>
    <w:rsid w:val="00CE3C00"/>
    <w:rPr>
      <w:b/>
      <w:bCs/>
    </w:rPr>
  </w:style>
  <w:style w:type="paragraph" w:styleId="TDC1">
    <w:name w:val="toc 1"/>
    <w:basedOn w:val="Normal"/>
    <w:next w:val="Normal"/>
    <w:autoRedefine/>
    <w:uiPriority w:val="39"/>
    <w:rsid w:val="0071592D"/>
    <w:pPr>
      <w:tabs>
        <w:tab w:val="right" w:leader="dot" w:pos="8789"/>
      </w:tabs>
      <w:spacing w:after="120"/>
    </w:pPr>
    <w:rPr>
      <w:rFonts w:ascii="Times New Roman Bold" w:hAnsi="Times New Roman Bold"/>
      <w:noProof/>
      <w:szCs w:val="36"/>
    </w:rPr>
  </w:style>
  <w:style w:type="paragraph" w:customStyle="1" w:styleId="SectionVHeading2">
    <w:name w:val="Section V Heading2"/>
    <w:basedOn w:val="Ttulo2"/>
    <w:rsid w:val="00CE3C00"/>
  </w:style>
  <w:style w:type="paragraph" w:customStyle="1" w:styleId="SectionVHeading3">
    <w:name w:val="Section V Heading3"/>
    <w:basedOn w:val="Ttulo3"/>
    <w:rsid w:val="00CE3C00"/>
    <w:pPr>
      <w:keepLines/>
    </w:pPr>
  </w:style>
  <w:style w:type="paragraph" w:styleId="TDC3">
    <w:name w:val="toc 3"/>
    <w:basedOn w:val="Normal"/>
    <w:next w:val="Normal"/>
    <w:autoRedefine/>
    <w:uiPriority w:val="39"/>
    <w:rsid w:val="00E81161"/>
    <w:pPr>
      <w:tabs>
        <w:tab w:val="left" w:pos="-4962"/>
        <w:tab w:val="right" w:leader="dot" w:pos="8828"/>
      </w:tabs>
      <w:spacing w:after="60"/>
      <w:ind w:left="510" w:hanging="510"/>
      <w:jc w:val="both"/>
    </w:pPr>
    <w:rPr>
      <w:noProof/>
    </w:rPr>
  </w:style>
  <w:style w:type="paragraph" w:styleId="TDC5">
    <w:name w:val="toc 5"/>
    <w:basedOn w:val="Normal"/>
    <w:next w:val="Normal"/>
    <w:autoRedefine/>
    <w:uiPriority w:val="39"/>
    <w:rsid w:val="00CE3C00"/>
    <w:pPr>
      <w:ind w:left="960"/>
    </w:pPr>
  </w:style>
  <w:style w:type="paragraph" w:styleId="TDC7">
    <w:name w:val="toc 7"/>
    <w:basedOn w:val="Normal"/>
    <w:next w:val="Normal"/>
    <w:autoRedefine/>
    <w:uiPriority w:val="39"/>
    <w:rsid w:val="00CE3C00"/>
    <w:pPr>
      <w:ind w:left="1440"/>
    </w:pPr>
  </w:style>
  <w:style w:type="paragraph" w:styleId="TDC8">
    <w:name w:val="toc 8"/>
    <w:basedOn w:val="Normal"/>
    <w:next w:val="Normal"/>
    <w:autoRedefine/>
    <w:uiPriority w:val="39"/>
    <w:rsid w:val="00CE3C00"/>
    <w:pPr>
      <w:ind w:left="1680"/>
    </w:pPr>
  </w:style>
  <w:style w:type="paragraph" w:styleId="TDC9">
    <w:name w:val="toc 9"/>
    <w:basedOn w:val="Normal"/>
    <w:next w:val="Normal"/>
    <w:autoRedefine/>
    <w:uiPriority w:val="39"/>
    <w:rsid w:val="00CE3C00"/>
    <w:pPr>
      <w:ind w:left="1920"/>
    </w:pPr>
  </w:style>
  <w:style w:type="paragraph" w:customStyle="1" w:styleId="aparagraphs">
    <w:name w:val="(a) paragraphs"/>
    <w:next w:val="Normal"/>
    <w:rsid w:val="00CE3C00"/>
    <w:pPr>
      <w:spacing w:before="120" w:after="120"/>
      <w:jc w:val="both"/>
    </w:pPr>
    <w:rPr>
      <w:snapToGrid w:val="0"/>
      <w:sz w:val="24"/>
      <w:lang w:val="es-ES_tradnl"/>
    </w:rPr>
  </w:style>
  <w:style w:type="paragraph" w:customStyle="1" w:styleId="SectionXH2">
    <w:name w:val="Section X H2"/>
    <w:basedOn w:val="Ttulo2"/>
    <w:rsid w:val="00CE3C00"/>
  </w:style>
  <w:style w:type="paragraph" w:customStyle="1" w:styleId="Index">
    <w:name w:val="Index"/>
    <w:basedOn w:val="Sangra2detindependiente"/>
    <w:rsid w:val="00CE3C00"/>
    <w:pPr>
      <w:spacing w:before="240" w:after="240"/>
      <w:jc w:val="center"/>
    </w:pPr>
    <w:rPr>
      <w:b/>
      <w:bCs/>
      <w:i w:val="0"/>
      <w:iCs w:val="0"/>
      <w:sz w:val="28"/>
    </w:rPr>
  </w:style>
  <w:style w:type="paragraph" w:customStyle="1" w:styleId="SectionIVH2">
    <w:name w:val="Section IV H2"/>
    <w:basedOn w:val="Ttulo2"/>
    <w:rsid w:val="00CE3C00"/>
  </w:style>
  <w:style w:type="paragraph" w:customStyle="1" w:styleId="Heading1-Clausename">
    <w:name w:val="Heading 1- Clause name"/>
    <w:basedOn w:val="Normal"/>
    <w:rsid w:val="00CE3C00"/>
    <w:pPr>
      <w:numPr>
        <w:numId w:val="26"/>
      </w:numPr>
      <w:tabs>
        <w:tab w:val="num" w:pos="360"/>
      </w:tabs>
      <w:spacing w:after="200"/>
      <w:ind w:left="360" w:hanging="360"/>
    </w:pPr>
    <w:rPr>
      <w:b/>
      <w:szCs w:val="20"/>
      <w:lang w:val="en-US"/>
    </w:rPr>
  </w:style>
  <w:style w:type="paragraph" w:styleId="Ttulo">
    <w:name w:val="Title"/>
    <w:basedOn w:val="Normal"/>
    <w:qFormat/>
    <w:rsid w:val="00CE3C00"/>
    <w:pPr>
      <w:suppressAutoHyphens/>
      <w:ind w:right="-540"/>
      <w:jc w:val="center"/>
      <w:outlineLvl w:val="0"/>
    </w:pPr>
    <w:rPr>
      <w:b/>
      <w:color w:val="000000"/>
      <w:spacing w:val="14"/>
      <w:sz w:val="40"/>
    </w:rPr>
  </w:style>
  <w:style w:type="paragraph" w:customStyle="1" w:styleId="Textodeglobo1">
    <w:name w:val="Texto de globo1"/>
    <w:basedOn w:val="Normal"/>
    <w:semiHidden/>
    <w:rsid w:val="00CE3C00"/>
    <w:rPr>
      <w:rFonts w:ascii="Tahoma" w:hAnsi="Tahoma" w:cs="Tahoma"/>
      <w:sz w:val="16"/>
      <w:szCs w:val="16"/>
    </w:rPr>
  </w:style>
  <w:style w:type="paragraph" w:styleId="Subttulo">
    <w:name w:val="Subtitle"/>
    <w:basedOn w:val="Normal"/>
    <w:qFormat/>
    <w:rsid w:val="00CE3C00"/>
    <w:pPr>
      <w:jc w:val="center"/>
    </w:pPr>
    <w:rPr>
      <w:rFonts w:ascii="Times New Roman Bold" w:hAnsi="Times New Roman Bold"/>
      <w:b/>
      <w:sz w:val="40"/>
      <w:szCs w:val="20"/>
      <w:lang w:val="en-US"/>
    </w:rPr>
  </w:style>
  <w:style w:type="paragraph" w:customStyle="1" w:styleId="SectionIXHeader">
    <w:name w:val="Section IX. Header"/>
    <w:basedOn w:val="SectionVIHeader"/>
    <w:rsid w:val="00CE3C00"/>
    <w:pPr>
      <w:numPr>
        <w:ilvl w:val="12"/>
      </w:numPr>
      <w:spacing w:before="0" w:after="0"/>
    </w:pPr>
    <w:rPr>
      <w:rFonts w:ascii="Times New Roman Bold" w:hAnsi="Times New Roman Bold"/>
      <w:lang w:val="es-ES_tradnl"/>
    </w:rPr>
  </w:style>
  <w:style w:type="paragraph" w:customStyle="1" w:styleId="Asuntodelcomentario1">
    <w:name w:val="Asunto del comentario1"/>
    <w:basedOn w:val="Textocomentario"/>
    <w:next w:val="Textocomentario"/>
    <w:semiHidden/>
    <w:rsid w:val="00CE3C00"/>
    <w:rPr>
      <w:b/>
      <w:bCs/>
    </w:rPr>
  </w:style>
  <w:style w:type="paragraph" w:customStyle="1" w:styleId="titulo">
    <w:name w:val="titulo"/>
    <w:basedOn w:val="Ttulo5"/>
    <w:rsid w:val="00CE3C00"/>
    <w:pPr>
      <w:keepNext w:val="0"/>
      <w:spacing w:after="240"/>
      <w:ind w:left="0" w:firstLine="0"/>
    </w:pPr>
    <w:rPr>
      <w:rFonts w:ascii="Times New Roman Bold" w:hAnsi="Times New Roman Bold"/>
      <w:bCs w:val="0"/>
      <w:sz w:val="24"/>
      <w:szCs w:val="20"/>
      <w:lang w:val="en-US"/>
    </w:rPr>
  </w:style>
  <w:style w:type="character" w:styleId="Nmerodelnea">
    <w:name w:val="line number"/>
    <w:basedOn w:val="Fuentedeprrafopredeter"/>
    <w:rsid w:val="00CE3C00"/>
  </w:style>
  <w:style w:type="paragraph" w:customStyle="1" w:styleId="SectionIVHeader">
    <w:name w:val="Section IV. Header"/>
    <w:basedOn w:val="SectionVIHeader"/>
    <w:rsid w:val="00CE3C00"/>
  </w:style>
  <w:style w:type="paragraph" w:customStyle="1" w:styleId="Technical8">
    <w:name w:val="Technical 8"/>
    <w:rsid w:val="00CE3C00"/>
    <w:pPr>
      <w:tabs>
        <w:tab w:val="left" w:pos="-720"/>
      </w:tabs>
      <w:suppressAutoHyphens/>
      <w:ind w:firstLine="720"/>
    </w:pPr>
    <w:rPr>
      <w:rFonts w:ascii="Times" w:hAnsi="Times"/>
      <w:b/>
      <w:sz w:val="24"/>
    </w:rPr>
  </w:style>
  <w:style w:type="paragraph" w:customStyle="1" w:styleId="ClauseSubPara">
    <w:name w:val="ClauseSub_Para"/>
    <w:rsid w:val="00CE3C00"/>
    <w:pPr>
      <w:spacing w:before="60" w:after="60"/>
      <w:ind w:left="2268"/>
    </w:pPr>
    <w:rPr>
      <w:sz w:val="22"/>
      <w:szCs w:val="22"/>
      <w:lang w:val="en-GB"/>
    </w:rPr>
  </w:style>
  <w:style w:type="paragraph" w:customStyle="1" w:styleId="explanatoryclause">
    <w:name w:val="explanatory_clause"/>
    <w:basedOn w:val="Normal"/>
    <w:rsid w:val="00CE3C00"/>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CE3C00"/>
    <w:pPr>
      <w:suppressAutoHyphens/>
      <w:spacing w:after="240" w:line="360" w:lineRule="exact"/>
      <w:jc w:val="both"/>
    </w:pPr>
    <w:rPr>
      <w:rFonts w:ascii="Arial" w:hAnsi="Arial"/>
      <w:szCs w:val="20"/>
    </w:rPr>
  </w:style>
  <w:style w:type="paragraph" w:customStyle="1" w:styleId="Header1-Clauses">
    <w:name w:val="Header 1 - Clauses"/>
    <w:basedOn w:val="Normal"/>
    <w:rsid w:val="00CE3C00"/>
    <w:pPr>
      <w:tabs>
        <w:tab w:val="num" w:pos="1782"/>
      </w:tabs>
      <w:ind w:left="1782" w:hanging="792"/>
    </w:pPr>
    <w:rPr>
      <w:b/>
      <w:szCs w:val="20"/>
    </w:rPr>
  </w:style>
  <w:style w:type="paragraph" w:customStyle="1" w:styleId="Header2-SubClauses">
    <w:name w:val="Header 2 - SubClauses"/>
    <w:basedOn w:val="Normal"/>
    <w:rsid w:val="00CE3C00"/>
    <w:pPr>
      <w:tabs>
        <w:tab w:val="left" w:pos="619"/>
        <w:tab w:val="num" w:pos="1782"/>
      </w:tabs>
      <w:spacing w:after="200"/>
      <w:ind w:left="1782" w:hanging="792"/>
      <w:jc w:val="both"/>
    </w:pPr>
    <w:rPr>
      <w:szCs w:val="20"/>
    </w:rPr>
  </w:style>
  <w:style w:type="paragraph" w:customStyle="1" w:styleId="P3Header1-Clauses">
    <w:name w:val="P3 Header1-Clauses"/>
    <w:basedOn w:val="Header1-Clauses"/>
    <w:rsid w:val="00CE3C00"/>
    <w:pPr>
      <w:numPr>
        <w:ilvl w:val="2"/>
      </w:numPr>
      <w:tabs>
        <w:tab w:val="num" w:pos="1782"/>
      </w:tabs>
      <w:ind w:left="1782" w:hanging="792"/>
    </w:pPr>
  </w:style>
  <w:style w:type="paragraph" w:customStyle="1" w:styleId="Head72">
    <w:name w:val="Head 7.2"/>
    <w:basedOn w:val="Normal"/>
    <w:rsid w:val="00226765"/>
    <w:pPr>
      <w:suppressAutoHyphens/>
      <w:spacing w:after="240"/>
      <w:ind w:left="720" w:hanging="720"/>
    </w:pPr>
    <w:rPr>
      <w:rFonts w:ascii="Times New Roman Bold" w:hAnsi="Times New Roman Bold"/>
      <w:b/>
      <w:sz w:val="28"/>
      <w:szCs w:val="20"/>
    </w:rPr>
  </w:style>
  <w:style w:type="paragraph" w:styleId="Textodeglobo">
    <w:name w:val="Balloon Text"/>
    <w:basedOn w:val="Normal"/>
    <w:semiHidden/>
    <w:rsid w:val="00E8095D"/>
    <w:rPr>
      <w:rFonts w:ascii="Tahoma" w:hAnsi="Tahoma" w:cs="Tahoma"/>
      <w:sz w:val="16"/>
      <w:szCs w:val="16"/>
    </w:rPr>
  </w:style>
  <w:style w:type="paragraph" w:styleId="Asuntodelcomentario">
    <w:name w:val="annotation subject"/>
    <w:basedOn w:val="Textocomentario"/>
    <w:next w:val="Textocomentario"/>
    <w:link w:val="AsuntodelcomentarioCar"/>
    <w:rsid w:val="00E8095D"/>
    <w:rPr>
      <w:b/>
      <w:bCs/>
    </w:rPr>
  </w:style>
  <w:style w:type="paragraph" w:styleId="NormalWeb">
    <w:name w:val="Normal (Web)"/>
    <w:basedOn w:val="Normal"/>
    <w:rsid w:val="001643F3"/>
  </w:style>
  <w:style w:type="paragraph" w:styleId="Revisin">
    <w:name w:val="Revision"/>
    <w:hidden/>
    <w:uiPriority w:val="99"/>
    <w:semiHidden/>
    <w:rsid w:val="00060F04"/>
    <w:rPr>
      <w:sz w:val="24"/>
      <w:szCs w:val="24"/>
      <w:lang w:val="es-ES_tradnl"/>
    </w:rPr>
  </w:style>
  <w:style w:type="character" w:customStyle="1" w:styleId="TextonotapieCar">
    <w:name w:val="Texto nota pie Car"/>
    <w:link w:val="Textonotapie"/>
    <w:semiHidden/>
    <w:rsid w:val="00721050"/>
    <w:rPr>
      <w:lang w:val="es-ES_tradnl" w:eastAsia="en-US"/>
    </w:rPr>
  </w:style>
  <w:style w:type="paragraph" w:customStyle="1" w:styleId="SectionXHeader3">
    <w:name w:val="Section X Header 3"/>
    <w:basedOn w:val="Ttulo1"/>
    <w:autoRedefine/>
    <w:rsid w:val="00BA5089"/>
    <w:pPr>
      <w:suppressAutoHyphens w:val="0"/>
      <w:spacing w:before="0" w:after="0"/>
      <w:jc w:val="left"/>
    </w:pPr>
    <w:rPr>
      <w:rFonts w:ascii="Times New Roman" w:hAnsi="Times New Roman"/>
      <w:b w:val="0"/>
      <w:spacing w:val="0"/>
      <w:sz w:val="24"/>
      <w:szCs w:val="20"/>
    </w:rPr>
  </w:style>
  <w:style w:type="character" w:customStyle="1" w:styleId="TextocomentarioCar">
    <w:name w:val="Texto comentario Car"/>
    <w:basedOn w:val="Fuentedeprrafopredeter"/>
    <w:link w:val="Textocomentario"/>
    <w:semiHidden/>
    <w:rsid w:val="00BA5089"/>
    <w:rPr>
      <w:lang w:val="es-ES_tradnl" w:eastAsia="en-US"/>
    </w:rPr>
  </w:style>
  <w:style w:type="paragraph" w:customStyle="1" w:styleId="Default">
    <w:name w:val="Default"/>
    <w:rsid w:val="00BA57BF"/>
    <w:pPr>
      <w:autoSpaceDE w:val="0"/>
      <w:autoSpaceDN w:val="0"/>
      <w:adjustRightInd w:val="0"/>
    </w:pPr>
    <w:rPr>
      <w:color w:val="000000"/>
      <w:sz w:val="24"/>
      <w:szCs w:val="24"/>
    </w:rPr>
  </w:style>
  <w:style w:type="paragraph" w:styleId="Prrafodelista">
    <w:name w:val="List Paragraph"/>
    <w:basedOn w:val="Normal"/>
    <w:uiPriority w:val="34"/>
    <w:qFormat/>
    <w:rsid w:val="000E204B"/>
    <w:pPr>
      <w:ind w:left="720"/>
      <w:contextualSpacing/>
      <w:jc w:val="both"/>
    </w:pPr>
    <w:rPr>
      <w:szCs w:val="20"/>
    </w:rPr>
  </w:style>
  <w:style w:type="character" w:customStyle="1" w:styleId="Textoindependiente2Car">
    <w:name w:val="Texto independiente 2 Car"/>
    <w:basedOn w:val="Fuentedeprrafopredeter"/>
    <w:link w:val="Textoindependiente2"/>
    <w:rsid w:val="009B44C6"/>
    <w:rPr>
      <w:i/>
      <w:iCs/>
      <w:sz w:val="24"/>
      <w:szCs w:val="24"/>
      <w:lang w:val="es-ES_tradnl"/>
    </w:rPr>
  </w:style>
  <w:style w:type="character" w:styleId="nfasis">
    <w:name w:val="Emphasis"/>
    <w:basedOn w:val="Fuentedeprrafopredeter"/>
    <w:uiPriority w:val="20"/>
    <w:qFormat/>
    <w:rsid w:val="006B0163"/>
    <w:rPr>
      <w:i/>
      <w:iCs/>
    </w:rPr>
  </w:style>
  <w:style w:type="table" w:styleId="Tablaconcuadrcula">
    <w:name w:val="Table Grid"/>
    <w:basedOn w:val="Tablanormal"/>
    <w:rsid w:val="00540B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2F7585"/>
    <w:pPr>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pacing w:val="0"/>
      <w:sz w:val="28"/>
      <w:szCs w:val="28"/>
      <w:lang w:val="es-ES"/>
    </w:rPr>
  </w:style>
  <w:style w:type="character" w:customStyle="1" w:styleId="PiedepginaCar">
    <w:name w:val="Pie de página Car"/>
    <w:basedOn w:val="Fuentedeprrafopredeter"/>
    <w:link w:val="Piedepgina"/>
    <w:uiPriority w:val="99"/>
    <w:rsid w:val="00767E9B"/>
    <w:rPr>
      <w:sz w:val="24"/>
      <w:szCs w:val="24"/>
      <w:lang w:val="es-CO"/>
    </w:rPr>
  </w:style>
  <w:style w:type="character" w:customStyle="1" w:styleId="Ttulo3Car">
    <w:name w:val="Título 3 Car"/>
    <w:aliases w:val="Section Header3 Car"/>
    <w:basedOn w:val="Fuentedeprrafopredeter"/>
    <w:link w:val="Ttulo3"/>
    <w:rsid w:val="00A80586"/>
    <w:rPr>
      <w:b/>
      <w:bCs/>
      <w:sz w:val="24"/>
      <w:szCs w:val="24"/>
      <w:lang w:val="es-CO"/>
    </w:rPr>
  </w:style>
  <w:style w:type="character" w:customStyle="1" w:styleId="AsuntodelcomentarioCar">
    <w:name w:val="Asunto del comentario Car"/>
    <w:basedOn w:val="TextocomentarioCar"/>
    <w:link w:val="Asuntodelcomentario"/>
    <w:rsid w:val="00307948"/>
    <w:rPr>
      <w:b/>
      <w:bCs/>
      <w:lang w:val="es-CO" w:eastAsia="en-US"/>
    </w:rPr>
  </w:style>
  <w:style w:type="paragraph" w:customStyle="1" w:styleId="sec7-clauses">
    <w:name w:val="sec7-clauses"/>
    <w:basedOn w:val="Heading1-Clausename"/>
    <w:rsid w:val="00BB1FC6"/>
    <w:pPr>
      <w:numPr>
        <w:numId w:val="48"/>
      </w:numPr>
    </w:pPr>
    <w:rPr>
      <w:rFonts w:ascii="Times New Roman Bold" w:hAnsi="Times New Roman Bold"/>
    </w:rPr>
  </w:style>
  <w:style w:type="paragraph" w:customStyle="1" w:styleId="formulario">
    <w:name w:val="formulario"/>
    <w:basedOn w:val="Ttulo1"/>
    <w:link w:val="formularioCar"/>
    <w:qFormat/>
    <w:rsid w:val="005E42D4"/>
    <w:rPr>
      <w:lang w:val="es-MX"/>
    </w:rPr>
  </w:style>
  <w:style w:type="character" w:customStyle="1" w:styleId="formularioCar">
    <w:name w:val="formulario Car"/>
    <w:basedOn w:val="Fuentedeprrafopredeter"/>
    <w:link w:val="formulario"/>
    <w:rsid w:val="005E42D4"/>
    <w:rPr>
      <w:rFonts w:ascii="Times New Roman Bold" w:hAnsi="Times New Roman Bold"/>
      <w:b/>
      <w:spacing w:val="-5"/>
      <w:sz w:val="36"/>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C00"/>
    <w:rPr>
      <w:sz w:val="24"/>
      <w:szCs w:val="24"/>
      <w:lang w:val="es-CO"/>
    </w:rPr>
  </w:style>
  <w:style w:type="paragraph" w:styleId="Ttulo1">
    <w:name w:val="heading 1"/>
    <w:aliases w:val="Document Header1"/>
    <w:basedOn w:val="Normal"/>
    <w:next w:val="Normal"/>
    <w:qFormat/>
    <w:rsid w:val="00CE3C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rsid w:val="00CE3C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CE3C00"/>
    <w:pPr>
      <w:ind w:left="360" w:hanging="360"/>
      <w:outlineLvl w:val="2"/>
    </w:pPr>
    <w:rPr>
      <w:b/>
      <w:bCs/>
    </w:rPr>
  </w:style>
  <w:style w:type="paragraph" w:styleId="Ttulo4">
    <w:name w:val="heading 4"/>
    <w:aliases w:val=" Sub-Clause Sub-paragraph"/>
    <w:basedOn w:val="Normal"/>
    <w:next w:val="Normal"/>
    <w:qFormat/>
    <w:rsid w:val="00CE3C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rsid w:val="00CE3C00"/>
    <w:pPr>
      <w:keepNext/>
      <w:ind w:left="612" w:hanging="612"/>
      <w:jc w:val="center"/>
      <w:outlineLvl w:val="4"/>
    </w:pPr>
    <w:rPr>
      <w:b/>
      <w:bCs/>
      <w:sz w:val="28"/>
    </w:rPr>
  </w:style>
  <w:style w:type="paragraph" w:styleId="Ttulo6">
    <w:name w:val="heading 6"/>
    <w:basedOn w:val="Normal"/>
    <w:next w:val="Normal"/>
    <w:qFormat/>
    <w:rsid w:val="00CE3C00"/>
    <w:pPr>
      <w:keepNext/>
      <w:tabs>
        <w:tab w:val="left" w:pos="1080"/>
        <w:tab w:val="right" w:leader="dot" w:pos="9000"/>
      </w:tabs>
      <w:ind w:left="720" w:hanging="720"/>
      <w:outlineLvl w:val="5"/>
    </w:pPr>
    <w:rPr>
      <w:b/>
      <w:bCs/>
    </w:rPr>
  </w:style>
  <w:style w:type="paragraph" w:styleId="Ttulo7">
    <w:name w:val="heading 7"/>
    <w:basedOn w:val="Normal"/>
    <w:next w:val="Normal"/>
    <w:qFormat/>
    <w:rsid w:val="00CE3C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CE3C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CE3C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E3C00"/>
    <w:pPr>
      <w:jc w:val="center"/>
    </w:pPr>
    <w:rPr>
      <w:sz w:val="72"/>
    </w:rPr>
  </w:style>
  <w:style w:type="paragraph" w:customStyle="1" w:styleId="Outline">
    <w:name w:val="Outline"/>
    <w:basedOn w:val="Normal"/>
    <w:uiPriority w:val="99"/>
    <w:rsid w:val="00CE3C00"/>
    <w:pPr>
      <w:spacing w:before="240"/>
    </w:pPr>
    <w:rPr>
      <w:kern w:val="28"/>
      <w:szCs w:val="20"/>
      <w:lang w:val="en-US"/>
    </w:rPr>
  </w:style>
  <w:style w:type="character" w:styleId="Hipervnculo">
    <w:name w:val="Hyperlink"/>
    <w:uiPriority w:val="99"/>
    <w:rsid w:val="00CE3C00"/>
    <w:rPr>
      <w:color w:val="0000FF"/>
      <w:u w:val="single"/>
    </w:rPr>
  </w:style>
  <w:style w:type="paragraph" w:styleId="Textonotapie">
    <w:name w:val="footnote text"/>
    <w:basedOn w:val="Normal"/>
    <w:link w:val="TextonotapieCar"/>
    <w:semiHidden/>
    <w:rsid w:val="00CE3C00"/>
    <w:pPr>
      <w:ind w:left="180" w:hanging="180"/>
    </w:pPr>
    <w:rPr>
      <w:sz w:val="20"/>
      <w:szCs w:val="20"/>
    </w:rPr>
  </w:style>
  <w:style w:type="character" w:styleId="Refdenotaalpie">
    <w:name w:val="footnote reference"/>
    <w:rsid w:val="00CE3C00"/>
    <w:rPr>
      <w:vertAlign w:val="superscript"/>
    </w:rPr>
  </w:style>
  <w:style w:type="character" w:styleId="Hipervnculovisitado">
    <w:name w:val="FollowedHyperlink"/>
    <w:rsid w:val="00CE3C00"/>
    <w:rPr>
      <w:color w:val="800080"/>
      <w:u w:val="single"/>
    </w:rPr>
  </w:style>
  <w:style w:type="paragraph" w:styleId="Sangradetextonormal">
    <w:name w:val="Body Text Indent"/>
    <w:basedOn w:val="Normal"/>
    <w:rsid w:val="00CE3C00"/>
    <w:pPr>
      <w:suppressAutoHyphens/>
      <w:ind w:left="2160" w:hanging="720"/>
      <w:jc w:val="both"/>
    </w:pPr>
    <w:rPr>
      <w:spacing w:val="-3"/>
    </w:rPr>
  </w:style>
  <w:style w:type="paragraph" w:styleId="Sangra2detindependiente">
    <w:name w:val="Body Text Indent 2"/>
    <w:basedOn w:val="Normal"/>
    <w:rsid w:val="00CE3C00"/>
    <w:pPr>
      <w:suppressAutoHyphens/>
      <w:ind w:firstLine="720"/>
    </w:pPr>
    <w:rPr>
      <w:i/>
      <w:iCs/>
      <w:spacing w:val="-3"/>
    </w:rPr>
  </w:style>
  <w:style w:type="paragraph" w:styleId="TDC2">
    <w:name w:val="toc 2"/>
    <w:basedOn w:val="Normal"/>
    <w:next w:val="Normal"/>
    <w:autoRedefine/>
    <w:uiPriority w:val="39"/>
    <w:rsid w:val="00B559DD"/>
    <w:pPr>
      <w:tabs>
        <w:tab w:val="left" w:pos="-5103"/>
        <w:tab w:val="left" w:leader="dot" w:pos="-2410"/>
        <w:tab w:val="right" w:leader="dot" w:pos="8789"/>
      </w:tabs>
      <w:suppressAutoHyphens/>
      <w:spacing w:after="60"/>
      <w:ind w:left="510" w:hanging="510"/>
    </w:pPr>
    <w:rPr>
      <w:noProof/>
      <w:szCs w:val="20"/>
    </w:rPr>
  </w:style>
  <w:style w:type="paragraph" w:styleId="Sangra3detindependiente">
    <w:name w:val="Body Text Indent 3"/>
    <w:basedOn w:val="Normal"/>
    <w:rsid w:val="00CE3C00"/>
    <w:pPr>
      <w:tabs>
        <w:tab w:val="left" w:pos="432"/>
        <w:tab w:val="left" w:pos="972"/>
      </w:tabs>
      <w:ind w:left="972" w:hanging="972"/>
    </w:pPr>
    <w:rPr>
      <w:spacing w:val="-3"/>
    </w:rPr>
  </w:style>
  <w:style w:type="paragraph" w:customStyle="1" w:styleId="Normali">
    <w:name w:val="Normal(i)"/>
    <w:basedOn w:val="Normal"/>
    <w:rsid w:val="00CE3C00"/>
    <w:pPr>
      <w:keepLines/>
      <w:tabs>
        <w:tab w:val="left" w:pos="1843"/>
      </w:tabs>
      <w:spacing w:after="120"/>
      <w:jc w:val="both"/>
    </w:pPr>
    <w:rPr>
      <w:szCs w:val="20"/>
      <w:lang w:val="en-GB" w:eastAsia="en-GB"/>
    </w:rPr>
  </w:style>
  <w:style w:type="paragraph" w:customStyle="1" w:styleId="Sub-ClauseText">
    <w:name w:val="Sub-Clause Text"/>
    <w:basedOn w:val="Normal"/>
    <w:rsid w:val="00CE3C00"/>
    <w:pPr>
      <w:spacing w:before="120" w:after="120"/>
      <w:jc w:val="both"/>
    </w:pPr>
    <w:rPr>
      <w:spacing w:val="-4"/>
      <w:szCs w:val="20"/>
      <w:lang w:val="en-US"/>
    </w:rPr>
  </w:style>
  <w:style w:type="paragraph" w:styleId="Textodebloque">
    <w:name w:val="Block Text"/>
    <w:basedOn w:val="Normal"/>
    <w:rsid w:val="00CE3C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CE3C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CE3C00"/>
    <w:rPr>
      <w:i/>
      <w:iCs/>
    </w:rPr>
  </w:style>
  <w:style w:type="paragraph" w:styleId="Textoindependiente3">
    <w:name w:val="Body Text 3"/>
    <w:basedOn w:val="Normal"/>
    <w:rsid w:val="00CE3C00"/>
    <w:pPr>
      <w:jc w:val="both"/>
    </w:pPr>
    <w:rPr>
      <w:sz w:val="23"/>
      <w:lang w:val="es-MX"/>
    </w:rPr>
  </w:style>
  <w:style w:type="character" w:styleId="Textoennegrita">
    <w:name w:val="Strong"/>
    <w:qFormat/>
    <w:rsid w:val="00CE3C00"/>
    <w:rPr>
      <w:b/>
      <w:bCs/>
    </w:rPr>
  </w:style>
  <w:style w:type="paragraph" w:styleId="TDC6">
    <w:name w:val="toc 6"/>
    <w:basedOn w:val="Normal"/>
    <w:next w:val="Normal"/>
    <w:autoRedefine/>
    <w:uiPriority w:val="39"/>
    <w:rsid w:val="00CE3C00"/>
    <w:pPr>
      <w:numPr>
        <w:ilvl w:val="12"/>
      </w:numPr>
      <w:tabs>
        <w:tab w:val="left" w:pos="8280"/>
      </w:tabs>
      <w:suppressAutoHyphens/>
    </w:pPr>
    <w:rPr>
      <w:szCs w:val="20"/>
      <w:lang w:val="es-MX"/>
    </w:rPr>
  </w:style>
  <w:style w:type="paragraph" w:customStyle="1" w:styleId="SectionVIHeader">
    <w:name w:val="Section VI. Header"/>
    <w:basedOn w:val="Normal"/>
    <w:rsid w:val="00CE3C00"/>
    <w:pPr>
      <w:spacing w:before="120" w:after="240"/>
      <w:jc w:val="center"/>
    </w:pPr>
    <w:rPr>
      <w:b/>
      <w:sz w:val="36"/>
      <w:szCs w:val="20"/>
      <w:lang w:val="en-US"/>
    </w:rPr>
  </w:style>
  <w:style w:type="paragraph" w:customStyle="1" w:styleId="BankNormal">
    <w:name w:val="BankNormal"/>
    <w:basedOn w:val="Normal"/>
    <w:rsid w:val="00CE3C00"/>
    <w:pPr>
      <w:spacing w:after="240"/>
    </w:pPr>
    <w:rPr>
      <w:szCs w:val="20"/>
      <w:lang w:val="en-US"/>
    </w:rPr>
  </w:style>
  <w:style w:type="paragraph" w:styleId="Encabezado">
    <w:name w:val="header"/>
    <w:basedOn w:val="Normal"/>
    <w:rsid w:val="00CE3C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CE3C00"/>
    <w:rPr>
      <w:sz w:val="20"/>
    </w:rPr>
  </w:style>
  <w:style w:type="paragraph" w:styleId="Textonotaalfinal">
    <w:name w:val="endnote text"/>
    <w:basedOn w:val="Normal"/>
    <w:semiHidden/>
    <w:rsid w:val="00CE3C00"/>
    <w:rPr>
      <w:sz w:val="20"/>
      <w:szCs w:val="20"/>
    </w:rPr>
  </w:style>
  <w:style w:type="character" w:styleId="Refdenotaalfinal">
    <w:name w:val="endnote reference"/>
    <w:semiHidden/>
    <w:rsid w:val="00CE3C00"/>
    <w:rPr>
      <w:vertAlign w:val="superscript"/>
    </w:rPr>
  </w:style>
  <w:style w:type="paragraph" w:styleId="Piedepgina">
    <w:name w:val="footer"/>
    <w:basedOn w:val="Normal"/>
    <w:link w:val="PiedepginaCar"/>
    <w:uiPriority w:val="99"/>
    <w:rsid w:val="00CE3C00"/>
    <w:pPr>
      <w:tabs>
        <w:tab w:val="center" w:pos="4320"/>
        <w:tab w:val="right" w:pos="8640"/>
      </w:tabs>
    </w:pPr>
  </w:style>
  <w:style w:type="paragraph" w:customStyle="1" w:styleId="BalloonText1">
    <w:name w:val="Balloon Text1"/>
    <w:basedOn w:val="Normal"/>
    <w:semiHidden/>
    <w:rsid w:val="00CE3C00"/>
    <w:rPr>
      <w:rFonts w:ascii="Tahoma" w:hAnsi="Tahoma" w:cs="Tahoma"/>
      <w:sz w:val="16"/>
      <w:szCs w:val="16"/>
    </w:rPr>
  </w:style>
  <w:style w:type="character" w:styleId="Refdecomentario">
    <w:name w:val="annotation reference"/>
    <w:semiHidden/>
    <w:rsid w:val="00CE3C00"/>
    <w:rPr>
      <w:sz w:val="16"/>
      <w:szCs w:val="16"/>
    </w:rPr>
  </w:style>
  <w:style w:type="paragraph" w:styleId="Textocomentario">
    <w:name w:val="annotation text"/>
    <w:basedOn w:val="Normal"/>
    <w:link w:val="TextocomentarioCar"/>
    <w:semiHidden/>
    <w:rsid w:val="00CE3C00"/>
    <w:rPr>
      <w:sz w:val="20"/>
      <w:szCs w:val="20"/>
    </w:rPr>
  </w:style>
  <w:style w:type="paragraph" w:customStyle="1" w:styleId="CommentSubject1">
    <w:name w:val="Comment Subject1"/>
    <w:basedOn w:val="Textocomentario"/>
    <w:next w:val="Textocomentario"/>
    <w:semiHidden/>
    <w:rsid w:val="00CE3C00"/>
    <w:rPr>
      <w:b/>
      <w:bCs/>
    </w:rPr>
  </w:style>
  <w:style w:type="paragraph" w:styleId="TDC1">
    <w:name w:val="toc 1"/>
    <w:basedOn w:val="Normal"/>
    <w:next w:val="Normal"/>
    <w:autoRedefine/>
    <w:uiPriority w:val="39"/>
    <w:rsid w:val="0071592D"/>
    <w:pPr>
      <w:tabs>
        <w:tab w:val="right" w:leader="dot" w:pos="8789"/>
      </w:tabs>
      <w:spacing w:after="120"/>
    </w:pPr>
    <w:rPr>
      <w:rFonts w:ascii="Times New Roman Bold" w:hAnsi="Times New Roman Bold"/>
      <w:noProof/>
      <w:szCs w:val="36"/>
    </w:rPr>
  </w:style>
  <w:style w:type="paragraph" w:customStyle="1" w:styleId="SectionVHeading2">
    <w:name w:val="Section V Heading2"/>
    <w:basedOn w:val="Ttulo2"/>
    <w:rsid w:val="00CE3C00"/>
  </w:style>
  <w:style w:type="paragraph" w:customStyle="1" w:styleId="SectionVHeading3">
    <w:name w:val="Section V Heading3"/>
    <w:basedOn w:val="Ttulo3"/>
    <w:rsid w:val="00CE3C00"/>
    <w:pPr>
      <w:keepLines/>
    </w:pPr>
  </w:style>
  <w:style w:type="paragraph" w:styleId="TDC3">
    <w:name w:val="toc 3"/>
    <w:basedOn w:val="Normal"/>
    <w:next w:val="Normal"/>
    <w:autoRedefine/>
    <w:uiPriority w:val="39"/>
    <w:rsid w:val="00E81161"/>
    <w:pPr>
      <w:tabs>
        <w:tab w:val="left" w:pos="-4962"/>
        <w:tab w:val="right" w:leader="dot" w:pos="8828"/>
      </w:tabs>
      <w:spacing w:after="60"/>
      <w:ind w:left="510" w:hanging="510"/>
      <w:jc w:val="both"/>
    </w:pPr>
    <w:rPr>
      <w:noProof/>
    </w:rPr>
  </w:style>
  <w:style w:type="paragraph" w:styleId="TDC5">
    <w:name w:val="toc 5"/>
    <w:basedOn w:val="Normal"/>
    <w:next w:val="Normal"/>
    <w:autoRedefine/>
    <w:uiPriority w:val="39"/>
    <w:rsid w:val="00CE3C00"/>
    <w:pPr>
      <w:ind w:left="960"/>
    </w:pPr>
  </w:style>
  <w:style w:type="paragraph" w:styleId="TDC7">
    <w:name w:val="toc 7"/>
    <w:basedOn w:val="Normal"/>
    <w:next w:val="Normal"/>
    <w:autoRedefine/>
    <w:uiPriority w:val="39"/>
    <w:rsid w:val="00CE3C00"/>
    <w:pPr>
      <w:ind w:left="1440"/>
    </w:pPr>
  </w:style>
  <w:style w:type="paragraph" w:styleId="TDC8">
    <w:name w:val="toc 8"/>
    <w:basedOn w:val="Normal"/>
    <w:next w:val="Normal"/>
    <w:autoRedefine/>
    <w:uiPriority w:val="39"/>
    <w:rsid w:val="00CE3C00"/>
    <w:pPr>
      <w:ind w:left="1680"/>
    </w:pPr>
  </w:style>
  <w:style w:type="paragraph" w:styleId="TDC9">
    <w:name w:val="toc 9"/>
    <w:basedOn w:val="Normal"/>
    <w:next w:val="Normal"/>
    <w:autoRedefine/>
    <w:uiPriority w:val="39"/>
    <w:rsid w:val="00CE3C00"/>
    <w:pPr>
      <w:ind w:left="1920"/>
    </w:pPr>
  </w:style>
  <w:style w:type="paragraph" w:customStyle="1" w:styleId="aparagraphs">
    <w:name w:val="(a) paragraphs"/>
    <w:next w:val="Normal"/>
    <w:rsid w:val="00CE3C00"/>
    <w:pPr>
      <w:spacing w:before="120" w:after="120"/>
      <w:jc w:val="both"/>
    </w:pPr>
    <w:rPr>
      <w:snapToGrid w:val="0"/>
      <w:sz w:val="24"/>
      <w:lang w:val="es-ES_tradnl"/>
    </w:rPr>
  </w:style>
  <w:style w:type="paragraph" w:customStyle="1" w:styleId="SectionXH2">
    <w:name w:val="Section X H2"/>
    <w:basedOn w:val="Ttulo2"/>
    <w:rsid w:val="00CE3C00"/>
  </w:style>
  <w:style w:type="paragraph" w:customStyle="1" w:styleId="Index">
    <w:name w:val="Index"/>
    <w:basedOn w:val="Sangra2detindependiente"/>
    <w:rsid w:val="00CE3C00"/>
    <w:pPr>
      <w:spacing w:before="240" w:after="240"/>
      <w:jc w:val="center"/>
    </w:pPr>
    <w:rPr>
      <w:b/>
      <w:bCs/>
      <w:i w:val="0"/>
      <w:iCs w:val="0"/>
      <w:sz w:val="28"/>
    </w:rPr>
  </w:style>
  <w:style w:type="paragraph" w:customStyle="1" w:styleId="SectionIVH2">
    <w:name w:val="Section IV H2"/>
    <w:basedOn w:val="Ttulo2"/>
    <w:rsid w:val="00CE3C00"/>
  </w:style>
  <w:style w:type="paragraph" w:customStyle="1" w:styleId="Heading1-Clausename">
    <w:name w:val="Heading 1- Clause name"/>
    <w:basedOn w:val="Normal"/>
    <w:rsid w:val="00CE3C00"/>
    <w:pPr>
      <w:numPr>
        <w:numId w:val="26"/>
      </w:numPr>
      <w:tabs>
        <w:tab w:val="num" w:pos="360"/>
      </w:tabs>
      <w:spacing w:after="200"/>
      <w:ind w:left="360" w:hanging="360"/>
    </w:pPr>
    <w:rPr>
      <w:b/>
      <w:szCs w:val="20"/>
      <w:lang w:val="en-US"/>
    </w:rPr>
  </w:style>
  <w:style w:type="paragraph" w:styleId="Ttulo">
    <w:name w:val="Title"/>
    <w:basedOn w:val="Normal"/>
    <w:qFormat/>
    <w:rsid w:val="00CE3C00"/>
    <w:pPr>
      <w:suppressAutoHyphens/>
      <w:ind w:right="-540"/>
      <w:jc w:val="center"/>
      <w:outlineLvl w:val="0"/>
    </w:pPr>
    <w:rPr>
      <w:b/>
      <w:color w:val="000000"/>
      <w:spacing w:val="14"/>
      <w:sz w:val="40"/>
    </w:rPr>
  </w:style>
  <w:style w:type="paragraph" w:customStyle="1" w:styleId="Textodeglobo1">
    <w:name w:val="Texto de globo1"/>
    <w:basedOn w:val="Normal"/>
    <w:semiHidden/>
    <w:rsid w:val="00CE3C00"/>
    <w:rPr>
      <w:rFonts w:ascii="Tahoma" w:hAnsi="Tahoma" w:cs="Tahoma"/>
      <w:sz w:val="16"/>
      <w:szCs w:val="16"/>
    </w:rPr>
  </w:style>
  <w:style w:type="paragraph" w:styleId="Subttulo">
    <w:name w:val="Subtitle"/>
    <w:basedOn w:val="Normal"/>
    <w:qFormat/>
    <w:rsid w:val="00CE3C00"/>
    <w:pPr>
      <w:jc w:val="center"/>
    </w:pPr>
    <w:rPr>
      <w:rFonts w:ascii="Times New Roman Bold" w:hAnsi="Times New Roman Bold"/>
      <w:b/>
      <w:sz w:val="40"/>
      <w:szCs w:val="20"/>
      <w:lang w:val="en-US"/>
    </w:rPr>
  </w:style>
  <w:style w:type="paragraph" w:customStyle="1" w:styleId="SectionIXHeader">
    <w:name w:val="Section IX. Header"/>
    <w:basedOn w:val="SectionVIHeader"/>
    <w:rsid w:val="00CE3C00"/>
    <w:pPr>
      <w:numPr>
        <w:ilvl w:val="12"/>
      </w:numPr>
      <w:spacing w:before="0" w:after="0"/>
    </w:pPr>
    <w:rPr>
      <w:rFonts w:ascii="Times New Roman Bold" w:hAnsi="Times New Roman Bold"/>
      <w:lang w:val="es-ES_tradnl"/>
    </w:rPr>
  </w:style>
  <w:style w:type="paragraph" w:customStyle="1" w:styleId="Asuntodelcomentario1">
    <w:name w:val="Asunto del comentario1"/>
    <w:basedOn w:val="Textocomentario"/>
    <w:next w:val="Textocomentario"/>
    <w:semiHidden/>
    <w:rsid w:val="00CE3C00"/>
    <w:rPr>
      <w:b/>
      <w:bCs/>
    </w:rPr>
  </w:style>
  <w:style w:type="paragraph" w:customStyle="1" w:styleId="titulo">
    <w:name w:val="titulo"/>
    <w:basedOn w:val="Ttulo5"/>
    <w:rsid w:val="00CE3C00"/>
    <w:pPr>
      <w:keepNext w:val="0"/>
      <w:spacing w:after="240"/>
      <w:ind w:left="0" w:firstLine="0"/>
    </w:pPr>
    <w:rPr>
      <w:rFonts w:ascii="Times New Roman Bold" w:hAnsi="Times New Roman Bold"/>
      <w:bCs w:val="0"/>
      <w:sz w:val="24"/>
      <w:szCs w:val="20"/>
      <w:lang w:val="en-US"/>
    </w:rPr>
  </w:style>
  <w:style w:type="character" w:styleId="Nmerodelnea">
    <w:name w:val="line number"/>
    <w:basedOn w:val="Fuentedeprrafopredeter"/>
    <w:rsid w:val="00CE3C00"/>
  </w:style>
  <w:style w:type="paragraph" w:customStyle="1" w:styleId="SectionIVHeader">
    <w:name w:val="Section IV. Header"/>
    <w:basedOn w:val="SectionVIHeader"/>
    <w:rsid w:val="00CE3C00"/>
  </w:style>
  <w:style w:type="paragraph" w:customStyle="1" w:styleId="Technical8">
    <w:name w:val="Technical 8"/>
    <w:rsid w:val="00CE3C00"/>
    <w:pPr>
      <w:tabs>
        <w:tab w:val="left" w:pos="-720"/>
      </w:tabs>
      <w:suppressAutoHyphens/>
      <w:ind w:firstLine="720"/>
    </w:pPr>
    <w:rPr>
      <w:rFonts w:ascii="Times" w:hAnsi="Times"/>
      <w:b/>
      <w:sz w:val="24"/>
    </w:rPr>
  </w:style>
  <w:style w:type="paragraph" w:customStyle="1" w:styleId="ClauseSubPara">
    <w:name w:val="ClauseSub_Para"/>
    <w:rsid w:val="00CE3C00"/>
    <w:pPr>
      <w:spacing w:before="60" w:after="60"/>
      <w:ind w:left="2268"/>
    </w:pPr>
    <w:rPr>
      <w:sz w:val="22"/>
      <w:szCs w:val="22"/>
      <w:lang w:val="en-GB"/>
    </w:rPr>
  </w:style>
  <w:style w:type="paragraph" w:customStyle="1" w:styleId="explanatoryclause">
    <w:name w:val="explanatory_clause"/>
    <w:basedOn w:val="Normal"/>
    <w:rsid w:val="00CE3C00"/>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CE3C00"/>
    <w:pPr>
      <w:suppressAutoHyphens/>
      <w:spacing w:after="240" w:line="360" w:lineRule="exact"/>
      <w:jc w:val="both"/>
    </w:pPr>
    <w:rPr>
      <w:rFonts w:ascii="Arial" w:hAnsi="Arial"/>
      <w:szCs w:val="20"/>
    </w:rPr>
  </w:style>
  <w:style w:type="paragraph" w:customStyle="1" w:styleId="Header1-Clauses">
    <w:name w:val="Header 1 - Clauses"/>
    <w:basedOn w:val="Normal"/>
    <w:rsid w:val="00CE3C00"/>
    <w:pPr>
      <w:tabs>
        <w:tab w:val="num" w:pos="1782"/>
      </w:tabs>
      <w:ind w:left="1782" w:hanging="792"/>
    </w:pPr>
    <w:rPr>
      <w:b/>
      <w:szCs w:val="20"/>
    </w:rPr>
  </w:style>
  <w:style w:type="paragraph" w:customStyle="1" w:styleId="Header2-SubClauses">
    <w:name w:val="Header 2 - SubClauses"/>
    <w:basedOn w:val="Normal"/>
    <w:rsid w:val="00CE3C00"/>
    <w:pPr>
      <w:tabs>
        <w:tab w:val="left" w:pos="619"/>
        <w:tab w:val="num" w:pos="1782"/>
      </w:tabs>
      <w:spacing w:after="200"/>
      <w:ind w:left="1782" w:hanging="792"/>
      <w:jc w:val="both"/>
    </w:pPr>
    <w:rPr>
      <w:szCs w:val="20"/>
    </w:rPr>
  </w:style>
  <w:style w:type="paragraph" w:customStyle="1" w:styleId="P3Header1-Clauses">
    <w:name w:val="P3 Header1-Clauses"/>
    <w:basedOn w:val="Header1-Clauses"/>
    <w:rsid w:val="00CE3C00"/>
    <w:pPr>
      <w:numPr>
        <w:ilvl w:val="2"/>
      </w:numPr>
      <w:tabs>
        <w:tab w:val="num" w:pos="1782"/>
      </w:tabs>
      <w:ind w:left="1782" w:hanging="792"/>
    </w:pPr>
  </w:style>
  <w:style w:type="paragraph" w:customStyle="1" w:styleId="Head72">
    <w:name w:val="Head 7.2"/>
    <w:basedOn w:val="Normal"/>
    <w:rsid w:val="00226765"/>
    <w:pPr>
      <w:suppressAutoHyphens/>
      <w:spacing w:after="240"/>
      <w:ind w:left="720" w:hanging="720"/>
    </w:pPr>
    <w:rPr>
      <w:rFonts w:ascii="Times New Roman Bold" w:hAnsi="Times New Roman Bold"/>
      <w:b/>
      <w:sz w:val="28"/>
      <w:szCs w:val="20"/>
    </w:rPr>
  </w:style>
  <w:style w:type="paragraph" w:styleId="Textodeglobo">
    <w:name w:val="Balloon Text"/>
    <w:basedOn w:val="Normal"/>
    <w:semiHidden/>
    <w:rsid w:val="00E8095D"/>
    <w:rPr>
      <w:rFonts w:ascii="Tahoma" w:hAnsi="Tahoma" w:cs="Tahoma"/>
      <w:sz w:val="16"/>
      <w:szCs w:val="16"/>
    </w:rPr>
  </w:style>
  <w:style w:type="paragraph" w:styleId="Asuntodelcomentario">
    <w:name w:val="annotation subject"/>
    <w:basedOn w:val="Textocomentario"/>
    <w:next w:val="Textocomentario"/>
    <w:link w:val="AsuntodelcomentarioCar"/>
    <w:rsid w:val="00E8095D"/>
    <w:rPr>
      <w:b/>
      <w:bCs/>
    </w:rPr>
  </w:style>
  <w:style w:type="paragraph" w:styleId="NormalWeb">
    <w:name w:val="Normal (Web)"/>
    <w:basedOn w:val="Normal"/>
    <w:rsid w:val="001643F3"/>
  </w:style>
  <w:style w:type="paragraph" w:styleId="Revisin">
    <w:name w:val="Revision"/>
    <w:hidden/>
    <w:uiPriority w:val="99"/>
    <w:semiHidden/>
    <w:rsid w:val="00060F04"/>
    <w:rPr>
      <w:sz w:val="24"/>
      <w:szCs w:val="24"/>
      <w:lang w:val="es-ES_tradnl"/>
    </w:rPr>
  </w:style>
  <w:style w:type="character" w:customStyle="1" w:styleId="TextonotapieCar">
    <w:name w:val="Texto nota pie Car"/>
    <w:link w:val="Textonotapie"/>
    <w:semiHidden/>
    <w:rsid w:val="00721050"/>
    <w:rPr>
      <w:lang w:val="es-ES_tradnl" w:eastAsia="en-US"/>
    </w:rPr>
  </w:style>
  <w:style w:type="paragraph" w:customStyle="1" w:styleId="SectionXHeader3">
    <w:name w:val="Section X Header 3"/>
    <w:basedOn w:val="Ttulo1"/>
    <w:autoRedefine/>
    <w:rsid w:val="00BA5089"/>
    <w:pPr>
      <w:suppressAutoHyphens w:val="0"/>
      <w:spacing w:before="0" w:after="0"/>
      <w:jc w:val="left"/>
    </w:pPr>
    <w:rPr>
      <w:rFonts w:ascii="Times New Roman" w:hAnsi="Times New Roman"/>
      <w:b w:val="0"/>
      <w:spacing w:val="0"/>
      <w:sz w:val="24"/>
      <w:szCs w:val="20"/>
    </w:rPr>
  </w:style>
  <w:style w:type="character" w:customStyle="1" w:styleId="TextocomentarioCar">
    <w:name w:val="Texto comentario Car"/>
    <w:basedOn w:val="Fuentedeprrafopredeter"/>
    <w:link w:val="Textocomentario"/>
    <w:semiHidden/>
    <w:rsid w:val="00BA5089"/>
    <w:rPr>
      <w:lang w:val="es-ES_tradnl" w:eastAsia="en-US"/>
    </w:rPr>
  </w:style>
  <w:style w:type="paragraph" w:customStyle="1" w:styleId="Default">
    <w:name w:val="Default"/>
    <w:rsid w:val="00BA57BF"/>
    <w:pPr>
      <w:autoSpaceDE w:val="0"/>
      <w:autoSpaceDN w:val="0"/>
      <w:adjustRightInd w:val="0"/>
    </w:pPr>
    <w:rPr>
      <w:color w:val="000000"/>
      <w:sz w:val="24"/>
      <w:szCs w:val="24"/>
    </w:rPr>
  </w:style>
  <w:style w:type="paragraph" w:styleId="Prrafodelista">
    <w:name w:val="List Paragraph"/>
    <w:basedOn w:val="Normal"/>
    <w:uiPriority w:val="34"/>
    <w:qFormat/>
    <w:rsid w:val="000E204B"/>
    <w:pPr>
      <w:ind w:left="720"/>
      <w:contextualSpacing/>
      <w:jc w:val="both"/>
    </w:pPr>
    <w:rPr>
      <w:szCs w:val="20"/>
    </w:rPr>
  </w:style>
  <w:style w:type="character" w:customStyle="1" w:styleId="Textoindependiente2Car">
    <w:name w:val="Texto independiente 2 Car"/>
    <w:basedOn w:val="Fuentedeprrafopredeter"/>
    <w:link w:val="Textoindependiente2"/>
    <w:rsid w:val="009B44C6"/>
    <w:rPr>
      <w:i/>
      <w:iCs/>
      <w:sz w:val="24"/>
      <w:szCs w:val="24"/>
      <w:lang w:val="es-ES_tradnl"/>
    </w:rPr>
  </w:style>
  <w:style w:type="character" w:styleId="nfasis">
    <w:name w:val="Emphasis"/>
    <w:basedOn w:val="Fuentedeprrafopredeter"/>
    <w:uiPriority w:val="20"/>
    <w:qFormat/>
    <w:rsid w:val="006B0163"/>
    <w:rPr>
      <w:i/>
      <w:iCs/>
    </w:rPr>
  </w:style>
  <w:style w:type="table" w:styleId="Tablaconcuadrcula">
    <w:name w:val="Table Grid"/>
    <w:basedOn w:val="Tablanormal"/>
    <w:rsid w:val="00540B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2F7585"/>
    <w:pPr>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pacing w:val="0"/>
      <w:sz w:val="28"/>
      <w:szCs w:val="28"/>
      <w:lang w:val="es-ES"/>
    </w:rPr>
  </w:style>
  <w:style w:type="character" w:customStyle="1" w:styleId="PiedepginaCar">
    <w:name w:val="Pie de página Car"/>
    <w:basedOn w:val="Fuentedeprrafopredeter"/>
    <w:link w:val="Piedepgina"/>
    <w:uiPriority w:val="99"/>
    <w:rsid w:val="00767E9B"/>
    <w:rPr>
      <w:sz w:val="24"/>
      <w:szCs w:val="24"/>
      <w:lang w:val="es-CO"/>
    </w:rPr>
  </w:style>
  <w:style w:type="character" w:customStyle="1" w:styleId="Ttulo3Car">
    <w:name w:val="Título 3 Car"/>
    <w:aliases w:val="Section Header3 Car"/>
    <w:basedOn w:val="Fuentedeprrafopredeter"/>
    <w:link w:val="Ttulo3"/>
    <w:rsid w:val="00A80586"/>
    <w:rPr>
      <w:b/>
      <w:bCs/>
      <w:sz w:val="24"/>
      <w:szCs w:val="24"/>
      <w:lang w:val="es-CO"/>
    </w:rPr>
  </w:style>
  <w:style w:type="character" w:customStyle="1" w:styleId="AsuntodelcomentarioCar">
    <w:name w:val="Asunto del comentario Car"/>
    <w:basedOn w:val="TextocomentarioCar"/>
    <w:link w:val="Asuntodelcomentario"/>
    <w:rsid w:val="00307948"/>
    <w:rPr>
      <w:b/>
      <w:bCs/>
      <w:lang w:val="es-CO" w:eastAsia="en-US"/>
    </w:rPr>
  </w:style>
  <w:style w:type="paragraph" w:customStyle="1" w:styleId="sec7-clauses">
    <w:name w:val="sec7-clauses"/>
    <w:basedOn w:val="Heading1-Clausename"/>
    <w:rsid w:val="00BB1FC6"/>
    <w:pPr>
      <w:numPr>
        <w:numId w:val="48"/>
      </w:numPr>
    </w:pPr>
    <w:rPr>
      <w:rFonts w:ascii="Times New Roman Bold" w:hAnsi="Times New Roman Bold"/>
    </w:rPr>
  </w:style>
  <w:style w:type="paragraph" w:customStyle="1" w:styleId="formulario">
    <w:name w:val="formulario"/>
    <w:basedOn w:val="Ttulo1"/>
    <w:link w:val="formularioCar"/>
    <w:qFormat/>
    <w:rsid w:val="005E42D4"/>
    <w:rPr>
      <w:lang w:val="es-MX"/>
    </w:rPr>
  </w:style>
  <w:style w:type="character" w:customStyle="1" w:styleId="formularioCar">
    <w:name w:val="formulario Car"/>
    <w:basedOn w:val="Fuentedeprrafopredeter"/>
    <w:link w:val="formulario"/>
    <w:rsid w:val="005E42D4"/>
    <w:rPr>
      <w:rFonts w:ascii="Times New Roman Bold" w:hAnsi="Times New Roman Bold"/>
      <w:b/>
      <w:spacing w:val="-5"/>
      <w:sz w:val="36"/>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8359">
      <w:bodyDiv w:val="1"/>
      <w:marLeft w:val="0"/>
      <w:marRight w:val="0"/>
      <w:marTop w:val="0"/>
      <w:marBottom w:val="0"/>
      <w:divBdr>
        <w:top w:val="none" w:sz="0" w:space="0" w:color="auto"/>
        <w:left w:val="none" w:sz="0" w:space="0" w:color="auto"/>
        <w:bottom w:val="none" w:sz="0" w:space="0" w:color="auto"/>
        <w:right w:val="none" w:sz="0" w:space="0" w:color="auto"/>
      </w:divBdr>
    </w:div>
    <w:div w:id="732192620">
      <w:bodyDiv w:val="1"/>
      <w:marLeft w:val="0"/>
      <w:marRight w:val="0"/>
      <w:marTop w:val="0"/>
      <w:marBottom w:val="0"/>
      <w:divBdr>
        <w:top w:val="none" w:sz="0" w:space="0" w:color="auto"/>
        <w:left w:val="none" w:sz="0" w:space="0" w:color="auto"/>
        <w:bottom w:val="none" w:sz="0" w:space="0" w:color="auto"/>
        <w:right w:val="none" w:sz="0" w:space="0" w:color="auto"/>
      </w:divBdr>
    </w:div>
    <w:div w:id="1306473400">
      <w:bodyDiv w:val="1"/>
      <w:marLeft w:val="0"/>
      <w:marRight w:val="0"/>
      <w:marTop w:val="0"/>
      <w:marBottom w:val="0"/>
      <w:divBdr>
        <w:top w:val="none" w:sz="0" w:space="0" w:color="auto"/>
        <w:left w:val="none" w:sz="0" w:space="0" w:color="auto"/>
        <w:bottom w:val="none" w:sz="0" w:space="0" w:color="auto"/>
        <w:right w:val="none" w:sz="0" w:space="0" w:color="auto"/>
      </w:divBdr>
    </w:div>
    <w:div w:id="20962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4.xml"/><Relationship Id="rId42" Type="http://schemas.openxmlformats.org/officeDocument/2006/relationships/footer" Target="footer13.xml"/><Relationship Id="rId47" Type="http://schemas.openxmlformats.org/officeDocument/2006/relationships/footer" Target="footer15.xml"/><Relationship Id="rId63" Type="http://schemas.openxmlformats.org/officeDocument/2006/relationships/hyperlink" Target="http://www.iadb.org" TargetMode="External"/><Relationship Id="rId68" Type="http://schemas.openxmlformats.org/officeDocument/2006/relationships/header" Target="header29.xml"/><Relationship Id="rId84" Type="http://schemas.openxmlformats.org/officeDocument/2006/relationships/header" Target="header38.xml"/><Relationship Id="rId89" Type="http://schemas.openxmlformats.org/officeDocument/2006/relationships/header" Target="header42.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8.xml"/><Relationship Id="rId107" Type="http://schemas.openxmlformats.org/officeDocument/2006/relationships/header" Target="header51.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header" Target="header22.xml"/><Relationship Id="rId58" Type="http://schemas.openxmlformats.org/officeDocument/2006/relationships/header" Target="header24.xml"/><Relationship Id="rId66" Type="http://schemas.openxmlformats.org/officeDocument/2006/relationships/header" Target="header28.xml"/><Relationship Id="rId74" Type="http://schemas.openxmlformats.org/officeDocument/2006/relationships/header" Target="header33.xml"/><Relationship Id="rId79" Type="http://schemas.openxmlformats.org/officeDocument/2006/relationships/footer" Target="footer28.xml"/><Relationship Id="rId87" Type="http://schemas.openxmlformats.org/officeDocument/2006/relationships/footer" Target="footer31.xml"/><Relationship Id="rId102" Type="http://schemas.openxmlformats.org/officeDocument/2006/relationships/footer" Target="footer38.xml"/><Relationship Id="rId110" Type="http://schemas.openxmlformats.org/officeDocument/2006/relationships/footer" Target="footer41.xml"/><Relationship Id="rId5" Type="http://schemas.openxmlformats.org/officeDocument/2006/relationships/settings" Target="settings.xml"/><Relationship Id="rId61" Type="http://schemas.openxmlformats.org/officeDocument/2006/relationships/header" Target="header26.xml"/><Relationship Id="rId82" Type="http://schemas.openxmlformats.org/officeDocument/2006/relationships/header" Target="header37.xml"/><Relationship Id="rId90" Type="http://schemas.openxmlformats.org/officeDocument/2006/relationships/footer" Target="footer32.xml"/><Relationship Id="rId95" Type="http://schemas.openxmlformats.org/officeDocument/2006/relationships/header" Target="header45.xml"/><Relationship Id="rId19" Type="http://schemas.openxmlformats.org/officeDocument/2006/relationships/hyperlink" Target="mailto:Procurement@iadb.org"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30.xml"/><Relationship Id="rId77" Type="http://schemas.openxmlformats.org/officeDocument/2006/relationships/footer" Target="footer27.xml"/><Relationship Id="rId100" Type="http://schemas.openxmlformats.org/officeDocument/2006/relationships/footer" Target="footer37.xml"/><Relationship Id="rId105" Type="http://schemas.openxmlformats.org/officeDocument/2006/relationships/hyperlink" Target="mailto:www.devbusiness.com" TargetMode="Externa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oter" Target="footer25.xml"/><Relationship Id="rId80" Type="http://schemas.openxmlformats.org/officeDocument/2006/relationships/header" Target="header36.xml"/><Relationship Id="rId85" Type="http://schemas.openxmlformats.org/officeDocument/2006/relationships/header" Target="header39.xml"/><Relationship Id="rId93" Type="http://schemas.openxmlformats.org/officeDocument/2006/relationships/header" Target="header44.xml"/><Relationship Id="rId98" Type="http://schemas.openxmlformats.org/officeDocument/2006/relationships/footer" Target="footer36.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footer" Target="footer23.xml"/><Relationship Id="rId103" Type="http://schemas.openxmlformats.org/officeDocument/2006/relationships/header" Target="header49.xml"/><Relationship Id="rId108" Type="http://schemas.openxmlformats.org/officeDocument/2006/relationships/footer" Target="footer40.xml"/><Relationship Id="rId20" Type="http://schemas.openxmlformats.org/officeDocument/2006/relationships/hyperlink" Target="http://www.iadb.org/procurement" TargetMode="External"/><Relationship Id="rId41" Type="http://schemas.openxmlformats.org/officeDocument/2006/relationships/header" Target="header15.xml"/><Relationship Id="rId54" Type="http://schemas.openxmlformats.org/officeDocument/2006/relationships/footer" Target="footer18.xml"/><Relationship Id="rId62" Type="http://schemas.openxmlformats.org/officeDocument/2006/relationships/footer" Target="footer21.xml"/><Relationship Id="rId70" Type="http://schemas.openxmlformats.org/officeDocument/2006/relationships/footer" Target="footer24.xml"/><Relationship Id="rId75" Type="http://schemas.openxmlformats.org/officeDocument/2006/relationships/footer" Target="footer26.xml"/><Relationship Id="rId83" Type="http://schemas.openxmlformats.org/officeDocument/2006/relationships/footer" Target="footer30.xml"/><Relationship Id="rId88" Type="http://schemas.openxmlformats.org/officeDocument/2006/relationships/header" Target="header41.xml"/><Relationship Id="rId91" Type="http://schemas.openxmlformats.org/officeDocument/2006/relationships/header" Target="header43.xml"/><Relationship Id="rId96" Type="http://schemas.openxmlformats.org/officeDocument/2006/relationships/footer" Target="footer35.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6.xml"/><Relationship Id="rId57" Type="http://schemas.openxmlformats.org/officeDocument/2006/relationships/footer" Target="footer19.xml"/><Relationship Id="rId106" Type="http://schemas.openxmlformats.org/officeDocument/2006/relationships/header" Target="header50.xml"/><Relationship Id="rId10" Type="http://schemas.openxmlformats.org/officeDocument/2006/relationships/image" Target="media/image2.emf"/><Relationship Id="rId31" Type="http://schemas.openxmlformats.org/officeDocument/2006/relationships/header" Target="header9.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footer" Target="footer20.xml"/><Relationship Id="rId65" Type="http://schemas.openxmlformats.org/officeDocument/2006/relationships/footer" Target="footer22.xml"/><Relationship Id="rId73" Type="http://schemas.openxmlformats.org/officeDocument/2006/relationships/header" Target="header32.xml"/><Relationship Id="rId78" Type="http://schemas.openxmlformats.org/officeDocument/2006/relationships/header" Target="header35.xml"/><Relationship Id="rId81" Type="http://schemas.openxmlformats.org/officeDocument/2006/relationships/footer" Target="footer29.xml"/><Relationship Id="rId86" Type="http://schemas.openxmlformats.org/officeDocument/2006/relationships/header" Target="header40.xml"/><Relationship Id="rId94" Type="http://schemas.openxmlformats.org/officeDocument/2006/relationships/footer" Target="footer34.xml"/><Relationship Id="rId99" Type="http://schemas.openxmlformats.org/officeDocument/2006/relationships/header" Target="header47.xml"/><Relationship Id="rId101" Type="http://schemas.openxmlformats.org/officeDocument/2006/relationships/header" Target="header48.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12.xml"/><Relationship Id="rId109" Type="http://schemas.openxmlformats.org/officeDocument/2006/relationships/header" Target="header52.xml"/><Relationship Id="rId34" Type="http://schemas.openxmlformats.org/officeDocument/2006/relationships/footer" Target="footer10.xml"/><Relationship Id="rId50" Type="http://schemas.openxmlformats.org/officeDocument/2006/relationships/header" Target="header20.xml"/><Relationship Id="rId55" Type="http://schemas.openxmlformats.org/officeDocument/2006/relationships/hyperlink" Target="http://web.worldbank.org/external/default/main?theSitePK=84266&amp;querycontentMDK=64069700&amp;contentMDK=64069844&amp;menuPK=116730&amp;pagePK=64148989&amp;piPK=64148984" TargetMode="External"/><Relationship Id="rId76" Type="http://schemas.openxmlformats.org/officeDocument/2006/relationships/header" Target="header34.xml"/><Relationship Id="rId97" Type="http://schemas.openxmlformats.org/officeDocument/2006/relationships/header" Target="header46.xml"/><Relationship Id="rId104" Type="http://schemas.openxmlformats.org/officeDocument/2006/relationships/footer" Target="footer39.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footer" Target="footer33.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022F-D762-4D67-B94B-64FCD555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138</Pages>
  <Words>40958</Words>
  <Characters>225274</Characters>
  <Application>Microsoft Office Word</Application>
  <DocSecurity>0</DocSecurity>
  <Lines>1877</Lines>
  <Paragraphs>531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BID BIRF CINCO</Company>
  <LinksUpToDate>false</LinksUpToDate>
  <CharactersWithSpaces>265701</CharactersWithSpaces>
  <SharedDoc>false</SharedDoc>
  <HLinks>
    <vt:vector size="846" baseType="variant">
      <vt:variant>
        <vt:i4>4128862</vt:i4>
      </vt:variant>
      <vt:variant>
        <vt:i4>828</vt:i4>
      </vt:variant>
      <vt:variant>
        <vt:i4>0</vt:i4>
      </vt:variant>
      <vt:variant>
        <vt:i4>5</vt:i4>
      </vt:variant>
      <vt:variant>
        <vt:lpwstr>mailto:undb@worldbank.org.www.devbusiness.com</vt:lpwstr>
      </vt:variant>
      <vt:variant>
        <vt:lpwstr/>
      </vt:variant>
      <vt:variant>
        <vt:i4>5570651</vt:i4>
      </vt:variant>
      <vt:variant>
        <vt:i4>825</vt:i4>
      </vt:variant>
      <vt:variant>
        <vt:i4>0</vt:i4>
      </vt:variant>
      <vt:variant>
        <vt:i4>5</vt:i4>
      </vt:variant>
      <vt:variant>
        <vt:lpwstr>http://www.iadb.org/</vt:lpwstr>
      </vt:variant>
      <vt:variant>
        <vt:lpwstr/>
      </vt:variant>
      <vt:variant>
        <vt:i4>1179699</vt:i4>
      </vt:variant>
      <vt:variant>
        <vt:i4>818</vt:i4>
      </vt:variant>
      <vt:variant>
        <vt:i4>0</vt:i4>
      </vt:variant>
      <vt:variant>
        <vt:i4>5</vt:i4>
      </vt:variant>
      <vt:variant>
        <vt:lpwstr/>
      </vt:variant>
      <vt:variant>
        <vt:lpwstr>_Toc130462409</vt:lpwstr>
      </vt:variant>
      <vt:variant>
        <vt:i4>1179699</vt:i4>
      </vt:variant>
      <vt:variant>
        <vt:i4>812</vt:i4>
      </vt:variant>
      <vt:variant>
        <vt:i4>0</vt:i4>
      </vt:variant>
      <vt:variant>
        <vt:i4>5</vt:i4>
      </vt:variant>
      <vt:variant>
        <vt:lpwstr/>
      </vt:variant>
      <vt:variant>
        <vt:lpwstr>_Toc130462408</vt:lpwstr>
      </vt:variant>
      <vt:variant>
        <vt:i4>1179699</vt:i4>
      </vt:variant>
      <vt:variant>
        <vt:i4>806</vt:i4>
      </vt:variant>
      <vt:variant>
        <vt:i4>0</vt:i4>
      </vt:variant>
      <vt:variant>
        <vt:i4>5</vt:i4>
      </vt:variant>
      <vt:variant>
        <vt:lpwstr/>
      </vt:variant>
      <vt:variant>
        <vt:lpwstr>_Toc130462407</vt:lpwstr>
      </vt:variant>
      <vt:variant>
        <vt:i4>1179699</vt:i4>
      </vt:variant>
      <vt:variant>
        <vt:i4>800</vt:i4>
      </vt:variant>
      <vt:variant>
        <vt:i4>0</vt:i4>
      </vt:variant>
      <vt:variant>
        <vt:i4>5</vt:i4>
      </vt:variant>
      <vt:variant>
        <vt:lpwstr/>
      </vt:variant>
      <vt:variant>
        <vt:lpwstr>_Toc130462406</vt:lpwstr>
      </vt:variant>
      <vt:variant>
        <vt:i4>1179699</vt:i4>
      </vt:variant>
      <vt:variant>
        <vt:i4>794</vt:i4>
      </vt:variant>
      <vt:variant>
        <vt:i4>0</vt:i4>
      </vt:variant>
      <vt:variant>
        <vt:i4>5</vt:i4>
      </vt:variant>
      <vt:variant>
        <vt:lpwstr/>
      </vt:variant>
      <vt:variant>
        <vt:lpwstr>_Toc130462405</vt:lpwstr>
      </vt:variant>
      <vt:variant>
        <vt:i4>1179699</vt:i4>
      </vt:variant>
      <vt:variant>
        <vt:i4>788</vt:i4>
      </vt:variant>
      <vt:variant>
        <vt:i4>0</vt:i4>
      </vt:variant>
      <vt:variant>
        <vt:i4>5</vt:i4>
      </vt:variant>
      <vt:variant>
        <vt:lpwstr/>
      </vt:variant>
      <vt:variant>
        <vt:lpwstr>_Toc130462404</vt:lpwstr>
      </vt:variant>
      <vt:variant>
        <vt:i4>1179699</vt:i4>
      </vt:variant>
      <vt:variant>
        <vt:i4>782</vt:i4>
      </vt:variant>
      <vt:variant>
        <vt:i4>0</vt:i4>
      </vt:variant>
      <vt:variant>
        <vt:i4>5</vt:i4>
      </vt:variant>
      <vt:variant>
        <vt:lpwstr/>
      </vt:variant>
      <vt:variant>
        <vt:lpwstr>_Toc130462403</vt:lpwstr>
      </vt:variant>
      <vt:variant>
        <vt:i4>1179699</vt:i4>
      </vt:variant>
      <vt:variant>
        <vt:i4>776</vt:i4>
      </vt:variant>
      <vt:variant>
        <vt:i4>0</vt:i4>
      </vt:variant>
      <vt:variant>
        <vt:i4>5</vt:i4>
      </vt:variant>
      <vt:variant>
        <vt:lpwstr/>
      </vt:variant>
      <vt:variant>
        <vt:lpwstr>_Toc130462402</vt:lpwstr>
      </vt:variant>
      <vt:variant>
        <vt:i4>1179699</vt:i4>
      </vt:variant>
      <vt:variant>
        <vt:i4>770</vt:i4>
      </vt:variant>
      <vt:variant>
        <vt:i4>0</vt:i4>
      </vt:variant>
      <vt:variant>
        <vt:i4>5</vt:i4>
      </vt:variant>
      <vt:variant>
        <vt:lpwstr/>
      </vt:variant>
      <vt:variant>
        <vt:lpwstr>_Toc130462401</vt:lpwstr>
      </vt:variant>
      <vt:variant>
        <vt:i4>1179699</vt:i4>
      </vt:variant>
      <vt:variant>
        <vt:i4>764</vt:i4>
      </vt:variant>
      <vt:variant>
        <vt:i4>0</vt:i4>
      </vt:variant>
      <vt:variant>
        <vt:i4>5</vt:i4>
      </vt:variant>
      <vt:variant>
        <vt:lpwstr/>
      </vt:variant>
      <vt:variant>
        <vt:lpwstr>_Toc130462400</vt:lpwstr>
      </vt:variant>
      <vt:variant>
        <vt:i4>1769524</vt:i4>
      </vt:variant>
      <vt:variant>
        <vt:i4>758</vt:i4>
      </vt:variant>
      <vt:variant>
        <vt:i4>0</vt:i4>
      </vt:variant>
      <vt:variant>
        <vt:i4>5</vt:i4>
      </vt:variant>
      <vt:variant>
        <vt:lpwstr/>
      </vt:variant>
      <vt:variant>
        <vt:lpwstr>_Toc130462399</vt:lpwstr>
      </vt:variant>
      <vt:variant>
        <vt:i4>1769524</vt:i4>
      </vt:variant>
      <vt:variant>
        <vt:i4>752</vt:i4>
      </vt:variant>
      <vt:variant>
        <vt:i4>0</vt:i4>
      </vt:variant>
      <vt:variant>
        <vt:i4>5</vt:i4>
      </vt:variant>
      <vt:variant>
        <vt:lpwstr/>
      </vt:variant>
      <vt:variant>
        <vt:lpwstr>_Toc130462398</vt:lpwstr>
      </vt:variant>
      <vt:variant>
        <vt:i4>1769524</vt:i4>
      </vt:variant>
      <vt:variant>
        <vt:i4>746</vt:i4>
      </vt:variant>
      <vt:variant>
        <vt:i4>0</vt:i4>
      </vt:variant>
      <vt:variant>
        <vt:i4>5</vt:i4>
      </vt:variant>
      <vt:variant>
        <vt:lpwstr/>
      </vt:variant>
      <vt:variant>
        <vt:lpwstr>_Toc130462397</vt:lpwstr>
      </vt:variant>
      <vt:variant>
        <vt:i4>1769524</vt:i4>
      </vt:variant>
      <vt:variant>
        <vt:i4>740</vt:i4>
      </vt:variant>
      <vt:variant>
        <vt:i4>0</vt:i4>
      </vt:variant>
      <vt:variant>
        <vt:i4>5</vt:i4>
      </vt:variant>
      <vt:variant>
        <vt:lpwstr/>
      </vt:variant>
      <vt:variant>
        <vt:lpwstr>_Toc130462396</vt:lpwstr>
      </vt:variant>
      <vt:variant>
        <vt:i4>1769524</vt:i4>
      </vt:variant>
      <vt:variant>
        <vt:i4>734</vt:i4>
      </vt:variant>
      <vt:variant>
        <vt:i4>0</vt:i4>
      </vt:variant>
      <vt:variant>
        <vt:i4>5</vt:i4>
      </vt:variant>
      <vt:variant>
        <vt:lpwstr/>
      </vt:variant>
      <vt:variant>
        <vt:lpwstr>_Toc130462395</vt:lpwstr>
      </vt:variant>
      <vt:variant>
        <vt:i4>1769524</vt:i4>
      </vt:variant>
      <vt:variant>
        <vt:i4>728</vt:i4>
      </vt:variant>
      <vt:variant>
        <vt:i4>0</vt:i4>
      </vt:variant>
      <vt:variant>
        <vt:i4>5</vt:i4>
      </vt:variant>
      <vt:variant>
        <vt:lpwstr/>
      </vt:variant>
      <vt:variant>
        <vt:lpwstr>_Toc130462394</vt:lpwstr>
      </vt:variant>
      <vt:variant>
        <vt:i4>1769524</vt:i4>
      </vt:variant>
      <vt:variant>
        <vt:i4>722</vt:i4>
      </vt:variant>
      <vt:variant>
        <vt:i4>0</vt:i4>
      </vt:variant>
      <vt:variant>
        <vt:i4>5</vt:i4>
      </vt:variant>
      <vt:variant>
        <vt:lpwstr/>
      </vt:variant>
      <vt:variant>
        <vt:lpwstr>_Toc130462393</vt:lpwstr>
      </vt:variant>
      <vt:variant>
        <vt:i4>1769524</vt:i4>
      </vt:variant>
      <vt:variant>
        <vt:i4>716</vt:i4>
      </vt:variant>
      <vt:variant>
        <vt:i4>0</vt:i4>
      </vt:variant>
      <vt:variant>
        <vt:i4>5</vt:i4>
      </vt:variant>
      <vt:variant>
        <vt:lpwstr/>
      </vt:variant>
      <vt:variant>
        <vt:lpwstr>_Toc130462392</vt:lpwstr>
      </vt:variant>
      <vt:variant>
        <vt:i4>1769524</vt:i4>
      </vt:variant>
      <vt:variant>
        <vt:i4>710</vt:i4>
      </vt:variant>
      <vt:variant>
        <vt:i4>0</vt:i4>
      </vt:variant>
      <vt:variant>
        <vt:i4>5</vt:i4>
      </vt:variant>
      <vt:variant>
        <vt:lpwstr/>
      </vt:variant>
      <vt:variant>
        <vt:lpwstr>_Toc130462391</vt:lpwstr>
      </vt:variant>
      <vt:variant>
        <vt:i4>1769524</vt:i4>
      </vt:variant>
      <vt:variant>
        <vt:i4>704</vt:i4>
      </vt:variant>
      <vt:variant>
        <vt:i4>0</vt:i4>
      </vt:variant>
      <vt:variant>
        <vt:i4>5</vt:i4>
      </vt:variant>
      <vt:variant>
        <vt:lpwstr/>
      </vt:variant>
      <vt:variant>
        <vt:lpwstr>_Toc130462390</vt:lpwstr>
      </vt:variant>
      <vt:variant>
        <vt:i4>1703988</vt:i4>
      </vt:variant>
      <vt:variant>
        <vt:i4>698</vt:i4>
      </vt:variant>
      <vt:variant>
        <vt:i4>0</vt:i4>
      </vt:variant>
      <vt:variant>
        <vt:i4>5</vt:i4>
      </vt:variant>
      <vt:variant>
        <vt:lpwstr/>
      </vt:variant>
      <vt:variant>
        <vt:lpwstr>_Toc130462389</vt:lpwstr>
      </vt:variant>
      <vt:variant>
        <vt:i4>1703988</vt:i4>
      </vt:variant>
      <vt:variant>
        <vt:i4>692</vt:i4>
      </vt:variant>
      <vt:variant>
        <vt:i4>0</vt:i4>
      </vt:variant>
      <vt:variant>
        <vt:i4>5</vt:i4>
      </vt:variant>
      <vt:variant>
        <vt:lpwstr/>
      </vt:variant>
      <vt:variant>
        <vt:lpwstr>_Toc130462388</vt:lpwstr>
      </vt:variant>
      <vt:variant>
        <vt:i4>1703988</vt:i4>
      </vt:variant>
      <vt:variant>
        <vt:i4>686</vt:i4>
      </vt:variant>
      <vt:variant>
        <vt:i4>0</vt:i4>
      </vt:variant>
      <vt:variant>
        <vt:i4>5</vt:i4>
      </vt:variant>
      <vt:variant>
        <vt:lpwstr/>
      </vt:variant>
      <vt:variant>
        <vt:lpwstr>_Toc130462387</vt:lpwstr>
      </vt:variant>
      <vt:variant>
        <vt:i4>1703988</vt:i4>
      </vt:variant>
      <vt:variant>
        <vt:i4>680</vt:i4>
      </vt:variant>
      <vt:variant>
        <vt:i4>0</vt:i4>
      </vt:variant>
      <vt:variant>
        <vt:i4>5</vt:i4>
      </vt:variant>
      <vt:variant>
        <vt:lpwstr/>
      </vt:variant>
      <vt:variant>
        <vt:lpwstr>_Toc130462386</vt:lpwstr>
      </vt:variant>
      <vt:variant>
        <vt:i4>1703988</vt:i4>
      </vt:variant>
      <vt:variant>
        <vt:i4>674</vt:i4>
      </vt:variant>
      <vt:variant>
        <vt:i4>0</vt:i4>
      </vt:variant>
      <vt:variant>
        <vt:i4>5</vt:i4>
      </vt:variant>
      <vt:variant>
        <vt:lpwstr/>
      </vt:variant>
      <vt:variant>
        <vt:lpwstr>_Toc130462385</vt:lpwstr>
      </vt:variant>
      <vt:variant>
        <vt:i4>1703988</vt:i4>
      </vt:variant>
      <vt:variant>
        <vt:i4>668</vt:i4>
      </vt:variant>
      <vt:variant>
        <vt:i4>0</vt:i4>
      </vt:variant>
      <vt:variant>
        <vt:i4>5</vt:i4>
      </vt:variant>
      <vt:variant>
        <vt:lpwstr/>
      </vt:variant>
      <vt:variant>
        <vt:lpwstr>_Toc130462384</vt:lpwstr>
      </vt:variant>
      <vt:variant>
        <vt:i4>1703988</vt:i4>
      </vt:variant>
      <vt:variant>
        <vt:i4>662</vt:i4>
      </vt:variant>
      <vt:variant>
        <vt:i4>0</vt:i4>
      </vt:variant>
      <vt:variant>
        <vt:i4>5</vt:i4>
      </vt:variant>
      <vt:variant>
        <vt:lpwstr/>
      </vt:variant>
      <vt:variant>
        <vt:lpwstr>_Toc130462383</vt:lpwstr>
      </vt:variant>
      <vt:variant>
        <vt:i4>1703988</vt:i4>
      </vt:variant>
      <vt:variant>
        <vt:i4>656</vt:i4>
      </vt:variant>
      <vt:variant>
        <vt:i4>0</vt:i4>
      </vt:variant>
      <vt:variant>
        <vt:i4>5</vt:i4>
      </vt:variant>
      <vt:variant>
        <vt:lpwstr/>
      </vt:variant>
      <vt:variant>
        <vt:lpwstr>_Toc130462382</vt:lpwstr>
      </vt:variant>
      <vt:variant>
        <vt:i4>1703988</vt:i4>
      </vt:variant>
      <vt:variant>
        <vt:i4>650</vt:i4>
      </vt:variant>
      <vt:variant>
        <vt:i4>0</vt:i4>
      </vt:variant>
      <vt:variant>
        <vt:i4>5</vt:i4>
      </vt:variant>
      <vt:variant>
        <vt:lpwstr/>
      </vt:variant>
      <vt:variant>
        <vt:lpwstr>_Toc130462381</vt:lpwstr>
      </vt:variant>
      <vt:variant>
        <vt:i4>1703988</vt:i4>
      </vt:variant>
      <vt:variant>
        <vt:i4>644</vt:i4>
      </vt:variant>
      <vt:variant>
        <vt:i4>0</vt:i4>
      </vt:variant>
      <vt:variant>
        <vt:i4>5</vt:i4>
      </vt:variant>
      <vt:variant>
        <vt:lpwstr/>
      </vt:variant>
      <vt:variant>
        <vt:lpwstr>_Toc130462380</vt:lpwstr>
      </vt:variant>
      <vt:variant>
        <vt:i4>1376308</vt:i4>
      </vt:variant>
      <vt:variant>
        <vt:i4>638</vt:i4>
      </vt:variant>
      <vt:variant>
        <vt:i4>0</vt:i4>
      </vt:variant>
      <vt:variant>
        <vt:i4>5</vt:i4>
      </vt:variant>
      <vt:variant>
        <vt:lpwstr/>
      </vt:variant>
      <vt:variant>
        <vt:lpwstr>_Toc130462379</vt:lpwstr>
      </vt:variant>
      <vt:variant>
        <vt:i4>1376308</vt:i4>
      </vt:variant>
      <vt:variant>
        <vt:i4>632</vt:i4>
      </vt:variant>
      <vt:variant>
        <vt:i4>0</vt:i4>
      </vt:variant>
      <vt:variant>
        <vt:i4>5</vt:i4>
      </vt:variant>
      <vt:variant>
        <vt:lpwstr/>
      </vt:variant>
      <vt:variant>
        <vt:lpwstr>_Toc130462378</vt:lpwstr>
      </vt:variant>
      <vt:variant>
        <vt:i4>1376308</vt:i4>
      </vt:variant>
      <vt:variant>
        <vt:i4>626</vt:i4>
      </vt:variant>
      <vt:variant>
        <vt:i4>0</vt:i4>
      </vt:variant>
      <vt:variant>
        <vt:i4>5</vt:i4>
      </vt:variant>
      <vt:variant>
        <vt:lpwstr/>
      </vt:variant>
      <vt:variant>
        <vt:lpwstr>_Toc130462377</vt:lpwstr>
      </vt:variant>
      <vt:variant>
        <vt:i4>1376308</vt:i4>
      </vt:variant>
      <vt:variant>
        <vt:i4>620</vt:i4>
      </vt:variant>
      <vt:variant>
        <vt:i4>0</vt:i4>
      </vt:variant>
      <vt:variant>
        <vt:i4>5</vt:i4>
      </vt:variant>
      <vt:variant>
        <vt:lpwstr/>
      </vt:variant>
      <vt:variant>
        <vt:lpwstr>_Toc130462376</vt:lpwstr>
      </vt:variant>
      <vt:variant>
        <vt:i4>1376308</vt:i4>
      </vt:variant>
      <vt:variant>
        <vt:i4>614</vt:i4>
      </vt:variant>
      <vt:variant>
        <vt:i4>0</vt:i4>
      </vt:variant>
      <vt:variant>
        <vt:i4>5</vt:i4>
      </vt:variant>
      <vt:variant>
        <vt:lpwstr/>
      </vt:variant>
      <vt:variant>
        <vt:lpwstr>_Toc130462375</vt:lpwstr>
      </vt:variant>
      <vt:variant>
        <vt:i4>1376308</vt:i4>
      </vt:variant>
      <vt:variant>
        <vt:i4>608</vt:i4>
      </vt:variant>
      <vt:variant>
        <vt:i4>0</vt:i4>
      </vt:variant>
      <vt:variant>
        <vt:i4>5</vt:i4>
      </vt:variant>
      <vt:variant>
        <vt:lpwstr/>
      </vt:variant>
      <vt:variant>
        <vt:lpwstr>_Toc130462374</vt:lpwstr>
      </vt:variant>
      <vt:variant>
        <vt:i4>1376308</vt:i4>
      </vt:variant>
      <vt:variant>
        <vt:i4>602</vt:i4>
      </vt:variant>
      <vt:variant>
        <vt:i4>0</vt:i4>
      </vt:variant>
      <vt:variant>
        <vt:i4>5</vt:i4>
      </vt:variant>
      <vt:variant>
        <vt:lpwstr/>
      </vt:variant>
      <vt:variant>
        <vt:lpwstr>_Toc130462373</vt:lpwstr>
      </vt:variant>
      <vt:variant>
        <vt:i4>1376308</vt:i4>
      </vt:variant>
      <vt:variant>
        <vt:i4>596</vt:i4>
      </vt:variant>
      <vt:variant>
        <vt:i4>0</vt:i4>
      </vt:variant>
      <vt:variant>
        <vt:i4>5</vt:i4>
      </vt:variant>
      <vt:variant>
        <vt:lpwstr/>
      </vt:variant>
      <vt:variant>
        <vt:lpwstr>_Toc130462372</vt:lpwstr>
      </vt:variant>
      <vt:variant>
        <vt:i4>1376308</vt:i4>
      </vt:variant>
      <vt:variant>
        <vt:i4>590</vt:i4>
      </vt:variant>
      <vt:variant>
        <vt:i4>0</vt:i4>
      </vt:variant>
      <vt:variant>
        <vt:i4>5</vt:i4>
      </vt:variant>
      <vt:variant>
        <vt:lpwstr/>
      </vt:variant>
      <vt:variant>
        <vt:lpwstr>_Toc130462371</vt:lpwstr>
      </vt:variant>
      <vt:variant>
        <vt:i4>1376308</vt:i4>
      </vt:variant>
      <vt:variant>
        <vt:i4>584</vt:i4>
      </vt:variant>
      <vt:variant>
        <vt:i4>0</vt:i4>
      </vt:variant>
      <vt:variant>
        <vt:i4>5</vt:i4>
      </vt:variant>
      <vt:variant>
        <vt:lpwstr/>
      </vt:variant>
      <vt:variant>
        <vt:lpwstr>_Toc130462370</vt:lpwstr>
      </vt:variant>
      <vt:variant>
        <vt:i4>1310772</vt:i4>
      </vt:variant>
      <vt:variant>
        <vt:i4>578</vt:i4>
      </vt:variant>
      <vt:variant>
        <vt:i4>0</vt:i4>
      </vt:variant>
      <vt:variant>
        <vt:i4>5</vt:i4>
      </vt:variant>
      <vt:variant>
        <vt:lpwstr/>
      </vt:variant>
      <vt:variant>
        <vt:lpwstr>_Toc130462369</vt:lpwstr>
      </vt:variant>
      <vt:variant>
        <vt:i4>1310772</vt:i4>
      </vt:variant>
      <vt:variant>
        <vt:i4>572</vt:i4>
      </vt:variant>
      <vt:variant>
        <vt:i4>0</vt:i4>
      </vt:variant>
      <vt:variant>
        <vt:i4>5</vt:i4>
      </vt:variant>
      <vt:variant>
        <vt:lpwstr/>
      </vt:variant>
      <vt:variant>
        <vt:lpwstr>_Toc130462368</vt:lpwstr>
      </vt:variant>
      <vt:variant>
        <vt:i4>1310772</vt:i4>
      </vt:variant>
      <vt:variant>
        <vt:i4>566</vt:i4>
      </vt:variant>
      <vt:variant>
        <vt:i4>0</vt:i4>
      </vt:variant>
      <vt:variant>
        <vt:i4>5</vt:i4>
      </vt:variant>
      <vt:variant>
        <vt:lpwstr/>
      </vt:variant>
      <vt:variant>
        <vt:lpwstr>_Toc130462367</vt:lpwstr>
      </vt:variant>
      <vt:variant>
        <vt:i4>1310772</vt:i4>
      </vt:variant>
      <vt:variant>
        <vt:i4>560</vt:i4>
      </vt:variant>
      <vt:variant>
        <vt:i4>0</vt:i4>
      </vt:variant>
      <vt:variant>
        <vt:i4>5</vt:i4>
      </vt:variant>
      <vt:variant>
        <vt:lpwstr/>
      </vt:variant>
      <vt:variant>
        <vt:lpwstr>_Toc130462366</vt:lpwstr>
      </vt:variant>
      <vt:variant>
        <vt:i4>1310772</vt:i4>
      </vt:variant>
      <vt:variant>
        <vt:i4>554</vt:i4>
      </vt:variant>
      <vt:variant>
        <vt:i4>0</vt:i4>
      </vt:variant>
      <vt:variant>
        <vt:i4>5</vt:i4>
      </vt:variant>
      <vt:variant>
        <vt:lpwstr/>
      </vt:variant>
      <vt:variant>
        <vt:lpwstr>_Toc130462365</vt:lpwstr>
      </vt:variant>
      <vt:variant>
        <vt:i4>1310772</vt:i4>
      </vt:variant>
      <vt:variant>
        <vt:i4>548</vt:i4>
      </vt:variant>
      <vt:variant>
        <vt:i4>0</vt:i4>
      </vt:variant>
      <vt:variant>
        <vt:i4>5</vt:i4>
      </vt:variant>
      <vt:variant>
        <vt:lpwstr/>
      </vt:variant>
      <vt:variant>
        <vt:lpwstr>_Toc130462364</vt:lpwstr>
      </vt:variant>
      <vt:variant>
        <vt:i4>1310772</vt:i4>
      </vt:variant>
      <vt:variant>
        <vt:i4>542</vt:i4>
      </vt:variant>
      <vt:variant>
        <vt:i4>0</vt:i4>
      </vt:variant>
      <vt:variant>
        <vt:i4>5</vt:i4>
      </vt:variant>
      <vt:variant>
        <vt:lpwstr/>
      </vt:variant>
      <vt:variant>
        <vt:lpwstr>_Toc130462363</vt:lpwstr>
      </vt:variant>
      <vt:variant>
        <vt:i4>1310772</vt:i4>
      </vt:variant>
      <vt:variant>
        <vt:i4>536</vt:i4>
      </vt:variant>
      <vt:variant>
        <vt:i4>0</vt:i4>
      </vt:variant>
      <vt:variant>
        <vt:i4>5</vt:i4>
      </vt:variant>
      <vt:variant>
        <vt:lpwstr/>
      </vt:variant>
      <vt:variant>
        <vt:lpwstr>_Toc130462362</vt:lpwstr>
      </vt:variant>
      <vt:variant>
        <vt:i4>1310772</vt:i4>
      </vt:variant>
      <vt:variant>
        <vt:i4>530</vt:i4>
      </vt:variant>
      <vt:variant>
        <vt:i4>0</vt:i4>
      </vt:variant>
      <vt:variant>
        <vt:i4>5</vt:i4>
      </vt:variant>
      <vt:variant>
        <vt:lpwstr/>
      </vt:variant>
      <vt:variant>
        <vt:lpwstr>_Toc130462361</vt:lpwstr>
      </vt:variant>
      <vt:variant>
        <vt:i4>1310772</vt:i4>
      </vt:variant>
      <vt:variant>
        <vt:i4>524</vt:i4>
      </vt:variant>
      <vt:variant>
        <vt:i4>0</vt:i4>
      </vt:variant>
      <vt:variant>
        <vt:i4>5</vt:i4>
      </vt:variant>
      <vt:variant>
        <vt:lpwstr/>
      </vt:variant>
      <vt:variant>
        <vt:lpwstr>_Toc130462360</vt:lpwstr>
      </vt:variant>
      <vt:variant>
        <vt:i4>1507380</vt:i4>
      </vt:variant>
      <vt:variant>
        <vt:i4>518</vt:i4>
      </vt:variant>
      <vt:variant>
        <vt:i4>0</vt:i4>
      </vt:variant>
      <vt:variant>
        <vt:i4>5</vt:i4>
      </vt:variant>
      <vt:variant>
        <vt:lpwstr/>
      </vt:variant>
      <vt:variant>
        <vt:lpwstr>_Toc130462359</vt:lpwstr>
      </vt:variant>
      <vt:variant>
        <vt:i4>1507380</vt:i4>
      </vt:variant>
      <vt:variant>
        <vt:i4>512</vt:i4>
      </vt:variant>
      <vt:variant>
        <vt:i4>0</vt:i4>
      </vt:variant>
      <vt:variant>
        <vt:i4>5</vt:i4>
      </vt:variant>
      <vt:variant>
        <vt:lpwstr/>
      </vt:variant>
      <vt:variant>
        <vt:lpwstr>_Toc130462358</vt:lpwstr>
      </vt:variant>
      <vt:variant>
        <vt:i4>1507380</vt:i4>
      </vt:variant>
      <vt:variant>
        <vt:i4>506</vt:i4>
      </vt:variant>
      <vt:variant>
        <vt:i4>0</vt:i4>
      </vt:variant>
      <vt:variant>
        <vt:i4>5</vt:i4>
      </vt:variant>
      <vt:variant>
        <vt:lpwstr/>
      </vt:variant>
      <vt:variant>
        <vt:lpwstr>_Toc130462357</vt:lpwstr>
      </vt:variant>
      <vt:variant>
        <vt:i4>1507380</vt:i4>
      </vt:variant>
      <vt:variant>
        <vt:i4>500</vt:i4>
      </vt:variant>
      <vt:variant>
        <vt:i4>0</vt:i4>
      </vt:variant>
      <vt:variant>
        <vt:i4>5</vt:i4>
      </vt:variant>
      <vt:variant>
        <vt:lpwstr/>
      </vt:variant>
      <vt:variant>
        <vt:lpwstr>_Toc130462356</vt:lpwstr>
      </vt:variant>
      <vt:variant>
        <vt:i4>1507380</vt:i4>
      </vt:variant>
      <vt:variant>
        <vt:i4>494</vt:i4>
      </vt:variant>
      <vt:variant>
        <vt:i4>0</vt:i4>
      </vt:variant>
      <vt:variant>
        <vt:i4>5</vt:i4>
      </vt:variant>
      <vt:variant>
        <vt:lpwstr/>
      </vt:variant>
      <vt:variant>
        <vt:lpwstr>_Toc130462355</vt:lpwstr>
      </vt:variant>
      <vt:variant>
        <vt:i4>1507380</vt:i4>
      </vt:variant>
      <vt:variant>
        <vt:i4>488</vt:i4>
      </vt:variant>
      <vt:variant>
        <vt:i4>0</vt:i4>
      </vt:variant>
      <vt:variant>
        <vt:i4>5</vt:i4>
      </vt:variant>
      <vt:variant>
        <vt:lpwstr/>
      </vt:variant>
      <vt:variant>
        <vt:lpwstr>_Toc130462354</vt:lpwstr>
      </vt:variant>
      <vt:variant>
        <vt:i4>1507380</vt:i4>
      </vt:variant>
      <vt:variant>
        <vt:i4>482</vt:i4>
      </vt:variant>
      <vt:variant>
        <vt:i4>0</vt:i4>
      </vt:variant>
      <vt:variant>
        <vt:i4>5</vt:i4>
      </vt:variant>
      <vt:variant>
        <vt:lpwstr/>
      </vt:variant>
      <vt:variant>
        <vt:lpwstr>_Toc130462353</vt:lpwstr>
      </vt:variant>
      <vt:variant>
        <vt:i4>1507380</vt:i4>
      </vt:variant>
      <vt:variant>
        <vt:i4>476</vt:i4>
      </vt:variant>
      <vt:variant>
        <vt:i4>0</vt:i4>
      </vt:variant>
      <vt:variant>
        <vt:i4>5</vt:i4>
      </vt:variant>
      <vt:variant>
        <vt:lpwstr/>
      </vt:variant>
      <vt:variant>
        <vt:lpwstr>_Toc130462352</vt:lpwstr>
      </vt:variant>
      <vt:variant>
        <vt:i4>1507380</vt:i4>
      </vt:variant>
      <vt:variant>
        <vt:i4>470</vt:i4>
      </vt:variant>
      <vt:variant>
        <vt:i4>0</vt:i4>
      </vt:variant>
      <vt:variant>
        <vt:i4>5</vt:i4>
      </vt:variant>
      <vt:variant>
        <vt:lpwstr/>
      </vt:variant>
      <vt:variant>
        <vt:lpwstr>_Toc130462351</vt:lpwstr>
      </vt:variant>
      <vt:variant>
        <vt:i4>1507380</vt:i4>
      </vt:variant>
      <vt:variant>
        <vt:i4>464</vt:i4>
      </vt:variant>
      <vt:variant>
        <vt:i4>0</vt:i4>
      </vt:variant>
      <vt:variant>
        <vt:i4>5</vt:i4>
      </vt:variant>
      <vt:variant>
        <vt:lpwstr/>
      </vt:variant>
      <vt:variant>
        <vt:lpwstr>_Toc130462350</vt:lpwstr>
      </vt:variant>
      <vt:variant>
        <vt:i4>1441844</vt:i4>
      </vt:variant>
      <vt:variant>
        <vt:i4>458</vt:i4>
      </vt:variant>
      <vt:variant>
        <vt:i4>0</vt:i4>
      </vt:variant>
      <vt:variant>
        <vt:i4>5</vt:i4>
      </vt:variant>
      <vt:variant>
        <vt:lpwstr/>
      </vt:variant>
      <vt:variant>
        <vt:lpwstr>_Toc130462349</vt:lpwstr>
      </vt:variant>
      <vt:variant>
        <vt:i4>1441844</vt:i4>
      </vt:variant>
      <vt:variant>
        <vt:i4>452</vt:i4>
      </vt:variant>
      <vt:variant>
        <vt:i4>0</vt:i4>
      </vt:variant>
      <vt:variant>
        <vt:i4>5</vt:i4>
      </vt:variant>
      <vt:variant>
        <vt:lpwstr/>
      </vt:variant>
      <vt:variant>
        <vt:lpwstr>_Toc130462348</vt:lpwstr>
      </vt:variant>
      <vt:variant>
        <vt:i4>1441844</vt:i4>
      </vt:variant>
      <vt:variant>
        <vt:i4>446</vt:i4>
      </vt:variant>
      <vt:variant>
        <vt:i4>0</vt:i4>
      </vt:variant>
      <vt:variant>
        <vt:i4>5</vt:i4>
      </vt:variant>
      <vt:variant>
        <vt:lpwstr/>
      </vt:variant>
      <vt:variant>
        <vt:lpwstr>_Toc130462347</vt:lpwstr>
      </vt:variant>
      <vt:variant>
        <vt:i4>1441844</vt:i4>
      </vt:variant>
      <vt:variant>
        <vt:i4>440</vt:i4>
      </vt:variant>
      <vt:variant>
        <vt:i4>0</vt:i4>
      </vt:variant>
      <vt:variant>
        <vt:i4>5</vt:i4>
      </vt:variant>
      <vt:variant>
        <vt:lpwstr/>
      </vt:variant>
      <vt:variant>
        <vt:lpwstr>_Toc130462346</vt:lpwstr>
      </vt:variant>
      <vt:variant>
        <vt:i4>1441844</vt:i4>
      </vt:variant>
      <vt:variant>
        <vt:i4>434</vt:i4>
      </vt:variant>
      <vt:variant>
        <vt:i4>0</vt:i4>
      </vt:variant>
      <vt:variant>
        <vt:i4>5</vt:i4>
      </vt:variant>
      <vt:variant>
        <vt:lpwstr/>
      </vt:variant>
      <vt:variant>
        <vt:lpwstr>_Toc130462345</vt:lpwstr>
      </vt:variant>
      <vt:variant>
        <vt:i4>1441844</vt:i4>
      </vt:variant>
      <vt:variant>
        <vt:i4>428</vt:i4>
      </vt:variant>
      <vt:variant>
        <vt:i4>0</vt:i4>
      </vt:variant>
      <vt:variant>
        <vt:i4>5</vt:i4>
      </vt:variant>
      <vt:variant>
        <vt:lpwstr/>
      </vt:variant>
      <vt:variant>
        <vt:lpwstr>_Toc130462344</vt:lpwstr>
      </vt:variant>
      <vt:variant>
        <vt:i4>1441844</vt:i4>
      </vt:variant>
      <vt:variant>
        <vt:i4>422</vt:i4>
      </vt:variant>
      <vt:variant>
        <vt:i4>0</vt:i4>
      </vt:variant>
      <vt:variant>
        <vt:i4>5</vt:i4>
      </vt:variant>
      <vt:variant>
        <vt:lpwstr/>
      </vt:variant>
      <vt:variant>
        <vt:lpwstr>_Toc130462343</vt:lpwstr>
      </vt:variant>
      <vt:variant>
        <vt:i4>1441844</vt:i4>
      </vt:variant>
      <vt:variant>
        <vt:i4>416</vt:i4>
      </vt:variant>
      <vt:variant>
        <vt:i4>0</vt:i4>
      </vt:variant>
      <vt:variant>
        <vt:i4>5</vt:i4>
      </vt:variant>
      <vt:variant>
        <vt:lpwstr/>
      </vt:variant>
      <vt:variant>
        <vt:lpwstr>_Toc130462342</vt:lpwstr>
      </vt:variant>
      <vt:variant>
        <vt:i4>1441844</vt:i4>
      </vt:variant>
      <vt:variant>
        <vt:i4>410</vt:i4>
      </vt:variant>
      <vt:variant>
        <vt:i4>0</vt:i4>
      </vt:variant>
      <vt:variant>
        <vt:i4>5</vt:i4>
      </vt:variant>
      <vt:variant>
        <vt:lpwstr/>
      </vt:variant>
      <vt:variant>
        <vt:lpwstr>_Toc130462341</vt:lpwstr>
      </vt:variant>
      <vt:variant>
        <vt:i4>1441844</vt:i4>
      </vt:variant>
      <vt:variant>
        <vt:i4>404</vt:i4>
      </vt:variant>
      <vt:variant>
        <vt:i4>0</vt:i4>
      </vt:variant>
      <vt:variant>
        <vt:i4>5</vt:i4>
      </vt:variant>
      <vt:variant>
        <vt:lpwstr/>
      </vt:variant>
      <vt:variant>
        <vt:lpwstr>_Toc130462340</vt:lpwstr>
      </vt:variant>
      <vt:variant>
        <vt:i4>1114164</vt:i4>
      </vt:variant>
      <vt:variant>
        <vt:i4>398</vt:i4>
      </vt:variant>
      <vt:variant>
        <vt:i4>0</vt:i4>
      </vt:variant>
      <vt:variant>
        <vt:i4>5</vt:i4>
      </vt:variant>
      <vt:variant>
        <vt:lpwstr/>
      </vt:variant>
      <vt:variant>
        <vt:lpwstr>_Toc130462339</vt:lpwstr>
      </vt:variant>
      <vt:variant>
        <vt:i4>5570651</vt:i4>
      </vt:variant>
      <vt:variant>
        <vt:i4>393</vt:i4>
      </vt:variant>
      <vt:variant>
        <vt:i4>0</vt:i4>
      </vt:variant>
      <vt:variant>
        <vt:i4>5</vt:i4>
      </vt:variant>
      <vt:variant>
        <vt:lpwstr>http://www.iadb.org/</vt:lpwstr>
      </vt:variant>
      <vt:variant>
        <vt:lpwstr/>
      </vt:variant>
      <vt:variant>
        <vt:i4>2031667</vt:i4>
      </vt:variant>
      <vt:variant>
        <vt:i4>386</vt:i4>
      </vt:variant>
      <vt:variant>
        <vt:i4>0</vt:i4>
      </vt:variant>
      <vt:variant>
        <vt:i4>5</vt:i4>
      </vt:variant>
      <vt:variant>
        <vt:lpwstr/>
      </vt:variant>
      <vt:variant>
        <vt:lpwstr>_Toc159739832</vt:lpwstr>
      </vt:variant>
      <vt:variant>
        <vt:i4>2031667</vt:i4>
      </vt:variant>
      <vt:variant>
        <vt:i4>380</vt:i4>
      </vt:variant>
      <vt:variant>
        <vt:i4>0</vt:i4>
      </vt:variant>
      <vt:variant>
        <vt:i4>5</vt:i4>
      </vt:variant>
      <vt:variant>
        <vt:lpwstr/>
      </vt:variant>
      <vt:variant>
        <vt:lpwstr>_Toc159739831</vt:lpwstr>
      </vt:variant>
      <vt:variant>
        <vt:i4>2031667</vt:i4>
      </vt:variant>
      <vt:variant>
        <vt:i4>374</vt:i4>
      </vt:variant>
      <vt:variant>
        <vt:i4>0</vt:i4>
      </vt:variant>
      <vt:variant>
        <vt:i4>5</vt:i4>
      </vt:variant>
      <vt:variant>
        <vt:lpwstr/>
      </vt:variant>
      <vt:variant>
        <vt:lpwstr>_Toc159739830</vt:lpwstr>
      </vt:variant>
      <vt:variant>
        <vt:i4>1966131</vt:i4>
      </vt:variant>
      <vt:variant>
        <vt:i4>368</vt:i4>
      </vt:variant>
      <vt:variant>
        <vt:i4>0</vt:i4>
      </vt:variant>
      <vt:variant>
        <vt:i4>5</vt:i4>
      </vt:variant>
      <vt:variant>
        <vt:lpwstr/>
      </vt:variant>
      <vt:variant>
        <vt:lpwstr>_Toc159739829</vt:lpwstr>
      </vt:variant>
      <vt:variant>
        <vt:i4>1966131</vt:i4>
      </vt:variant>
      <vt:variant>
        <vt:i4>362</vt:i4>
      </vt:variant>
      <vt:variant>
        <vt:i4>0</vt:i4>
      </vt:variant>
      <vt:variant>
        <vt:i4>5</vt:i4>
      </vt:variant>
      <vt:variant>
        <vt:lpwstr/>
      </vt:variant>
      <vt:variant>
        <vt:lpwstr>_Toc159739828</vt:lpwstr>
      </vt:variant>
      <vt:variant>
        <vt:i4>1966131</vt:i4>
      </vt:variant>
      <vt:variant>
        <vt:i4>356</vt:i4>
      </vt:variant>
      <vt:variant>
        <vt:i4>0</vt:i4>
      </vt:variant>
      <vt:variant>
        <vt:i4>5</vt:i4>
      </vt:variant>
      <vt:variant>
        <vt:lpwstr/>
      </vt:variant>
      <vt:variant>
        <vt:lpwstr>_Toc159739827</vt:lpwstr>
      </vt:variant>
      <vt:variant>
        <vt:i4>1966131</vt:i4>
      </vt:variant>
      <vt:variant>
        <vt:i4>350</vt:i4>
      </vt:variant>
      <vt:variant>
        <vt:i4>0</vt:i4>
      </vt:variant>
      <vt:variant>
        <vt:i4>5</vt:i4>
      </vt:variant>
      <vt:variant>
        <vt:lpwstr/>
      </vt:variant>
      <vt:variant>
        <vt:lpwstr>_Toc159739826</vt:lpwstr>
      </vt:variant>
      <vt:variant>
        <vt:i4>1966131</vt:i4>
      </vt:variant>
      <vt:variant>
        <vt:i4>344</vt:i4>
      </vt:variant>
      <vt:variant>
        <vt:i4>0</vt:i4>
      </vt:variant>
      <vt:variant>
        <vt:i4>5</vt:i4>
      </vt:variant>
      <vt:variant>
        <vt:lpwstr/>
      </vt:variant>
      <vt:variant>
        <vt:lpwstr>_Toc159739825</vt:lpwstr>
      </vt:variant>
      <vt:variant>
        <vt:i4>1966131</vt:i4>
      </vt:variant>
      <vt:variant>
        <vt:i4>338</vt:i4>
      </vt:variant>
      <vt:variant>
        <vt:i4>0</vt:i4>
      </vt:variant>
      <vt:variant>
        <vt:i4>5</vt:i4>
      </vt:variant>
      <vt:variant>
        <vt:lpwstr/>
      </vt:variant>
      <vt:variant>
        <vt:lpwstr>_Toc159739824</vt:lpwstr>
      </vt:variant>
      <vt:variant>
        <vt:i4>1966131</vt:i4>
      </vt:variant>
      <vt:variant>
        <vt:i4>332</vt:i4>
      </vt:variant>
      <vt:variant>
        <vt:i4>0</vt:i4>
      </vt:variant>
      <vt:variant>
        <vt:i4>5</vt:i4>
      </vt:variant>
      <vt:variant>
        <vt:lpwstr/>
      </vt:variant>
      <vt:variant>
        <vt:lpwstr>_Toc159739823</vt:lpwstr>
      </vt:variant>
      <vt:variant>
        <vt:i4>1966131</vt:i4>
      </vt:variant>
      <vt:variant>
        <vt:i4>326</vt:i4>
      </vt:variant>
      <vt:variant>
        <vt:i4>0</vt:i4>
      </vt:variant>
      <vt:variant>
        <vt:i4>5</vt:i4>
      </vt:variant>
      <vt:variant>
        <vt:lpwstr/>
      </vt:variant>
      <vt:variant>
        <vt:lpwstr>_Toc159739822</vt:lpwstr>
      </vt:variant>
      <vt:variant>
        <vt:i4>1966131</vt:i4>
      </vt:variant>
      <vt:variant>
        <vt:i4>320</vt:i4>
      </vt:variant>
      <vt:variant>
        <vt:i4>0</vt:i4>
      </vt:variant>
      <vt:variant>
        <vt:i4>5</vt:i4>
      </vt:variant>
      <vt:variant>
        <vt:lpwstr/>
      </vt:variant>
      <vt:variant>
        <vt:lpwstr>_Toc159739821</vt:lpwstr>
      </vt:variant>
      <vt:variant>
        <vt:i4>1966131</vt:i4>
      </vt:variant>
      <vt:variant>
        <vt:i4>314</vt:i4>
      </vt:variant>
      <vt:variant>
        <vt:i4>0</vt:i4>
      </vt:variant>
      <vt:variant>
        <vt:i4>5</vt:i4>
      </vt:variant>
      <vt:variant>
        <vt:lpwstr/>
      </vt:variant>
      <vt:variant>
        <vt:lpwstr>_Toc159739820</vt:lpwstr>
      </vt:variant>
      <vt:variant>
        <vt:i4>1900595</vt:i4>
      </vt:variant>
      <vt:variant>
        <vt:i4>308</vt:i4>
      </vt:variant>
      <vt:variant>
        <vt:i4>0</vt:i4>
      </vt:variant>
      <vt:variant>
        <vt:i4>5</vt:i4>
      </vt:variant>
      <vt:variant>
        <vt:lpwstr/>
      </vt:variant>
      <vt:variant>
        <vt:lpwstr>_Toc159739819</vt:lpwstr>
      </vt:variant>
      <vt:variant>
        <vt:i4>1900595</vt:i4>
      </vt:variant>
      <vt:variant>
        <vt:i4>302</vt:i4>
      </vt:variant>
      <vt:variant>
        <vt:i4>0</vt:i4>
      </vt:variant>
      <vt:variant>
        <vt:i4>5</vt:i4>
      </vt:variant>
      <vt:variant>
        <vt:lpwstr/>
      </vt:variant>
      <vt:variant>
        <vt:lpwstr>_Toc159739818</vt:lpwstr>
      </vt:variant>
      <vt:variant>
        <vt:i4>1900595</vt:i4>
      </vt:variant>
      <vt:variant>
        <vt:i4>296</vt:i4>
      </vt:variant>
      <vt:variant>
        <vt:i4>0</vt:i4>
      </vt:variant>
      <vt:variant>
        <vt:i4>5</vt:i4>
      </vt:variant>
      <vt:variant>
        <vt:lpwstr/>
      </vt:variant>
      <vt:variant>
        <vt:lpwstr>_Toc159739816</vt:lpwstr>
      </vt:variant>
      <vt:variant>
        <vt:i4>1900595</vt:i4>
      </vt:variant>
      <vt:variant>
        <vt:i4>290</vt:i4>
      </vt:variant>
      <vt:variant>
        <vt:i4>0</vt:i4>
      </vt:variant>
      <vt:variant>
        <vt:i4>5</vt:i4>
      </vt:variant>
      <vt:variant>
        <vt:lpwstr/>
      </vt:variant>
      <vt:variant>
        <vt:lpwstr>_Toc159739815</vt:lpwstr>
      </vt:variant>
      <vt:variant>
        <vt:i4>1900595</vt:i4>
      </vt:variant>
      <vt:variant>
        <vt:i4>284</vt:i4>
      </vt:variant>
      <vt:variant>
        <vt:i4>0</vt:i4>
      </vt:variant>
      <vt:variant>
        <vt:i4>5</vt:i4>
      </vt:variant>
      <vt:variant>
        <vt:lpwstr/>
      </vt:variant>
      <vt:variant>
        <vt:lpwstr>_Toc159739814</vt:lpwstr>
      </vt:variant>
      <vt:variant>
        <vt:i4>1900595</vt:i4>
      </vt:variant>
      <vt:variant>
        <vt:i4>278</vt:i4>
      </vt:variant>
      <vt:variant>
        <vt:i4>0</vt:i4>
      </vt:variant>
      <vt:variant>
        <vt:i4>5</vt:i4>
      </vt:variant>
      <vt:variant>
        <vt:lpwstr/>
      </vt:variant>
      <vt:variant>
        <vt:lpwstr>_Toc159739813</vt:lpwstr>
      </vt:variant>
      <vt:variant>
        <vt:i4>1900595</vt:i4>
      </vt:variant>
      <vt:variant>
        <vt:i4>272</vt:i4>
      </vt:variant>
      <vt:variant>
        <vt:i4>0</vt:i4>
      </vt:variant>
      <vt:variant>
        <vt:i4>5</vt:i4>
      </vt:variant>
      <vt:variant>
        <vt:lpwstr/>
      </vt:variant>
      <vt:variant>
        <vt:lpwstr>_Toc159739812</vt:lpwstr>
      </vt:variant>
      <vt:variant>
        <vt:i4>1900595</vt:i4>
      </vt:variant>
      <vt:variant>
        <vt:i4>266</vt:i4>
      </vt:variant>
      <vt:variant>
        <vt:i4>0</vt:i4>
      </vt:variant>
      <vt:variant>
        <vt:i4>5</vt:i4>
      </vt:variant>
      <vt:variant>
        <vt:lpwstr/>
      </vt:variant>
      <vt:variant>
        <vt:lpwstr>_Toc159739811</vt:lpwstr>
      </vt:variant>
      <vt:variant>
        <vt:i4>1900595</vt:i4>
      </vt:variant>
      <vt:variant>
        <vt:i4>260</vt:i4>
      </vt:variant>
      <vt:variant>
        <vt:i4>0</vt:i4>
      </vt:variant>
      <vt:variant>
        <vt:i4>5</vt:i4>
      </vt:variant>
      <vt:variant>
        <vt:lpwstr/>
      </vt:variant>
      <vt:variant>
        <vt:lpwstr>_Toc159739810</vt:lpwstr>
      </vt:variant>
      <vt:variant>
        <vt:i4>1835059</vt:i4>
      </vt:variant>
      <vt:variant>
        <vt:i4>254</vt:i4>
      </vt:variant>
      <vt:variant>
        <vt:i4>0</vt:i4>
      </vt:variant>
      <vt:variant>
        <vt:i4>5</vt:i4>
      </vt:variant>
      <vt:variant>
        <vt:lpwstr/>
      </vt:variant>
      <vt:variant>
        <vt:lpwstr>_Toc159739809</vt:lpwstr>
      </vt:variant>
      <vt:variant>
        <vt:i4>1835059</vt:i4>
      </vt:variant>
      <vt:variant>
        <vt:i4>248</vt:i4>
      </vt:variant>
      <vt:variant>
        <vt:i4>0</vt:i4>
      </vt:variant>
      <vt:variant>
        <vt:i4>5</vt:i4>
      </vt:variant>
      <vt:variant>
        <vt:lpwstr/>
      </vt:variant>
      <vt:variant>
        <vt:lpwstr>_Toc159739808</vt:lpwstr>
      </vt:variant>
      <vt:variant>
        <vt:i4>1835059</vt:i4>
      </vt:variant>
      <vt:variant>
        <vt:i4>242</vt:i4>
      </vt:variant>
      <vt:variant>
        <vt:i4>0</vt:i4>
      </vt:variant>
      <vt:variant>
        <vt:i4>5</vt:i4>
      </vt:variant>
      <vt:variant>
        <vt:lpwstr/>
      </vt:variant>
      <vt:variant>
        <vt:lpwstr>_Toc159739807</vt:lpwstr>
      </vt:variant>
      <vt:variant>
        <vt:i4>1835059</vt:i4>
      </vt:variant>
      <vt:variant>
        <vt:i4>236</vt:i4>
      </vt:variant>
      <vt:variant>
        <vt:i4>0</vt:i4>
      </vt:variant>
      <vt:variant>
        <vt:i4>5</vt:i4>
      </vt:variant>
      <vt:variant>
        <vt:lpwstr/>
      </vt:variant>
      <vt:variant>
        <vt:lpwstr>_Toc159739806</vt:lpwstr>
      </vt:variant>
      <vt:variant>
        <vt:i4>1835059</vt:i4>
      </vt:variant>
      <vt:variant>
        <vt:i4>230</vt:i4>
      </vt:variant>
      <vt:variant>
        <vt:i4>0</vt:i4>
      </vt:variant>
      <vt:variant>
        <vt:i4>5</vt:i4>
      </vt:variant>
      <vt:variant>
        <vt:lpwstr/>
      </vt:variant>
      <vt:variant>
        <vt:lpwstr>_Toc159739805</vt:lpwstr>
      </vt:variant>
      <vt:variant>
        <vt:i4>1835059</vt:i4>
      </vt:variant>
      <vt:variant>
        <vt:i4>224</vt:i4>
      </vt:variant>
      <vt:variant>
        <vt:i4>0</vt:i4>
      </vt:variant>
      <vt:variant>
        <vt:i4>5</vt:i4>
      </vt:variant>
      <vt:variant>
        <vt:lpwstr/>
      </vt:variant>
      <vt:variant>
        <vt:lpwstr>_Toc159739804</vt:lpwstr>
      </vt:variant>
      <vt:variant>
        <vt:i4>1835059</vt:i4>
      </vt:variant>
      <vt:variant>
        <vt:i4>218</vt:i4>
      </vt:variant>
      <vt:variant>
        <vt:i4>0</vt:i4>
      </vt:variant>
      <vt:variant>
        <vt:i4>5</vt:i4>
      </vt:variant>
      <vt:variant>
        <vt:lpwstr/>
      </vt:variant>
      <vt:variant>
        <vt:lpwstr>_Toc159739803</vt:lpwstr>
      </vt:variant>
      <vt:variant>
        <vt:i4>1835059</vt:i4>
      </vt:variant>
      <vt:variant>
        <vt:i4>212</vt:i4>
      </vt:variant>
      <vt:variant>
        <vt:i4>0</vt:i4>
      </vt:variant>
      <vt:variant>
        <vt:i4>5</vt:i4>
      </vt:variant>
      <vt:variant>
        <vt:lpwstr/>
      </vt:variant>
      <vt:variant>
        <vt:lpwstr>_Toc159739802</vt:lpwstr>
      </vt:variant>
      <vt:variant>
        <vt:i4>1835059</vt:i4>
      </vt:variant>
      <vt:variant>
        <vt:i4>206</vt:i4>
      </vt:variant>
      <vt:variant>
        <vt:i4>0</vt:i4>
      </vt:variant>
      <vt:variant>
        <vt:i4>5</vt:i4>
      </vt:variant>
      <vt:variant>
        <vt:lpwstr/>
      </vt:variant>
      <vt:variant>
        <vt:lpwstr>_Toc159739801</vt:lpwstr>
      </vt:variant>
      <vt:variant>
        <vt:i4>1835059</vt:i4>
      </vt:variant>
      <vt:variant>
        <vt:i4>200</vt:i4>
      </vt:variant>
      <vt:variant>
        <vt:i4>0</vt:i4>
      </vt:variant>
      <vt:variant>
        <vt:i4>5</vt:i4>
      </vt:variant>
      <vt:variant>
        <vt:lpwstr/>
      </vt:variant>
      <vt:variant>
        <vt:lpwstr>_Toc159739800</vt:lpwstr>
      </vt:variant>
      <vt:variant>
        <vt:i4>1376316</vt:i4>
      </vt:variant>
      <vt:variant>
        <vt:i4>194</vt:i4>
      </vt:variant>
      <vt:variant>
        <vt:i4>0</vt:i4>
      </vt:variant>
      <vt:variant>
        <vt:i4>5</vt:i4>
      </vt:variant>
      <vt:variant>
        <vt:lpwstr/>
      </vt:variant>
      <vt:variant>
        <vt:lpwstr>_Toc159739799</vt:lpwstr>
      </vt:variant>
      <vt:variant>
        <vt:i4>1376316</vt:i4>
      </vt:variant>
      <vt:variant>
        <vt:i4>188</vt:i4>
      </vt:variant>
      <vt:variant>
        <vt:i4>0</vt:i4>
      </vt:variant>
      <vt:variant>
        <vt:i4>5</vt:i4>
      </vt:variant>
      <vt:variant>
        <vt:lpwstr/>
      </vt:variant>
      <vt:variant>
        <vt:lpwstr>_Toc159739798</vt:lpwstr>
      </vt:variant>
      <vt:variant>
        <vt:i4>1376316</vt:i4>
      </vt:variant>
      <vt:variant>
        <vt:i4>182</vt:i4>
      </vt:variant>
      <vt:variant>
        <vt:i4>0</vt:i4>
      </vt:variant>
      <vt:variant>
        <vt:i4>5</vt:i4>
      </vt:variant>
      <vt:variant>
        <vt:lpwstr/>
      </vt:variant>
      <vt:variant>
        <vt:lpwstr>_Toc159739797</vt:lpwstr>
      </vt:variant>
      <vt:variant>
        <vt:i4>1376316</vt:i4>
      </vt:variant>
      <vt:variant>
        <vt:i4>176</vt:i4>
      </vt:variant>
      <vt:variant>
        <vt:i4>0</vt:i4>
      </vt:variant>
      <vt:variant>
        <vt:i4>5</vt:i4>
      </vt:variant>
      <vt:variant>
        <vt:lpwstr/>
      </vt:variant>
      <vt:variant>
        <vt:lpwstr>_Toc159739796</vt:lpwstr>
      </vt:variant>
      <vt:variant>
        <vt:i4>1376316</vt:i4>
      </vt:variant>
      <vt:variant>
        <vt:i4>170</vt:i4>
      </vt:variant>
      <vt:variant>
        <vt:i4>0</vt:i4>
      </vt:variant>
      <vt:variant>
        <vt:i4>5</vt:i4>
      </vt:variant>
      <vt:variant>
        <vt:lpwstr/>
      </vt:variant>
      <vt:variant>
        <vt:lpwstr>_Toc159739795</vt:lpwstr>
      </vt:variant>
      <vt:variant>
        <vt:i4>1376316</vt:i4>
      </vt:variant>
      <vt:variant>
        <vt:i4>164</vt:i4>
      </vt:variant>
      <vt:variant>
        <vt:i4>0</vt:i4>
      </vt:variant>
      <vt:variant>
        <vt:i4>5</vt:i4>
      </vt:variant>
      <vt:variant>
        <vt:lpwstr/>
      </vt:variant>
      <vt:variant>
        <vt:lpwstr>_Toc159739794</vt:lpwstr>
      </vt:variant>
      <vt:variant>
        <vt:i4>1376316</vt:i4>
      </vt:variant>
      <vt:variant>
        <vt:i4>158</vt:i4>
      </vt:variant>
      <vt:variant>
        <vt:i4>0</vt:i4>
      </vt:variant>
      <vt:variant>
        <vt:i4>5</vt:i4>
      </vt:variant>
      <vt:variant>
        <vt:lpwstr/>
      </vt:variant>
      <vt:variant>
        <vt:lpwstr>_Toc159739793</vt:lpwstr>
      </vt:variant>
      <vt:variant>
        <vt:i4>1376316</vt:i4>
      </vt:variant>
      <vt:variant>
        <vt:i4>152</vt:i4>
      </vt:variant>
      <vt:variant>
        <vt:i4>0</vt:i4>
      </vt:variant>
      <vt:variant>
        <vt:i4>5</vt:i4>
      </vt:variant>
      <vt:variant>
        <vt:lpwstr/>
      </vt:variant>
      <vt:variant>
        <vt:lpwstr>_Toc159739792</vt:lpwstr>
      </vt:variant>
      <vt:variant>
        <vt:i4>1376316</vt:i4>
      </vt:variant>
      <vt:variant>
        <vt:i4>146</vt:i4>
      </vt:variant>
      <vt:variant>
        <vt:i4>0</vt:i4>
      </vt:variant>
      <vt:variant>
        <vt:i4>5</vt:i4>
      </vt:variant>
      <vt:variant>
        <vt:lpwstr/>
      </vt:variant>
      <vt:variant>
        <vt:lpwstr>_Toc159739791</vt:lpwstr>
      </vt:variant>
      <vt:variant>
        <vt:i4>1376316</vt:i4>
      </vt:variant>
      <vt:variant>
        <vt:i4>140</vt:i4>
      </vt:variant>
      <vt:variant>
        <vt:i4>0</vt:i4>
      </vt:variant>
      <vt:variant>
        <vt:i4>5</vt:i4>
      </vt:variant>
      <vt:variant>
        <vt:lpwstr/>
      </vt:variant>
      <vt:variant>
        <vt:lpwstr>_Toc159739790</vt:lpwstr>
      </vt:variant>
      <vt:variant>
        <vt:i4>1310780</vt:i4>
      </vt:variant>
      <vt:variant>
        <vt:i4>134</vt:i4>
      </vt:variant>
      <vt:variant>
        <vt:i4>0</vt:i4>
      </vt:variant>
      <vt:variant>
        <vt:i4>5</vt:i4>
      </vt:variant>
      <vt:variant>
        <vt:lpwstr/>
      </vt:variant>
      <vt:variant>
        <vt:lpwstr>_Toc159739789</vt:lpwstr>
      </vt:variant>
      <vt:variant>
        <vt:i4>1310780</vt:i4>
      </vt:variant>
      <vt:variant>
        <vt:i4>128</vt:i4>
      </vt:variant>
      <vt:variant>
        <vt:i4>0</vt:i4>
      </vt:variant>
      <vt:variant>
        <vt:i4>5</vt:i4>
      </vt:variant>
      <vt:variant>
        <vt:lpwstr/>
      </vt:variant>
      <vt:variant>
        <vt:lpwstr>_Toc159739788</vt:lpwstr>
      </vt:variant>
      <vt:variant>
        <vt:i4>1245237</vt:i4>
      </vt:variant>
      <vt:variant>
        <vt:i4>119</vt:i4>
      </vt:variant>
      <vt:variant>
        <vt:i4>0</vt:i4>
      </vt:variant>
      <vt:variant>
        <vt:i4>5</vt:i4>
      </vt:variant>
      <vt:variant>
        <vt:lpwstr/>
      </vt:variant>
      <vt:variant>
        <vt:lpwstr>_Toc158095543</vt:lpwstr>
      </vt:variant>
      <vt:variant>
        <vt:i4>1245237</vt:i4>
      </vt:variant>
      <vt:variant>
        <vt:i4>113</vt:i4>
      </vt:variant>
      <vt:variant>
        <vt:i4>0</vt:i4>
      </vt:variant>
      <vt:variant>
        <vt:i4>5</vt:i4>
      </vt:variant>
      <vt:variant>
        <vt:lpwstr/>
      </vt:variant>
      <vt:variant>
        <vt:lpwstr>_Toc158095542</vt:lpwstr>
      </vt:variant>
      <vt:variant>
        <vt:i4>1245237</vt:i4>
      </vt:variant>
      <vt:variant>
        <vt:i4>107</vt:i4>
      </vt:variant>
      <vt:variant>
        <vt:i4>0</vt:i4>
      </vt:variant>
      <vt:variant>
        <vt:i4>5</vt:i4>
      </vt:variant>
      <vt:variant>
        <vt:lpwstr/>
      </vt:variant>
      <vt:variant>
        <vt:lpwstr>_Toc158095541</vt:lpwstr>
      </vt:variant>
      <vt:variant>
        <vt:i4>1245237</vt:i4>
      </vt:variant>
      <vt:variant>
        <vt:i4>101</vt:i4>
      </vt:variant>
      <vt:variant>
        <vt:i4>0</vt:i4>
      </vt:variant>
      <vt:variant>
        <vt:i4>5</vt:i4>
      </vt:variant>
      <vt:variant>
        <vt:lpwstr/>
      </vt:variant>
      <vt:variant>
        <vt:lpwstr>_Toc158095540</vt:lpwstr>
      </vt:variant>
      <vt:variant>
        <vt:i4>1310773</vt:i4>
      </vt:variant>
      <vt:variant>
        <vt:i4>95</vt:i4>
      </vt:variant>
      <vt:variant>
        <vt:i4>0</vt:i4>
      </vt:variant>
      <vt:variant>
        <vt:i4>5</vt:i4>
      </vt:variant>
      <vt:variant>
        <vt:lpwstr/>
      </vt:variant>
      <vt:variant>
        <vt:lpwstr>_Toc158095539</vt:lpwstr>
      </vt:variant>
      <vt:variant>
        <vt:i4>1310773</vt:i4>
      </vt:variant>
      <vt:variant>
        <vt:i4>89</vt:i4>
      </vt:variant>
      <vt:variant>
        <vt:i4>0</vt:i4>
      </vt:variant>
      <vt:variant>
        <vt:i4>5</vt:i4>
      </vt:variant>
      <vt:variant>
        <vt:lpwstr/>
      </vt:variant>
      <vt:variant>
        <vt:lpwstr>_Toc158095538</vt:lpwstr>
      </vt:variant>
      <vt:variant>
        <vt:i4>1310773</vt:i4>
      </vt:variant>
      <vt:variant>
        <vt:i4>83</vt:i4>
      </vt:variant>
      <vt:variant>
        <vt:i4>0</vt:i4>
      </vt:variant>
      <vt:variant>
        <vt:i4>5</vt:i4>
      </vt:variant>
      <vt:variant>
        <vt:lpwstr/>
      </vt:variant>
      <vt:variant>
        <vt:lpwstr>_Toc158095537</vt:lpwstr>
      </vt:variant>
      <vt:variant>
        <vt:i4>1310773</vt:i4>
      </vt:variant>
      <vt:variant>
        <vt:i4>77</vt:i4>
      </vt:variant>
      <vt:variant>
        <vt:i4>0</vt:i4>
      </vt:variant>
      <vt:variant>
        <vt:i4>5</vt:i4>
      </vt:variant>
      <vt:variant>
        <vt:lpwstr/>
      </vt:variant>
      <vt:variant>
        <vt:lpwstr>_Toc158095536</vt:lpwstr>
      </vt:variant>
      <vt:variant>
        <vt:i4>1310773</vt:i4>
      </vt:variant>
      <vt:variant>
        <vt:i4>71</vt:i4>
      </vt:variant>
      <vt:variant>
        <vt:i4>0</vt:i4>
      </vt:variant>
      <vt:variant>
        <vt:i4>5</vt:i4>
      </vt:variant>
      <vt:variant>
        <vt:lpwstr/>
      </vt:variant>
      <vt:variant>
        <vt:lpwstr>_Toc158095535</vt:lpwstr>
      </vt:variant>
      <vt:variant>
        <vt:i4>1310773</vt:i4>
      </vt:variant>
      <vt:variant>
        <vt:i4>65</vt:i4>
      </vt:variant>
      <vt:variant>
        <vt:i4>0</vt:i4>
      </vt:variant>
      <vt:variant>
        <vt:i4>5</vt:i4>
      </vt:variant>
      <vt:variant>
        <vt:lpwstr/>
      </vt:variant>
      <vt:variant>
        <vt:lpwstr>_Toc158095534</vt:lpwstr>
      </vt:variant>
      <vt:variant>
        <vt:i4>1310773</vt:i4>
      </vt:variant>
      <vt:variant>
        <vt:i4>59</vt:i4>
      </vt:variant>
      <vt:variant>
        <vt:i4>0</vt:i4>
      </vt:variant>
      <vt:variant>
        <vt:i4>5</vt:i4>
      </vt:variant>
      <vt:variant>
        <vt:lpwstr/>
      </vt:variant>
      <vt:variant>
        <vt:lpwstr>_Toc158095533</vt:lpwstr>
      </vt:variant>
      <vt:variant>
        <vt:i4>1310773</vt:i4>
      </vt:variant>
      <vt:variant>
        <vt:i4>53</vt:i4>
      </vt:variant>
      <vt:variant>
        <vt:i4>0</vt:i4>
      </vt:variant>
      <vt:variant>
        <vt:i4>5</vt:i4>
      </vt:variant>
      <vt:variant>
        <vt:lpwstr/>
      </vt:variant>
      <vt:variant>
        <vt:lpwstr>_Toc158095532</vt:lpwstr>
      </vt:variant>
      <vt:variant>
        <vt:i4>1310773</vt:i4>
      </vt:variant>
      <vt:variant>
        <vt:i4>47</vt:i4>
      </vt:variant>
      <vt:variant>
        <vt:i4>0</vt:i4>
      </vt:variant>
      <vt:variant>
        <vt:i4>5</vt:i4>
      </vt:variant>
      <vt:variant>
        <vt:lpwstr/>
      </vt:variant>
      <vt:variant>
        <vt:lpwstr>_Toc158095531</vt:lpwstr>
      </vt:variant>
      <vt:variant>
        <vt:i4>1310773</vt:i4>
      </vt:variant>
      <vt:variant>
        <vt:i4>41</vt:i4>
      </vt:variant>
      <vt:variant>
        <vt:i4>0</vt:i4>
      </vt:variant>
      <vt:variant>
        <vt:i4>5</vt:i4>
      </vt:variant>
      <vt:variant>
        <vt:lpwstr/>
      </vt:variant>
      <vt:variant>
        <vt:lpwstr>_Toc158095530</vt:lpwstr>
      </vt:variant>
      <vt:variant>
        <vt:i4>1376309</vt:i4>
      </vt:variant>
      <vt:variant>
        <vt:i4>35</vt:i4>
      </vt:variant>
      <vt:variant>
        <vt:i4>0</vt:i4>
      </vt:variant>
      <vt:variant>
        <vt:i4>5</vt:i4>
      </vt:variant>
      <vt:variant>
        <vt:lpwstr/>
      </vt:variant>
      <vt:variant>
        <vt:lpwstr>_Toc158095529</vt:lpwstr>
      </vt:variant>
      <vt:variant>
        <vt:i4>1376309</vt:i4>
      </vt:variant>
      <vt:variant>
        <vt:i4>29</vt:i4>
      </vt:variant>
      <vt:variant>
        <vt:i4>0</vt:i4>
      </vt:variant>
      <vt:variant>
        <vt:i4>5</vt:i4>
      </vt:variant>
      <vt:variant>
        <vt:lpwstr/>
      </vt:variant>
      <vt:variant>
        <vt:lpwstr>_Toc158095528</vt:lpwstr>
      </vt:variant>
      <vt:variant>
        <vt:i4>1376309</vt:i4>
      </vt:variant>
      <vt:variant>
        <vt:i4>23</vt:i4>
      </vt:variant>
      <vt:variant>
        <vt:i4>0</vt:i4>
      </vt:variant>
      <vt:variant>
        <vt:i4>5</vt:i4>
      </vt:variant>
      <vt:variant>
        <vt:lpwstr/>
      </vt:variant>
      <vt:variant>
        <vt:lpwstr>_Toc158095527</vt:lpwstr>
      </vt:variant>
      <vt:variant>
        <vt:i4>1376309</vt:i4>
      </vt:variant>
      <vt:variant>
        <vt:i4>17</vt:i4>
      </vt:variant>
      <vt:variant>
        <vt:i4>0</vt:i4>
      </vt:variant>
      <vt:variant>
        <vt:i4>5</vt:i4>
      </vt:variant>
      <vt:variant>
        <vt:lpwstr/>
      </vt:variant>
      <vt:variant>
        <vt:lpwstr>_Toc158095526</vt:lpwstr>
      </vt:variant>
      <vt:variant>
        <vt:i4>1376309</vt:i4>
      </vt:variant>
      <vt:variant>
        <vt:i4>11</vt:i4>
      </vt:variant>
      <vt:variant>
        <vt:i4>0</vt:i4>
      </vt:variant>
      <vt:variant>
        <vt:i4>5</vt:i4>
      </vt:variant>
      <vt:variant>
        <vt:lpwstr/>
      </vt:variant>
      <vt:variant>
        <vt:lpwstr>_Toc158095525</vt:lpwstr>
      </vt:variant>
      <vt:variant>
        <vt:i4>917573</vt:i4>
      </vt:variant>
      <vt:variant>
        <vt:i4>6</vt:i4>
      </vt:variant>
      <vt:variant>
        <vt:i4>0</vt:i4>
      </vt:variant>
      <vt:variant>
        <vt:i4>5</vt:i4>
      </vt:variant>
      <vt:variant>
        <vt:lpwstr>http://www.contratos.gov.co/</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Regional Departments</dc:creator>
  <cp:lastModifiedBy>Sandra Ximena Enciso Gaitan</cp:lastModifiedBy>
  <cp:revision>6</cp:revision>
  <cp:lastPrinted>2012-02-21T09:14:00Z</cp:lastPrinted>
  <dcterms:created xsi:type="dcterms:W3CDTF">2013-04-29T15:17:00Z</dcterms:created>
  <dcterms:modified xsi:type="dcterms:W3CDTF">2013-04-29T15:52:00Z</dcterms:modified>
</cp:coreProperties>
</file>