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91" w:rsidRPr="002D6469" w:rsidRDefault="00083691">
      <w:pPr>
        <w:pStyle w:val="Title"/>
        <w:rPr>
          <w:sz w:val="24"/>
          <w:szCs w:val="24"/>
        </w:rPr>
      </w:pPr>
    </w:p>
    <w:p w:rsidR="00083691" w:rsidRPr="002D6469" w:rsidRDefault="00083691">
      <w:pPr>
        <w:pStyle w:val="Title"/>
        <w:rPr>
          <w:sz w:val="24"/>
          <w:szCs w:val="24"/>
        </w:rPr>
      </w:pPr>
    </w:p>
    <w:p w:rsidR="00083691" w:rsidRPr="002D6469" w:rsidRDefault="00083691">
      <w:pPr>
        <w:pStyle w:val="Title"/>
        <w:rPr>
          <w:sz w:val="24"/>
          <w:szCs w:val="24"/>
        </w:rPr>
      </w:pPr>
    </w:p>
    <w:p w:rsidR="00083691" w:rsidRPr="002D6469" w:rsidRDefault="00083691">
      <w:pPr>
        <w:spacing w:line="240" w:lineRule="auto"/>
        <w:jc w:val="center"/>
        <w:rPr>
          <w:b/>
          <w:szCs w:val="24"/>
          <w:u w:val="single"/>
        </w:rPr>
      </w:pPr>
      <w:r w:rsidRPr="002D6469">
        <w:rPr>
          <w:szCs w:val="24"/>
        </w:rPr>
        <w:t>F</w:t>
      </w:r>
      <w:r w:rsidR="00E55787" w:rsidRPr="002D6469">
        <w:rPr>
          <w:szCs w:val="24"/>
        </w:rPr>
        <w:t>OR</w:t>
      </w:r>
      <w:r w:rsidRPr="002D6469">
        <w:rPr>
          <w:szCs w:val="24"/>
        </w:rPr>
        <w:t>MATO MODELO:</w:t>
      </w:r>
    </w:p>
    <w:p w:rsidR="00083691" w:rsidRPr="002D6469" w:rsidRDefault="00083691">
      <w:pPr>
        <w:spacing w:line="240" w:lineRule="auto"/>
        <w:jc w:val="center"/>
        <w:rPr>
          <w:b/>
          <w:szCs w:val="24"/>
          <w:u w:val="single"/>
        </w:rPr>
      </w:pPr>
      <w:r w:rsidRPr="002D6469">
        <w:rPr>
          <w:b/>
          <w:szCs w:val="24"/>
          <w:u w:val="single"/>
        </w:rPr>
        <w:t>INVITACION A PRESENTAR EXPRESIONES DE INTERES</w:t>
      </w:r>
    </w:p>
    <w:p w:rsidR="00083691" w:rsidRPr="002D6469" w:rsidRDefault="00083691">
      <w:pPr>
        <w:spacing w:line="240" w:lineRule="auto"/>
        <w:jc w:val="center"/>
        <w:rPr>
          <w:b/>
          <w:szCs w:val="24"/>
        </w:rPr>
      </w:pPr>
      <w:r w:rsidRPr="002D6469">
        <w:rPr>
          <w:b/>
          <w:szCs w:val="24"/>
          <w:u w:val="single"/>
        </w:rPr>
        <w:t>(SERVICIOS DE CONSULTORIA-SELECCIÓN DE FIRMAS)</w:t>
      </w:r>
    </w:p>
    <w:p w:rsidR="00083691" w:rsidRPr="002D6469" w:rsidRDefault="00083691">
      <w:pPr>
        <w:spacing w:line="240" w:lineRule="auto"/>
        <w:rPr>
          <w:b/>
          <w:szCs w:val="24"/>
        </w:rPr>
      </w:pPr>
    </w:p>
    <w:p w:rsidR="00083691" w:rsidRPr="002D6469" w:rsidRDefault="00083691">
      <w:pPr>
        <w:spacing w:line="240" w:lineRule="auto"/>
        <w:rPr>
          <w:b/>
          <w:szCs w:val="24"/>
        </w:rPr>
      </w:pPr>
    </w:p>
    <w:p w:rsidR="00083691" w:rsidRPr="002D6469" w:rsidRDefault="00083691">
      <w:pPr>
        <w:spacing w:line="240" w:lineRule="auto"/>
        <w:rPr>
          <w:i/>
          <w:szCs w:val="24"/>
        </w:rPr>
      </w:pPr>
      <w:r w:rsidRPr="002D6469">
        <w:rPr>
          <w:iCs/>
          <w:szCs w:val="24"/>
        </w:rPr>
        <w:t>[</w:t>
      </w:r>
      <w:r w:rsidRPr="002D6469">
        <w:rPr>
          <w:i/>
          <w:szCs w:val="24"/>
        </w:rPr>
        <w:t>NOMBRE DEL PAIS</w:t>
      </w:r>
      <w:r w:rsidRPr="002D6469">
        <w:rPr>
          <w:iCs/>
          <w:szCs w:val="24"/>
        </w:rPr>
        <w:t>]</w:t>
      </w:r>
    </w:p>
    <w:p w:rsidR="00083691" w:rsidRPr="002D6469" w:rsidRDefault="00083691">
      <w:pPr>
        <w:spacing w:line="240" w:lineRule="auto"/>
        <w:rPr>
          <w:i/>
          <w:szCs w:val="24"/>
        </w:rPr>
      </w:pPr>
      <w:r w:rsidRPr="002D6469">
        <w:rPr>
          <w:iCs/>
          <w:szCs w:val="24"/>
        </w:rPr>
        <w:t>[</w:t>
      </w:r>
      <w:r w:rsidRPr="002D6469">
        <w:rPr>
          <w:i/>
          <w:szCs w:val="24"/>
        </w:rPr>
        <w:t>NOMBRE DEL PROYECTO</w:t>
      </w:r>
      <w:r w:rsidRPr="002D6469">
        <w:rPr>
          <w:iCs/>
          <w:szCs w:val="24"/>
        </w:rPr>
        <w:t>]</w:t>
      </w:r>
    </w:p>
    <w:p w:rsidR="00083691" w:rsidRPr="002D6469" w:rsidRDefault="00083691">
      <w:pPr>
        <w:spacing w:line="240" w:lineRule="auto"/>
        <w:rPr>
          <w:szCs w:val="24"/>
        </w:rPr>
      </w:pPr>
      <w:r w:rsidRPr="002D6469">
        <w:rPr>
          <w:szCs w:val="24"/>
        </w:rPr>
        <w:t xml:space="preserve">Préstamo / Crédito / </w:t>
      </w:r>
      <w:r w:rsidRPr="002D6469">
        <w:rPr>
          <w:color w:val="000000"/>
          <w:szCs w:val="24"/>
        </w:rPr>
        <w:t>Fondo Fiduciario</w:t>
      </w:r>
      <w:r w:rsidRPr="002D6469">
        <w:rPr>
          <w:szCs w:val="24"/>
        </w:rPr>
        <w:t xml:space="preserve"> / Donación N° _____________________</w:t>
      </w:r>
    </w:p>
    <w:p w:rsidR="00083691" w:rsidRPr="002D6469" w:rsidRDefault="00083691">
      <w:pPr>
        <w:spacing w:line="240" w:lineRule="auto"/>
        <w:rPr>
          <w:szCs w:val="24"/>
        </w:rPr>
      </w:pPr>
    </w:p>
    <w:p w:rsidR="00083691" w:rsidRPr="002D6469" w:rsidRDefault="00083691">
      <w:pPr>
        <w:spacing w:line="240" w:lineRule="auto"/>
        <w:rPr>
          <w:szCs w:val="24"/>
        </w:rPr>
      </w:pPr>
      <w:r w:rsidRPr="002D6469">
        <w:rPr>
          <w:szCs w:val="24"/>
        </w:rPr>
        <w:t>Titulo Asignado: _____________________________</w:t>
      </w:r>
    </w:p>
    <w:p w:rsidR="00083691" w:rsidRPr="002D6469" w:rsidRDefault="00083691">
      <w:pPr>
        <w:spacing w:line="240" w:lineRule="auto"/>
        <w:rPr>
          <w:szCs w:val="24"/>
        </w:rPr>
      </w:pPr>
      <w:r w:rsidRPr="002D6469">
        <w:rPr>
          <w:szCs w:val="24"/>
        </w:rPr>
        <w:t>Referencia No. (</w:t>
      </w:r>
      <w:r w:rsidR="00D13342" w:rsidRPr="00D13342">
        <w:rPr>
          <w:i/>
          <w:szCs w:val="24"/>
        </w:rPr>
        <w:t>Como</w:t>
      </w:r>
      <w:r w:rsidRPr="00D13342">
        <w:rPr>
          <w:i/>
          <w:szCs w:val="24"/>
        </w:rPr>
        <w:t xml:space="preserve"> se expresa en el plan de adquisiciones</w:t>
      </w:r>
      <w:r w:rsidR="00D13342">
        <w:rPr>
          <w:szCs w:val="24"/>
        </w:rPr>
        <w:t xml:space="preserve">, </w:t>
      </w:r>
      <w:r w:rsidR="00D13342" w:rsidRPr="00D13342">
        <w:rPr>
          <w:i/>
          <w:szCs w:val="24"/>
        </w:rPr>
        <w:t>o identificador SEPA</w:t>
      </w:r>
      <w:r w:rsidRPr="002D6469">
        <w:rPr>
          <w:szCs w:val="24"/>
        </w:rPr>
        <w:t>): _________________</w:t>
      </w:r>
    </w:p>
    <w:p w:rsidR="00083691" w:rsidRPr="002D6469" w:rsidRDefault="00083691">
      <w:pPr>
        <w:spacing w:line="240" w:lineRule="auto"/>
        <w:rPr>
          <w:szCs w:val="24"/>
        </w:rPr>
      </w:pPr>
    </w:p>
    <w:p w:rsidR="00083691" w:rsidRPr="002D6469" w:rsidRDefault="00083691" w:rsidP="00B11006">
      <w:pPr>
        <w:spacing w:line="240" w:lineRule="auto"/>
        <w:jc w:val="both"/>
        <w:rPr>
          <w:szCs w:val="24"/>
        </w:rPr>
      </w:pPr>
      <w:r w:rsidRPr="002D6469">
        <w:rPr>
          <w:szCs w:val="24"/>
        </w:rPr>
        <w:t xml:space="preserve">El </w:t>
      </w:r>
      <w:r w:rsidRPr="002D6469">
        <w:rPr>
          <w:i/>
          <w:szCs w:val="24"/>
        </w:rPr>
        <w:t xml:space="preserve">[nombre del prestatario / beneficiario] [ha recibido / ha solicitado / se propone solicitar] </w:t>
      </w:r>
      <w:r w:rsidR="003B18AE" w:rsidRPr="002D6469">
        <w:rPr>
          <w:szCs w:val="24"/>
        </w:rPr>
        <w:t>financiamiento</w:t>
      </w:r>
      <w:r w:rsidRPr="002D6469">
        <w:rPr>
          <w:i/>
          <w:szCs w:val="24"/>
        </w:rPr>
        <w:t xml:space="preserve"> </w:t>
      </w:r>
      <w:r w:rsidRPr="002D6469">
        <w:rPr>
          <w:iCs/>
          <w:szCs w:val="24"/>
        </w:rPr>
        <w:t xml:space="preserve">del Banco Mundial para el </w:t>
      </w:r>
      <w:r w:rsidRPr="002D6469">
        <w:rPr>
          <w:i/>
          <w:szCs w:val="24"/>
        </w:rPr>
        <w:t xml:space="preserve">[insertar nombre del </w:t>
      </w:r>
      <w:r w:rsidR="00862D14" w:rsidRPr="002D6469">
        <w:rPr>
          <w:i/>
          <w:szCs w:val="24"/>
        </w:rPr>
        <w:t>proyecto</w:t>
      </w:r>
      <w:r w:rsidRPr="002D6469">
        <w:rPr>
          <w:i/>
          <w:szCs w:val="24"/>
        </w:rPr>
        <w:t>],</w:t>
      </w:r>
      <w:r w:rsidRPr="002D6469">
        <w:rPr>
          <w:szCs w:val="24"/>
        </w:rPr>
        <w:t xml:space="preserve"> y se propone utilizar una parte de los fondos para los contratos de servicios de consultoría.</w:t>
      </w:r>
    </w:p>
    <w:p w:rsidR="00083691" w:rsidRPr="002D6469" w:rsidRDefault="00083691" w:rsidP="00B11006">
      <w:pPr>
        <w:spacing w:line="240" w:lineRule="auto"/>
        <w:jc w:val="both"/>
        <w:rPr>
          <w:szCs w:val="24"/>
        </w:rPr>
      </w:pPr>
    </w:p>
    <w:p w:rsidR="00083691" w:rsidRDefault="00083691" w:rsidP="00B11006">
      <w:pPr>
        <w:spacing w:line="240" w:lineRule="auto"/>
        <w:jc w:val="both"/>
        <w:rPr>
          <w:i/>
          <w:szCs w:val="24"/>
        </w:rPr>
      </w:pPr>
      <w:r w:rsidRPr="002D6469">
        <w:rPr>
          <w:szCs w:val="24"/>
        </w:rPr>
        <w:t>Los servicios de consultoría (“los servicios”) comprenden:</w:t>
      </w:r>
      <w:r w:rsidRPr="002D6469">
        <w:rPr>
          <w:i/>
          <w:szCs w:val="24"/>
        </w:rPr>
        <w:t xml:space="preserve"> [incluir una breve descripción</w:t>
      </w:r>
      <w:r w:rsidR="00B11006" w:rsidRPr="002D6469">
        <w:rPr>
          <w:i/>
          <w:szCs w:val="24"/>
        </w:rPr>
        <w:t xml:space="preserve">, </w:t>
      </w:r>
      <w:r w:rsidR="002D6469">
        <w:rPr>
          <w:i/>
          <w:szCs w:val="24"/>
        </w:rPr>
        <w:t>suministrando</w:t>
      </w:r>
      <w:r w:rsidR="00B11006" w:rsidRPr="002D6469">
        <w:rPr>
          <w:i/>
          <w:szCs w:val="24"/>
        </w:rPr>
        <w:t xml:space="preserve"> suficiente información para permitir a los Consultores decidir el preparar o no una expresión de interés, o insertar un link del sitio web donde se pueden encontrar los términos de referencia</w:t>
      </w:r>
      <w:r w:rsidR="002D6469">
        <w:rPr>
          <w:i/>
          <w:szCs w:val="24"/>
        </w:rPr>
        <w:t xml:space="preserve"> de la consultoría</w:t>
      </w:r>
      <w:r w:rsidR="002D6469" w:rsidRPr="002D6469">
        <w:rPr>
          <w:i/>
          <w:szCs w:val="24"/>
        </w:rPr>
        <w:t>]</w:t>
      </w:r>
      <w:r w:rsidR="00B11006" w:rsidRPr="002D6469">
        <w:rPr>
          <w:i/>
          <w:szCs w:val="24"/>
        </w:rPr>
        <w:t xml:space="preserve">. </w:t>
      </w:r>
    </w:p>
    <w:p w:rsidR="002D6469" w:rsidRPr="002D6469" w:rsidRDefault="002D6469" w:rsidP="00B11006">
      <w:pPr>
        <w:spacing w:line="240" w:lineRule="auto"/>
        <w:jc w:val="both"/>
        <w:rPr>
          <w:szCs w:val="24"/>
        </w:rPr>
      </w:pPr>
    </w:p>
    <w:p w:rsidR="00083691" w:rsidRPr="002D6469" w:rsidRDefault="00083691" w:rsidP="00F57FBC">
      <w:pPr>
        <w:spacing w:line="240" w:lineRule="auto"/>
        <w:jc w:val="both"/>
        <w:rPr>
          <w:szCs w:val="24"/>
        </w:rPr>
      </w:pPr>
      <w:r w:rsidRPr="002D6469">
        <w:rPr>
          <w:szCs w:val="24"/>
        </w:rPr>
        <w:t>El</w:t>
      </w:r>
      <w:r w:rsidRPr="002D6469">
        <w:rPr>
          <w:i/>
          <w:szCs w:val="24"/>
        </w:rPr>
        <w:t xml:space="preserve"> [nombre del organismo de ejecución / contratante]</w:t>
      </w:r>
      <w:r w:rsidRPr="002D6469">
        <w:rPr>
          <w:szCs w:val="24"/>
        </w:rPr>
        <w:t xml:space="preserve"> invita a las firmas consultoras elegibles a expresar su interés en prestar los servicios solicitados. Los consultores interesados deberán proporcionar información que indique que están cualificados para suministrar los servicios. Los criterios para la selección de la lista corta son los siguientes: </w:t>
      </w:r>
      <w:r w:rsidR="003B18AE" w:rsidRPr="002D6469">
        <w:rPr>
          <w:i/>
          <w:szCs w:val="24"/>
        </w:rPr>
        <w:t>[insertar criterios relacionados con las calificac</w:t>
      </w:r>
      <w:bookmarkStart w:id="0" w:name="_GoBack"/>
      <w:bookmarkEnd w:id="0"/>
      <w:r w:rsidR="003B18AE" w:rsidRPr="002D6469">
        <w:rPr>
          <w:i/>
          <w:szCs w:val="24"/>
        </w:rPr>
        <w:t>iones y experiencia necesaria de la firma, pero no solicitud de información sobre expertos individuales</w:t>
      </w:r>
      <w:r w:rsidR="00F57FBC" w:rsidRPr="002D6469">
        <w:rPr>
          <w:i/>
          <w:szCs w:val="24"/>
        </w:rPr>
        <w:t>. De conformidad al párrafo 2.5 Normas del Banco Mundial titulado: Selección y Contratación de Consultores por Prestatarios del BIRF, Créditos de la AIF,</w:t>
      </w:r>
      <w:r w:rsidR="00174BF3" w:rsidRPr="002D6469">
        <w:rPr>
          <w:i/>
          <w:szCs w:val="24"/>
        </w:rPr>
        <w:t xml:space="preserve"> </w:t>
      </w:r>
      <w:r w:rsidR="002D6469">
        <w:rPr>
          <w:i/>
          <w:szCs w:val="24"/>
        </w:rPr>
        <w:t>(</w:t>
      </w:r>
      <w:r w:rsidR="00174BF3" w:rsidRPr="002D6469">
        <w:rPr>
          <w:i/>
          <w:szCs w:val="24"/>
        </w:rPr>
        <w:t xml:space="preserve">Normas de Consultores) </w:t>
      </w:r>
      <w:r w:rsidR="00F57FBC" w:rsidRPr="002D6469">
        <w:rPr>
          <w:i/>
          <w:szCs w:val="24"/>
        </w:rPr>
        <w:t xml:space="preserve"> la información solicitada debe ser </w:t>
      </w:r>
      <w:r w:rsidR="00F57FBC" w:rsidRPr="004451F1">
        <w:rPr>
          <w:b/>
          <w:i/>
          <w:szCs w:val="24"/>
        </w:rPr>
        <w:t>la mínima necesaria</w:t>
      </w:r>
      <w:r w:rsidR="00F57FBC" w:rsidRPr="002D6469">
        <w:rPr>
          <w:i/>
          <w:szCs w:val="24"/>
        </w:rPr>
        <w:t xml:space="preserve"> para formarse un juicio acerca de la idoneidad de la firma y </w:t>
      </w:r>
      <w:r w:rsidR="00F57FBC" w:rsidRPr="004451F1">
        <w:rPr>
          <w:b/>
          <w:i/>
          <w:szCs w:val="24"/>
        </w:rPr>
        <w:t>no deben ser tan complejos</w:t>
      </w:r>
      <w:r w:rsidR="00F57FBC" w:rsidRPr="002D6469">
        <w:rPr>
          <w:i/>
          <w:szCs w:val="24"/>
        </w:rPr>
        <w:t xml:space="preserve"> como para desalentar a los consultores de expresar interés</w:t>
      </w:r>
      <w:r w:rsidR="003B18AE" w:rsidRPr="002D6469">
        <w:rPr>
          <w:i/>
          <w:szCs w:val="24"/>
        </w:rPr>
        <w:t>]</w:t>
      </w:r>
      <w:r w:rsidRPr="002D6469">
        <w:rPr>
          <w:szCs w:val="24"/>
        </w:rPr>
        <w:t>.</w:t>
      </w:r>
    </w:p>
    <w:p w:rsidR="00083691" w:rsidRPr="002D6469" w:rsidRDefault="00083691" w:rsidP="00B11006">
      <w:pPr>
        <w:spacing w:line="240" w:lineRule="auto"/>
        <w:jc w:val="both"/>
        <w:rPr>
          <w:szCs w:val="24"/>
        </w:rPr>
      </w:pPr>
    </w:p>
    <w:p w:rsidR="00C56CF6" w:rsidRPr="002D6469" w:rsidRDefault="00EC2079" w:rsidP="00C56CF6">
      <w:pPr>
        <w:pStyle w:val="Default"/>
        <w:jc w:val="both"/>
        <w:rPr>
          <w:lang w:val="es-ES"/>
        </w:rPr>
      </w:pPr>
      <w:r w:rsidRPr="002D6469">
        <w:rPr>
          <w:lang w:val="es-ES"/>
        </w:rPr>
        <w:t>L</w:t>
      </w:r>
      <w:r w:rsidR="00657B76" w:rsidRPr="002D6469">
        <w:rPr>
          <w:lang w:val="es-ES"/>
        </w:rPr>
        <w:t xml:space="preserve">os consultores interesados </w:t>
      </w:r>
      <w:r w:rsidRPr="002D6469">
        <w:rPr>
          <w:lang w:val="es-ES"/>
        </w:rPr>
        <w:t>deben pre</w:t>
      </w:r>
      <w:r w:rsidR="00C56CF6" w:rsidRPr="002D6469">
        <w:rPr>
          <w:lang w:val="es-ES"/>
        </w:rPr>
        <w:t>s</w:t>
      </w:r>
      <w:r w:rsidRPr="002D6469">
        <w:rPr>
          <w:lang w:val="es-ES"/>
        </w:rPr>
        <w:t>tar atención a la política de conflicto de interés</w:t>
      </w:r>
      <w:r w:rsidR="00C56CF6" w:rsidRPr="002D6469">
        <w:rPr>
          <w:lang w:val="es-ES"/>
        </w:rPr>
        <w:t xml:space="preserve">, </w:t>
      </w:r>
      <w:r w:rsidRPr="002D6469">
        <w:rPr>
          <w:lang w:val="es-ES"/>
        </w:rPr>
        <w:t xml:space="preserve">párrafo </w:t>
      </w:r>
      <w:r w:rsidR="00C56CF6" w:rsidRPr="002D6469">
        <w:rPr>
          <w:i/>
          <w:lang w:val="es-ES_tradnl"/>
        </w:rPr>
        <w:t>[inserte el numero del párrafo de conflicto de interés según las normas, por ejemplo 1.9]</w:t>
      </w:r>
      <w:r w:rsidRPr="002D6469">
        <w:rPr>
          <w:lang w:val="es-ES"/>
        </w:rPr>
        <w:t xml:space="preserve"> </w:t>
      </w:r>
      <w:r w:rsidR="00657B76" w:rsidRPr="002D6469">
        <w:rPr>
          <w:lang w:val="es-ES"/>
        </w:rPr>
        <w:t xml:space="preserve">de las Normas </w:t>
      </w:r>
      <w:r w:rsidR="00083691" w:rsidRPr="002D6469">
        <w:rPr>
          <w:lang w:val="es-ES"/>
        </w:rPr>
        <w:t>del Banco Mundial titulado</w:t>
      </w:r>
      <w:r w:rsidR="00657B76" w:rsidRPr="002D6469">
        <w:rPr>
          <w:lang w:val="es-ES"/>
        </w:rPr>
        <w:t>:</w:t>
      </w:r>
      <w:r w:rsidR="00083691" w:rsidRPr="002D6469">
        <w:rPr>
          <w:lang w:val="es-ES"/>
        </w:rPr>
        <w:t xml:space="preserve"> </w:t>
      </w:r>
      <w:r w:rsidR="003B18AE" w:rsidRPr="002D6469">
        <w:rPr>
          <w:lang w:val="es-ES"/>
        </w:rPr>
        <w:t>Selección y Contratación de Consultores por Prestatarios del BIRF, Créditos de la AIF y Donaciones por Prestatarios del Banco Mundial,</w:t>
      </w:r>
      <w:r w:rsidR="00083691" w:rsidRPr="002D6469">
        <w:rPr>
          <w:lang w:val="es-ES"/>
        </w:rPr>
        <w:t xml:space="preserve"> </w:t>
      </w:r>
      <w:r w:rsidR="003B18AE" w:rsidRPr="002D6469">
        <w:rPr>
          <w:i/>
          <w:lang w:val="es-ES"/>
        </w:rPr>
        <w:t>[insertar titulo correcto y fecha de las Normas aplicables de conformidad con el Acuerdo de Préstamo]</w:t>
      </w:r>
      <w:r w:rsidR="00657B76" w:rsidRPr="002D6469">
        <w:rPr>
          <w:lang w:val="es-ES"/>
        </w:rPr>
        <w:t xml:space="preserve"> </w:t>
      </w:r>
    </w:p>
    <w:p w:rsidR="00C56CF6" w:rsidRPr="002D6469" w:rsidRDefault="00C56CF6" w:rsidP="00C56CF6">
      <w:pPr>
        <w:pStyle w:val="Default"/>
        <w:jc w:val="both"/>
        <w:rPr>
          <w:lang w:val="es-ES"/>
        </w:rPr>
      </w:pPr>
    </w:p>
    <w:p w:rsidR="00C56CF6" w:rsidRPr="002D6469" w:rsidRDefault="00C56CF6" w:rsidP="00CA2CC6">
      <w:pPr>
        <w:pStyle w:val="Default"/>
        <w:tabs>
          <w:tab w:val="left" w:pos="0"/>
        </w:tabs>
        <w:jc w:val="both"/>
        <w:rPr>
          <w:rFonts w:eastAsia="Calibri"/>
          <w:lang w:val="es-CO"/>
        </w:rPr>
      </w:pPr>
      <w:r w:rsidRPr="002D6469">
        <w:rPr>
          <w:rFonts w:eastAsia="Calibri"/>
          <w:lang w:val="es-CO"/>
        </w:rPr>
        <w:t xml:space="preserve">Para efectos de la decisión de </w:t>
      </w:r>
      <w:r w:rsidR="00CA2CC6" w:rsidRPr="002D6469">
        <w:rPr>
          <w:lang w:val="es-CO"/>
        </w:rPr>
        <w:t>manifestar interés</w:t>
      </w:r>
      <w:r w:rsidRPr="002D6469">
        <w:rPr>
          <w:rFonts w:eastAsia="Calibri"/>
          <w:lang w:val="es-CO"/>
        </w:rPr>
        <w:t xml:space="preserve">, </w:t>
      </w:r>
      <w:r w:rsidR="002D6469">
        <w:rPr>
          <w:rFonts w:eastAsia="Calibri"/>
          <w:lang w:val="es-CO"/>
        </w:rPr>
        <w:t xml:space="preserve">y de un eventual contrato, </w:t>
      </w:r>
      <w:r w:rsidRPr="002D6469">
        <w:rPr>
          <w:rFonts w:eastAsia="Calibri"/>
          <w:lang w:val="es-CO"/>
        </w:rPr>
        <w:t xml:space="preserve">el </w:t>
      </w:r>
      <w:r w:rsidR="00CA2CC6" w:rsidRPr="002D6469">
        <w:rPr>
          <w:lang w:val="es-CO"/>
        </w:rPr>
        <w:t>consultor interesado</w:t>
      </w:r>
      <w:r w:rsidRPr="002D6469">
        <w:rPr>
          <w:rFonts w:eastAsia="Calibri"/>
          <w:lang w:val="es-CO"/>
        </w:rPr>
        <w:t xml:space="preserve"> deberá tener en cuenta las causales de conflicto de interés y elegibilidad </w:t>
      </w:r>
      <w:r w:rsidRPr="002D6469">
        <w:rPr>
          <w:rFonts w:eastAsia="Calibri"/>
          <w:lang w:val="es-CO"/>
        </w:rPr>
        <w:lastRenderedPageBreak/>
        <w:t>establecidas en l</w:t>
      </w:r>
      <w:r w:rsidR="00CA2CC6" w:rsidRPr="002D6469">
        <w:rPr>
          <w:lang w:val="es-CO"/>
        </w:rPr>
        <w:t>as</w:t>
      </w:r>
      <w:r w:rsidRPr="002D6469">
        <w:rPr>
          <w:rFonts w:eastAsia="Calibri"/>
          <w:lang w:val="es-CO"/>
        </w:rPr>
        <w:t xml:space="preserve"> normas </w:t>
      </w:r>
      <w:r w:rsidR="00CA2CC6" w:rsidRPr="002D6469">
        <w:rPr>
          <w:lang w:val="es-CO"/>
        </w:rPr>
        <w:t xml:space="preserve">señaladas en el párrafo anterior, </w:t>
      </w:r>
      <w:r w:rsidRPr="002D6469">
        <w:rPr>
          <w:rFonts w:eastAsia="Calibri"/>
          <w:lang w:val="es-CO"/>
        </w:rPr>
        <w:t>l</w:t>
      </w:r>
      <w:r w:rsidR="00CA2CC6" w:rsidRPr="002D6469">
        <w:rPr>
          <w:lang w:val="es-CO"/>
        </w:rPr>
        <w:t>a</w:t>
      </w:r>
      <w:r w:rsidRPr="002D6469">
        <w:rPr>
          <w:rFonts w:eastAsia="Calibri"/>
          <w:lang w:val="es-CO"/>
        </w:rPr>
        <w:t>s cuales podrán ser consultad</w:t>
      </w:r>
      <w:r w:rsidR="00CA2CC6" w:rsidRPr="002D6469">
        <w:rPr>
          <w:lang w:val="es-CO"/>
        </w:rPr>
        <w:t>a</w:t>
      </w:r>
      <w:r w:rsidRPr="002D6469">
        <w:rPr>
          <w:rFonts w:eastAsia="Calibri"/>
          <w:lang w:val="es-CO"/>
        </w:rPr>
        <w:t xml:space="preserve">s en la </w:t>
      </w:r>
      <w:r w:rsidR="0063252F" w:rsidRPr="002D6469">
        <w:rPr>
          <w:rFonts w:eastAsia="Calibri"/>
          <w:lang w:val="es-CO"/>
        </w:rPr>
        <w:t>página</w:t>
      </w:r>
      <w:r w:rsidRPr="002D6469">
        <w:rPr>
          <w:rFonts w:eastAsia="Calibri"/>
          <w:lang w:val="es-CO"/>
        </w:rPr>
        <w:t xml:space="preserve"> Web:</w:t>
      </w:r>
    </w:p>
    <w:p w:rsidR="00C56CF6" w:rsidRPr="002D6469" w:rsidRDefault="00C56CF6" w:rsidP="00C56CF6">
      <w:pPr>
        <w:pStyle w:val="Default"/>
        <w:tabs>
          <w:tab w:val="left" w:pos="0"/>
        </w:tabs>
        <w:rPr>
          <w:rFonts w:eastAsia="Calibri"/>
          <w:lang w:val="es-CO"/>
        </w:rPr>
      </w:pPr>
    </w:p>
    <w:p w:rsidR="00C56CF6" w:rsidRDefault="004451F1" w:rsidP="00C56CF6">
      <w:pPr>
        <w:pStyle w:val="Default"/>
        <w:jc w:val="both"/>
        <w:rPr>
          <w:lang w:val="es-ES"/>
        </w:rPr>
      </w:pPr>
      <w:hyperlink r:id="rId9" w:history="1">
        <w:r w:rsidR="008639C1" w:rsidRPr="000100C1">
          <w:rPr>
            <w:rStyle w:val="Hyperlink"/>
            <w:lang w:val="es-ES"/>
          </w:rPr>
          <w:t>http://www.bancomundial.org/es/country/colombia</w:t>
        </w:r>
      </w:hyperlink>
    </w:p>
    <w:p w:rsidR="008639C1" w:rsidRPr="002D6469" w:rsidRDefault="008639C1" w:rsidP="00C56CF6">
      <w:pPr>
        <w:pStyle w:val="Default"/>
        <w:jc w:val="both"/>
        <w:rPr>
          <w:lang w:val="es-ES"/>
        </w:rPr>
      </w:pPr>
    </w:p>
    <w:p w:rsidR="00083691" w:rsidRPr="002D6469" w:rsidRDefault="00F512DC" w:rsidP="00B11006">
      <w:pPr>
        <w:spacing w:line="240" w:lineRule="auto"/>
        <w:jc w:val="both"/>
        <w:rPr>
          <w:szCs w:val="24"/>
        </w:rPr>
      </w:pPr>
      <w:r w:rsidRPr="002D6469">
        <w:rPr>
          <w:szCs w:val="24"/>
        </w:rPr>
        <w:t xml:space="preserve">De igual forma, por favor tomar en cuenta la siguiente información específica relacionada a la presente asignación sobre conflicto de interés: </w:t>
      </w:r>
      <w:r w:rsidR="003B18AE" w:rsidRPr="002D6469">
        <w:rPr>
          <w:i/>
          <w:szCs w:val="24"/>
        </w:rPr>
        <w:t>[insertar información específica sobre conflicto de interés relacionado con la presente asignación</w:t>
      </w:r>
      <w:r w:rsidR="00174BF3" w:rsidRPr="002D6469">
        <w:rPr>
          <w:i/>
          <w:szCs w:val="24"/>
        </w:rPr>
        <w:t xml:space="preserve">, por ejemplo, el posible caso de competencia desleal, </w:t>
      </w:r>
      <w:r w:rsidR="0063252F">
        <w:rPr>
          <w:i/>
          <w:szCs w:val="24"/>
        </w:rPr>
        <w:t xml:space="preserve">párrafo </w:t>
      </w:r>
      <w:r w:rsidR="00EC2079" w:rsidRPr="002D6469">
        <w:rPr>
          <w:i/>
          <w:szCs w:val="24"/>
        </w:rPr>
        <w:t>1</w:t>
      </w:r>
      <w:r w:rsidR="00174BF3" w:rsidRPr="002D6469">
        <w:rPr>
          <w:i/>
          <w:szCs w:val="24"/>
        </w:rPr>
        <w:t>.1</w:t>
      </w:r>
      <w:r w:rsidR="00EC2079" w:rsidRPr="002D6469">
        <w:rPr>
          <w:i/>
          <w:szCs w:val="24"/>
        </w:rPr>
        <w:t>0</w:t>
      </w:r>
      <w:r w:rsidR="00174BF3" w:rsidRPr="002D6469">
        <w:rPr>
          <w:i/>
          <w:szCs w:val="24"/>
        </w:rPr>
        <w:t xml:space="preserve"> de las </w:t>
      </w:r>
      <w:r w:rsidR="00942A1F" w:rsidRPr="002D6469">
        <w:rPr>
          <w:i/>
          <w:szCs w:val="24"/>
        </w:rPr>
        <w:t>Normas</w:t>
      </w:r>
      <w:r w:rsidR="008639C1">
        <w:rPr>
          <w:i/>
          <w:szCs w:val="24"/>
        </w:rPr>
        <w:t>, si no aplica, eliminar</w:t>
      </w:r>
      <w:r w:rsidR="00942A1F" w:rsidRPr="002D6469">
        <w:rPr>
          <w:i/>
          <w:szCs w:val="24"/>
        </w:rPr>
        <w:t>]</w:t>
      </w:r>
      <w:r w:rsidR="00083691" w:rsidRPr="002D6469">
        <w:rPr>
          <w:szCs w:val="24"/>
        </w:rPr>
        <w:t>.</w:t>
      </w:r>
    </w:p>
    <w:p w:rsidR="00083691" w:rsidRPr="002D6469" w:rsidRDefault="00083691" w:rsidP="00B11006">
      <w:pPr>
        <w:spacing w:line="240" w:lineRule="auto"/>
        <w:jc w:val="both"/>
        <w:rPr>
          <w:szCs w:val="24"/>
        </w:rPr>
      </w:pPr>
    </w:p>
    <w:p w:rsidR="00657B76" w:rsidRPr="002D6469" w:rsidRDefault="00657B76" w:rsidP="00B11006">
      <w:pPr>
        <w:spacing w:line="240" w:lineRule="auto"/>
        <w:jc w:val="both"/>
        <w:rPr>
          <w:szCs w:val="24"/>
        </w:rPr>
      </w:pPr>
      <w:r w:rsidRPr="002D6469">
        <w:rPr>
          <w:szCs w:val="24"/>
        </w:rPr>
        <w:t xml:space="preserve">Los consultores se podrán asociar con otras firmas en forma de </w:t>
      </w:r>
      <w:r w:rsidR="00F512DC" w:rsidRPr="002D6469">
        <w:rPr>
          <w:szCs w:val="24"/>
        </w:rPr>
        <w:t>asociación en participación (</w:t>
      </w:r>
      <w:r w:rsidR="004043BD" w:rsidRPr="002D6469">
        <w:rPr>
          <w:szCs w:val="24"/>
        </w:rPr>
        <w:t>APCA</w:t>
      </w:r>
      <w:r w:rsidR="00F512DC" w:rsidRPr="002D6469">
        <w:rPr>
          <w:szCs w:val="24"/>
        </w:rPr>
        <w:t>)</w:t>
      </w:r>
      <w:r w:rsidRPr="002D6469">
        <w:rPr>
          <w:szCs w:val="24"/>
        </w:rPr>
        <w:t xml:space="preserve"> o </w:t>
      </w:r>
      <w:r w:rsidR="00F512DC" w:rsidRPr="002D6469">
        <w:rPr>
          <w:szCs w:val="24"/>
        </w:rPr>
        <w:t xml:space="preserve">subcontratistas </w:t>
      </w:r>
      <w:r w:rsidRPr="002D6469">
        <w:rPr>
          <w:szCs w:val="24"/>
        </w:rPr>
        <w:t>con el fin de mejorar sus calificaciones</w:t>
      </w:r>
      <w:r w:rsidR="00F512DC" w:rsidRPr="002D6469">
        <w:rPr>
          <w:szCs w:val="24"/>
        </w:rPr>
        <w:t>.</w:t>
      </w:r>
    </w:p>
    <w:p w:rsidR="00657B76" w:rsidRPr="002D6469" w:rsidRDefault="00657B76" w:rsidP="00B11006">
      <w:pPr>
        <w:spacing w:line="240" w:lineRule="auto"/>
        <w:jc w:val="both"/>
        <w:rPr>
          <w:szCs w:val="24"/>
        </w:rPr>
      </w:pPr>
    </w:p>
    <w:p w:rsidR="00F512DC" w:rsidRPr="002D6469" w:rsidRDefault="00F512DC" w:rsidP="00B11006">
      <w:pPr>
        <w:spacing w:line="240" w:lineRule="auto"/>
        <w:jc w:val="both"/>
        <w:rPr>
          <w:szCs w:val="24"/>
        </w:rPr>
      </w:pPr>
      <w:r w:rsidRPr="002D6469">
        <w:rPr>
          <w:szCs w:val="24"/>
        </w:rPr>
        <w:t xml:space="preserve">Los Consultores serán seleccionados </w:t>
      </w:r>
      <w:r w:rsidR="0063252F">
        <w:rPr>
          <w:szCs w:val="24"/>
        </w:rPr>
        <w:t>mediante el</w:t>
      </w:r>
      <w:r w:rsidRPr="002D6469">
        <w:rPr>
          <w:szCs w:val="24"/>
        </w:rPr>
        <w:t xml:space="preserve"> método </w:t>
      </w:r>
      <w:r w:rsidR="0063252F">
        <w:rPr>
          <w:szCs w:val="24"/>
        </w:rPr>
        <w:t xml:space="preserve">de </w:t>
      </w:r>
      <w:r w:rsidR="003B18AE" w:rsidRPr="002D6469">
        <w:rPr>
          <w:i/>
          <w:szCs w:val="24"/>
        </w:rPr>
        <w:t xml:space="preserve">[insertar método de </w:t>
      </w:r>
      <w:r w:rsidRPr="002D6469">
        <w:rPr>
          <w:i/>
          <w:szCs w:val="24"/>
        </w:rPr>
        <w:t>selección</w:t>
      </w:r>
      <w:r w:rsidR="003B18AE" w:rsidRPr="002D6469">
        <w:rPr>
          <w:i/>
          <w:szCs w:val="24"/>
        </w:rPr>
        <w:t>]</w:t>
      </w:r>
      <w:r w:rsidRPr="002D6469">
        <w:rPr>
          <w:szCs w:val="24"/>
        </w:rPr>
        <w:t xml:space="preserve"> </w:t>
      </w:r>
      <w:r w:rsidRPr="008639C1">
        <w:rPr>
          <w:i/>
          <w:szCs w:val="24"/>
        </w:rPr>
        <w:t>descrito en las Normas de Consultoría.</w:t>
      </w:r>
    </w:p>
    <w:p w:rsidR="00F512DC" w:rsidRPr="002D6469" w:rsidRDefault="00F512DC" w:rsidP="00B11006">
      <w:pPr>
        <w:spacing w:line="240" w:lineRule="auto"/>
        <w:jc w:val="both"/>
        <w:rPr>
          <w:szCs w:val="24"/>
        </w:rPr>
      </w:pPr>
    </w:p>
    <w:p w:rsidR="00205253" w:rsidRPr="002D6469" w:rsidRDefault="00205253" w:rsidP="00205253">
      <w:pPr>
        <w:spacing w:line="240" w:lineRule="auto"/>
        <w:jc w:val="both"/>
        <w:rPr>
          <w:szCs w:val="24"/>
        </w:rPr>
      </w:pPr>
      <w:r w:rsidRPr="002D6469">
        <w:rPr>
          <w:szCs w:val="24"/>
        </w:rPr>
        <w:t xml:space="preserve">En los procesos de </w:t>
      </w:r>
      <w:r w:rsidR="003C0B3C" w:rsidRPr="002D6469">
        <w:rPr>
          <w:szCs w:val="24"/>
        </w:rPr>
        <w:t xml:space="preserve">selección de firmas consultoras </w:t>
      </w:r>
      <w:r w:rsidRPr="002D6469">
        <w:rPr>
          <w:szCs w:val="24"/>
        </w:rPr>
        <w:t xml:space="preserve">financiados por el </w:t>
      </w:r>
      <w:r w:rsidR="0063252F">
        <w:rPr>
          <w:szCs w:val="24"/>
        </w:rPr>
        <w:t xml:space="preserve">Banco Mundial, </w:t>
      </w:r>
      <w:r w:rsidRPr="002D6469">
        <w:rPr>
          <w:szCs w:val="24"/>
        </w:rPr>
        <w:t xml:space="preserve"> no se exigen garantías </w:t>
      </w:r>
      <w:r w:rsidR="003C0B3C" w:rsidRPr="002D6469">
        <w:rPr>
          <w:szCs w:val="24"/>
        </w:rPr>
        <w:t xml:space="preserve">o pólizas de mantenimiento o seriedad de propuestas, ni </w:t>
      </w:r>
      <w:r w:rsidRPr="002D6469">
        <w:rPr>
          <w:szCs w:val="24"/>
        </w:rPr>
        <w:t xml:space="preserve">de cumplimiento de contratos. </w:t>
      </w:r>
    </w:p>
    <w:p w:rsidR="00205253" w:rsidRPr="002D6469" w:rsidRDefault="00205253" w:rsidP="00B11006">
      <w:pPr>
        <w:spacing w:line="240" w:lineRule="auto"/>
        <w:jc w:val="both"/>
        <w:rPr>
          <w:szCs w:val="24"/>
        </w:rPr>
      </w:pPr>
    </w:p>
    <w:p w:rsidR="00083691" w:rsidRPr="002D6469" w:rsidRDefault="00083691" w:rsidP="00B11006">
      <w:pPr>
        <w:spacing w:line="240" w:lineRule="auto"/>
        <w:jc w:val="both"/>
        <w:rPr>
          <w:i/>
          <w:szCs w:val="24"/>
        </w:rPr>
      </w:pPr>
      <w:r w:rsidRPr="002D6469">
        <w:rPr>
          <w:szCs w:val="24"/>
        </w:rPr>
        <w:t>Los consultores interesados pueden obtener más información en la dirección indicada al final de est</w:t>
      </w:r>
      <w:r w:rsidR="0063252F">
        <w:rPr>
          <w:szCs w:val="24"/>
        </w:rPr>
        <w:t>e</w:t>
      </w:r>
      <w:r w:rsidRPr="002D6469">
        <w:rPr>
          <w:szCs w:val="24"/>
        </w:rPr>
        <w:t xml:space="preserve"> </w:t>
      </w:r>
      <w:r w:rsidR="0063252F">
        <w:rPr>
          <w:szCs w:val="24"/>
        </w:rPr>
        <w:t>llamado</w:t>
      </w:r>
      <w:r w:rsidRPr="002D6469">
        <w:rPr>
          <w:szCs w:val="24"/>
        </w:rPr>
        <w:t xml:space="preserve">, durante horas hábiles </w:t>
      </w:r>
      <w:r w:rsidRPr="002D6469">
        <w:rPr>
          <w:i/>
          <w:szCs w:val="24"/>
        </w:rPr>
        <w:t>[o indicar el horario de oficina].</w:t>
      </w:r>
    </w:p>
    <w:p w:rsidR="00083691" w:rsidRPr="002D6469" w:rsidRDefault="00083691" w:rsidP="00B11006">
      <w:pPr>
        <w:pStyle w:val="Header"/>
        <w:tabs>
          <w:tab w:val="clear" w:pos="4320"/>
          <w:tab w:val="clear" w:pos="8640"/>
        </w:tabs>
        <w:spacing w:line="240" w:lineRule="auto"/>
        <w:jc w:val="both"/>
        <w:rPr>
          <w:iCs/>
          <w:szCs w:val="24"/>
        </w:rPr>
      </w:pPr>
    </w:p>
    <w:p w:rsidR="00083691" w:rsidRPr="002D6469" w:rsidRDefault="00083691" w:rsidP="00B11006">
      <w:pPr>
        <w:spacing w:line="240" w:lineRule="auto"/>
        <w:jc w:val="both"/>
        <w:rPr>
          <w:i/>
          <w:szCs w:val="24"/>
        </w:rPr>
      </w:pPr>
      <w:r w:rsidRPr="002D6469">
        <w:rPr>
          <w:szCs w:val="24"/>
        </w:rPr>
        <w:t xml:space="preserve">Las expresiones de interés deberán ser recibidas </w:t>
      </w:r>
      <w:r w:rsidR="005A71C0" w:rsidRPr="002D6469">
        <w:rPr>
          <w:szCs w:val="24"/>
        </w:rPr>
        <w:t xml:space="preserve">por escrito </w:t>
      </w:r>
      <w:r w:rsidRPr="002D6469">
        <w:rPr>
          <w:szCs w:val="24"/>
        </w:rPr>
        <w:t>en la dirección indicada a continuación</w:t>
      </w:r>
      <w:r w:rsidR="005A71C0" w:rsidRPr="002D6469">
        <w:rPr>
          <w:szCs w:val="24"/>
        </w:rPr>
        <w:t xml:space="preserve"> (personalmente, por correo, por fax, o por correo electrónico)</w:t>
      </w:r>
      <w:r w:rsidRPr="002D6469">
        <w:rPr>
          <w:szCs w:val="24"/>
        </w:rPr>
        <w:t>,</w:t>
      </w:r>
      <w:r w:rsidRPr="002D6469">
        <w:rPr>
          <w:i/>
          <w:iCs/>
          <w:szCs w:val="24"/>
        </w:rPr>
        <w:t xml:space="preserve"> </w:t>
      </w:r>
      <w:r w:rsidRPr="002D6469">
        <w:rPr>
          <w:szCs w:val="24"/>
        </w:rPr>
        <w:t xml:space="preserve">a más tardar el </w:t>
      </w:r>
      <w:r w:rsidRPr="002D6469">
        <w:rPr>
          <w:i/>
          <w:szCs w:val="24"/>
        </w:rPr>
        <w:t>[indicar la fecha y hora].</w:t>
      </w:r>
    </w:p>
    <w:p w:rsidR="00083691" w:rsidRPr="002D6469" w:rsidRDefault="00083691" w:rsidP="00B11006">
      <w:pPr>
        <w:spacing w:line="240" w:lineRule="auto"/>
        <w:jc w:val="both"/>
        <w:rPr>
          <w:i/>
          <w:szCs w:val="24"/>
        </w:rPr>
      </w:pPr>
    </w:p>
    <w:p w:rsidR="00083691" w:rsidRPr="002D6469" w:rsidRDefault="00083691" w:rsidP="00B11006">
      <w:pPr>
        <w:spacing w:line="240" w:lineRule="auto"/>
        <w:jc w:val="both"/>
        <w:rPr>
          <w:i/>
          <w:szCs w:val="24"/>
        </w:rPr>
      </w:pPr>
      <w:r w:rsidRPr="002D6469">
        <w:rPr>
          <w:i/>
          <w:szCs w:val="24"/>
        </w:rPr>
        <w:t>[Nombre de la oficina]</w:t>
      </w:r>
    </w:p>
    <w:p w:rsidR="00083691" w:rsidRPr="002D6469" w:rsidRDefault="00083691" w:rsidP="00B11006">
      <w:pPr>
        <w:spacing w:line="240" w:lineRule="auto"/>
        <w:jc w:val="both"/>
        <w:rPr>
          <w:i/>
          <w:szCs w:val="24"/>
        </w:rPr>
      </w:pPr>
      <w:proofErr w:type="spellStart"/>
      <w:r w:rsidRPr="002D6469">
        <w:rPr>
          <w:iCs/>
          <w:szCs w:val="24"/>
        </w:rPr>
        <w:t>Atn</w:t>
      </w:r>
      <w:proofErr w:type="spellEnd"/>
      <w:r w:rsidRPr="002D6469">
        <w:rPr>
          <w:iCs/>
          <w:szCs w:val="24"/>
        </w:rPr>
        <w:t xml:space="preserve">: </w:t>
      </w:r>
      <w:r w:rsidRPr="002D6469">
        <w:rPr>
          <w:i/>
          <w:szCs w:val="24"/>
        </w:rPr>
        <w:t>[Nombre del funcionario]</w:t>
      </w:r>
    </w:p>
    <w:p w:rsidR="00083691" w:rsidRPr="002D6469" w:rsidRDefault="00083691" w:rsidP="00B11006">
      <w:pPr>
        <w:spacing w:line="240" w:lineRule="auto"/>
        <w:jc w:val="both"/>
        <w:rPr>
          <w:i/>
          <w:szCs w:val="24"/>
        </w:rPr>
      </w:pPr>
      <w:r w:rsidRPr="002D6469">
        <w:rPr>
          <w:i/>
          <w:szCs w:val="24"/>
        </w:rPr>
        <w:t>[Dirección postal y/o domicilio]</w:t>
      </w:r>
    </w:p>
    <w:p w:rsidR="00083691" w:rsidRPr="002D6469" w:rsidRDefault="00083691" w:rsidP="00B11006">
      <w:pPr>
        <w:spacing w:line="240" w:lineRule="auto"/>
        <w:jc w:val="both"/>
        <w:rPr>
          <w:i/>
          <w:szCs w:val="24"/>
        </w:rPr>
      </w:pPr>
      <w:r w:rsidRPr="002D6469">
        <w:rPr>
          <w:szCs w:val="24"/>
        </w:rPr>
        <w:t>Tel:</w:t>
      </w:r>
      <w:r w:rsidRPr="002D6469">
        <w:rPr>
          <w:i/>
          <w:szCs w:val="24"/>
        </w:rPr>
        <w:t xml:space="preserve"> [Indicar el código del país y de la ciudad]</w:t>
      </w:r>
    </w:p>
    <w:p w:rsidR="00083691" w:rsidRPr="002D6469" w:rsidRDefault="00083691" w:rsidP="00B11006">
      <w:pPr>
        <w:spacing w:line="240" w:lineRule="auto"/>
        <w:jc w:val="both"/>
        <w:rPr>
          <w:i/>
          <w:szCs w:val="24"/>
        </w:rPr>
      </w:pPr>
      <w:r w:rsidRPr="002D6469">
        <w:rPr>
          <w:szCs w:val="24"/>
        </w:rPr>
        <w:t xml:space="preserve">Fax: </w:t>
      </w:r>
      <w:r w:rsidRPr="002D6469">
        <w:rPr>
          <w:i/>
          <w:szCs w:val="24"/>
        </w:rPr>
        <w:t>[Indicar el código del país y de la ciudad]</w:t>
      </w:r>
    </w:p>
    <w:p w:rsidR="00083691" w:rsidRPr="002D6469" w:rsidRDefault="00083691" w:rsidP="00B11006">
      <w:pPr>
        <w:spacing w:line="240" w:lineRule="auto"/>
        <w:jc w:val="both"/>
        <w:rPr>
          <w:szCs w:val="24"/>
        </w:rPr>
      </w:pPr>
      <w:r w:rsidRPr="002D6469">
        <w:rPr>
          <w:szCs w:val="24"/>
        </w:rPr>
        <w:t>Correo electrónico:</w:t>
      </w:r>
    </w:p>
    <w:p w:rsidR="00083691" w:rsidRDefault="00083691" w:rsidP="00B11006">
      <w:pPr>
        <w:spacing w:line="240" w:lineRule="auto"/>
        <w:jc w:val="both"/>
        <w:rPr>
          <w:szCs w:val="24"/>
        </w:rPr>
      </w:pPr>
    </w:p>
    <w:p w:rsidR="0063252F" w:rsidRDefault="0063252F" w:rsidP="00B11006">
      <w:pPr>
        <w:spacing w:line="240" w:lineRule="auto"/>
        <w:jc w:val="both"/>
        <w:rPr>
          <w:szCs w:val="24"/>
        </w:rPr>
      </w:pPr>
    </w:p>
    <w:p w:rsidR="0063252F" w:rsidRPr="0063252F" w:rsidRDefault="0063252F" w:rsidP="0063252F">
      <w:pPr>
        <w:spacing w:line="240" w:lineRule="auto"/>
        <w:jc w:val="both"/>
        <w:rPr>
          <w:i/>
          <w:szCs w:val="24"/>
        </w:rPr>
      </w:pPr>
      <w:r w:rsidRPr="00D13342">
        <w:rPr>
          <w:b/>
          <w:szCs w:val="24"/>
        </w:rPr>
        <w:t>Nota:</w:t>
      </w:r>
      <w:r>
        <w:rPr>
          <w:szCs w:val="24"/>
        </w:rPr>
        <w:t xml:space="preserve"> </w:t>
      </w:r>
      <w:r w:rsidRPr="0063252F">
        <w:rPr>
          <w:i/>
          <w:szCs w:val="24"/>
        </w:rPr>
        <w:t>[</w:t>
      </w:r>
      <w:r w:rsidR="00820CFE">
        <w:rPr>
          <w:i/>
          <w:szCs w:val="24"/>
        </w:rPr>
        <w:t>los textos en itálica son indicaciones o guías para complementar el documento, no deben quedar en la versión definitiva del llamado</w:t>
      </w:r>
      <w:r w:rsidRPr="0063252F">
        <w:rPr>
          <w:i/>
          <w:szCs w:val="24"/>
        </w:rPr>
        <w:t>]</w:t>
      </w:r>
    </w:p>
    <w:p w:rsidR="0063252F" w:rsidRPr="002D6469" w:rsidRDefault="0063252F" w:rsidP="00B11006">
      <w:pPr>
        <w:spacing w:line="240" w:lineRule="auto"/>
        <w:jc w:val="both"/>
        <w:rPr>
          <w:szCs w:val="24"/>
        </w:rPr>
      </w:pPr>
    </w:p>
    <w:sectPr w:rsidR="0063252F" w:rsidRPr="002D6469" w:rsidSect="003B18AE">
      <w:headerReference w:type="default" r:id="rId10"/>
      <w:endnotePr>
        <w:numFmt w:val="decimal"/>
      </w:endnotePr>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2F" w:rsidRDefault="0063252F" w:rsidP="00083691">
      <w:pPr>
        <w:spacing w:line="240" w:lineRule="auto"/>
      </w:pPr>
      <w:r>
        <w:separator/>
      </w:r>
    </w:p>
  </w:endnote>
  <w:endnote w:type="continuationSeparator" w:id="0">
    <w:p w:rsidR="0063252F" w:rsidRDefault="0063252F" w:rsidP="00083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2F" w:rsidRDefault="0063252F" w:rsidP="00083691">
      <w:pPr>
        <w:spacing w:line="240" w:lineRule="auto"/>
      </w:pPr>
      <w:r>
        <w:separator/>
      </w:r>
    </w:p>
  </w:footnote>
  <w:footnote w:type="continuationSeparator" w:id="0">
    <w:p w:rsidR="0063252F" w:rsidRDefault="0063252F" w:rsidP="000836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2F" w:rsidRDefault="0063252F">
    <w:pPr>
      <w:pStyle w:val="Header"/>
      <w:tabs>
        <w:tab w:val="clear" w:pos="4320"/>
        <w:tab w:val="clear" w:pos="8640"/>
      </w:tabs>
      <w:jc w:val="right"/>
      <w:rPr>
        <w:sz w:val="20"/>
      </w:rPr>
    </w:pPr>
    <w:r>
      <w:rPr>
        <w:sz w:val="20"/>
      </w:rPr>
      <w:t xml:space="preserve">Página </w:t>
    </w:r>
    <w:r>
      <w:rPr>
        <w:rStyle w:val="PageNumber"/>
        <w:sz w:val="20"/>
      </w:rPr>
      <w:fldChar w:fldCharType="begin"/>
    </w:r>
    <w:r>
      <w:rPr>
        <w:rStyle w:val="PageNumber"/>
        <w:sz w:val="20"/>
      </w:rPr>
      <w:instrText xml:space="preserve"> PAGE </w:instrText>
    </w:r>
    <w:r>
      <w:rPr>
        <w:rStyle w:val="PageNumber"/>
        <w:sz w:val="20"/>
      </w:rPr>
      <w:fldChar w:fldCharType="separate"/>
    </w:r>
    <w:r w:rsidR="004451F1">
      <w:rPr>
        <w:rStyle w:val="PageNumber"/>
        <w:noProof/>
        <w:sz w:val="20"/>
      </w:rPr>
      <w:t>1</w:t>
    </w:r>
    <w:r>
      <w:rPr>
        <w:rStyle w:val="PageNumber"/>
        <w:sz w:val="20"/>
      </w:rPr>
      <w:fldChar w:fldCharType="end"/>
    </w:r>
    <w:r>
      <w:rPr>
        <w:rStyle w:val="PageNumber"/>
        <w:sz w:val="20"/>
      </w:rPr>
      <w:t xml:space="preserve"> 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0D5"/>
    <w:multiLevelType w:val="hybridMultilevel"/>
    <w:tmpl w:val="B35EA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D5"/>
    <w:rsid w:val="00053951"/>
    <w:rsid w:val="000818C2"/>
    <w:rsid w:val="00083691"/>
    <w:rsid w:val="00174BF3"/>
    <w:rsid w:val="00177E3C"/>
    <w:rsid w:val="00205253"/>
    <w:rsid w:val="002D6469"/>
    <w:rsid w:val="002F67BC"/>
    <w:rsid w:val="003823D1"/>
    <w:rsid w:val="003B18AE"/>
    <w:rsid w:val="003C0B3C"/>
    <w:rsid w:val="003D0C2E"/>
    <w:rsid w:val="004043BD"/>
    <w:rsid w:val="004451F1"/>
    <w:rsid w:val="00495A6B"/>
    <w:rsid w:val="00540A04"/>
    <w:rsid w:val="005A71C0"/>
    <w:rsid w:val="00626AD4"/>
    <w:rsid w:val="0063252F"/>
    <w:rsid w:val="00657B76"/>
    <w:rsid w:val="00820CFE"/>
    <w:rsid w:val="008259E0"/>
    <w:rsid w:val="00862D14"/>
    <w:rsid w:val="008639C1"/>
    <w:rsid w:val="00942A1F"/>
    <w:rsid w:val="00AD2900"/>
    <w:rsid w:val="00B11006"/>
    <w:rsid w:val="00B90DD5"/>
    <w:rsid w:val="00BA66B4"/>
    <w:rsid w:val="00C203CD"/>
    <w:rsid w:val="00C56CF6"/>
    <w:rsid w:val="00C766F2"/>
    <w:rsid w:val="00CA2CC6"/>
    <w:rsid w:val="00D13342"/>
    <w:rsid w:val="00D1356C"/>
    <w:rsid w:val="00DB26E4"/>
    <w:rsid w:val="00E510F5"/>
    <w:rsid w:val="00E55787"/>
    <w:rsid w:val="00EC2079"/>
    <w:rsid w:val="00F512DC"/>
    <w:rsid w:val="00F57FBC"/>
    <w:rsid w:val="00F63C72"/>
    <w:rsid w:val="00F93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AE"/>
    <w:pPr>
      <w:spacing w:line="480" w:lineRule="auto"/>
    </w:pPr>
    <w:rPr>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B18AE"/>
    <w:pPr>
      <w:tabs>
        <w:tab w:val="center" w:pos="4320"/>
        <w:tab w:val="right" w:pos="8640"/>
      </w:tabs>
    </w:pPr>
  </w:style>
  <w:style w:type="paragraph" w:styleId="Footer">
    <w:name w:val="footer"/>
    <w:basedOn w:val="Normal"/>
    <w:semiHidden/>
    <w:rsid w:val="003B18AE"/>
    <w:pPr>
      <w:tabs>
        <w:tab w:val="center" w:pos="4320"/>
        <w:tab w:val="right" w:pos="8640"/>
      </w:tabs>
    </w:pPr>
  </w:style>
  <w:style w:type="character" w:styleId="PageNumber">
    <w:name w:val="page number"/>
    <w:basedOn w:val="DefaultParagraphFont"/>
    <w:semiHidden/>
    <w:rsid w:val="003B18AE"/>
  </w:style>
  <w:style w:type="paragraph" w:styleId="EndnoteText">
    <w:name w:val="endnote text"/>
    <w:basedOn w:val="Normal"/>
    <w:semiHidden/>
    <w:rsid w:val="003B18AE"/>
    <w:rPr>
      <w:sz w:val="20"/>
    </w:rPr>
  </w:style>
  <w:style w:type="character" w:styleId="EndnoteReference">
    <w:name w:val="endnote reference"/>
    <w:basedOn w:val="DefaultParagraphFont"/>
    <w:semiHidden/>
    <w:rsid w:val="003B18AE"/>
    <w:rPr>
      <w:vertAlign w:val="superscript"/>
    </w:rPr>
  </w:style>
  <w:style w:type="paragraph" w:styleId="FootnoteText">
    <w:name w:val="footnote text"/>
    <w:basedOn w:val="Normal"/>
    <w:semiHidden/>
    <w:rsid w:val="003B18AE"/>
    <w:rPr>
      <w:sz w:val="20"/>
    </w:rPr>
  </w:style>
  <w:style w:type="character" w:styleId="FootnoteReference">
    <w:name w:val="footnote reference"/>
    <w:basedOn w:val="DefaultParagraphFont"/>
    <w:semiHidden/>
    <w:rsid w:val="003B18AE"/>
    <w:rPr>
      <w:vertAlign w:val="superscript"/>
    </w:rPr>
  </w:style>
  <w:style w:type="paragraph" w:styleId="Title">
    <w:name w:val="Title"/>
    <w:basedOn w:val="Normal"/>
    <w:qFormat/>
    <w:rsid w:val="003B18AE"/>
    <w:pPr>
      <w:spacing w:line="240" w:lineRule="auto"/>
      <w:jc w:val="center"/>
    </w:pPr>
    <w:rPr>
      <w:b/>
      <w:sz w:val="22"/>
      <w:u w:val="single"/>
    </w:rPr>
  </w:style>
  <w:style w:type="paragraph" w:styleId="BalloonText">
    <w:name w:val="Balloon Text"/>
    <w:basedOn w:val="Normal"/>
    <w:link w:val="BalloonTextChar"/>
    <w:uiPriority w:val="99"/>
    <w:semiHidden/>
    <w:unhideWhenUsed/>
    <w:rsid w:val="000836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91"/>
    <w:rPr>
      <w:rFonts w:ascii="Tahoma" w:hAnsi="Tahoma" w:cs="Tahoma"/>
      <w:sz w:val="16"/>
      <w:szCs w:val="16"/>
      <w:lang w:val="es-ES_tradnl"/>
    </w:rPr>
  </w:style>
  <w:style w:type="character" w:styleId="CommentReference">
    <w:name w:val="annotation reference"/>
    <w:basedOn w:val="DefaultParagraphFont"/>
    <w:uiPriority w:val="99"/>
    <w:semiHidden/>
    <w:unhideWhenUsed/>
    <w:rsid w:val="00F93965"/>
    <w:rPr>
      <w:sz w:val="16"/>
      <w:szCs w:val="16"/>
    </w:rPr>
  </w:style>
  <w:style w:type="paragraph" w:styleId="CommentText">
    <w:name w:val="annotation text"/>
    <w:basedOn w:val="Normal"/>
    <w:link w:val="CommentTextChar"/>
    <w:uiPriority w:val="99"/>
    <w:semiHidden/>
    <w:unhideWhenUsed/>
    <w:rsid w:val="00F93965"/>
    <w:pPr>
      <w:spacing w:line="240" w:lineRule="auto"/>
    </w:pPr>
    <w:rPr>
      <w:sz w:val="20"/>
    </w:rPr>
  </w:style>
  <w:style w:type="character" w:customStyle="1" w:styleId="CommentTextChar">
    <w:name w:val="Comment Text Char"/>
    <w:basedOn w:val="DefaultParagraphFont"/>
    <w:link w:val="CommentText"/>
    <w:uiPriority w:val="99"/>
    <w:semiHidden/>
    <w:rsid w:val="00F93965"/>
    <w:rPr>
      <w:lang w:val="es-ES_tradnl"/>
    </w:rPr>
  </w:style>
  <w:style w:type="paragraph" w:styleId="CommentSubject">
    <w:name w:val="annotation subject"/>
    <w:basedOn w:val="CommentText"/>
    <w:next w:val="CommentText"/>
    <w:link w:val="CommentSubjectChar"/>
    <w:uiPriority w:val="99"/>
    <w:semiHidden/>
    <w:unhideWhenUsed/>
    <w:rsid w:val="00F93965"/>
    <w:rPr>
      <w:b/>
      <w:bCs/>
    </w:rPr>
  </w:style>
  <w:style w:type="character" w:customStyle="1" w:styleId="CommentSubjectChar">
    <w:name w:val="Comment Subject Char"/>
    <w:basedOn w:val="CommentTextChar"/>
    <w:link w:val="CommentSubject"/>
    <w:uiPriority w:val="99"/>
    <w:semiHidden/>
    <w:rsid w:val="00F93965"/>
    <w:rPr>
      <w:b/>
      <w:bCs/>
      <w:lang w:val="es-ES_tradnl"/>
    </w:rPr>
  </w:style>
  <w:style w:type="paragraph" w:customStyle="1" w:styleId="Default">
    <w:name w:val="Default"/>
    <w:rsid w:val="00174BF3"/>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174BF3"/>
    <w:pPr>
      <w:spacing w:after="200" w:line="27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863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AE"/>
    <w:pPr>
      <w:spacing w:line="480" w:lineRule="auto"/>
    </w:pPr>
    <w:rPr>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B18AE"/>
    <w:pPr>
      <w:tabs>
        <w:tab w:val="center" w:pos="4320"/>
        <w:tab w:val="right" w:pos="8640"/>
      </w:tabs>
    </w:pPr>
  </w:style>
  <w:style w:type="paragraph" w:styleId="Footer">
    <w:name w:val="footer"/>
    <w:basedOn w:val="Normal"/>
    <w:semiHidden/>
    <w:rsid w:val="003B18AE"/>
    <w:pPr>
      <w:tabs>
        <w:tab w:val="center" w:pos="4320"/>
        <w:tab w:val="right" w:pos="8640"/>
      </w:tabs>
    </w:pPr>
  </w:style>
  <w:style w:type="character" w:styleId="PageNumber">
    <w:name w:val="page number"/>
    <w:basedOn w:val="DefaultParagraphFont"/>
    <w:semiHidden/>
    <w:rsid w:val="003B18AE"/>
  </w:style>
  <w:style w:type="paragraph" w:styleId="EndnoteText">
    <w:name w:val="endnote text"/>
    <w:basedOn w:val="Normal"/>
    <w:semiHidden/>
    <w:rsid w:val="003B18AE"/>
    <w:rPr>
      <w:sz w:val="20"/>
    </w:rPr>
  </w:style>
  <w:style w:type="character" w:styleId="EndnoteReference">
    <w:name w:val="endnote reference"/>
    <w:basedOn w:val="DefaultParagraphFont"/>
    <w:semiHidden/>
    <w:rsid w:val="003B18AE"/>
    <w:rPr>
      <w:vertAlign w:val="superscript"/>
    </w:rPr>
  </w:style>
  <w:style w:type="paragraph" w:styleId="FootnoteText">
    <w:name w:val="footnote text"/>
    <w:basedOn w:val="Normal"/>
    <w:semiHidden/>
    <w:rsid w:val="003B18AE"/>
    <w:rPr>
      <w:sz w:val="20"/>
    </w:rPr>
  </w:style>
  <w:style w:type="character" w:styleId="FootnoteReference">
    <w:name w:val="footnote reference"/>
    <w:basedOn w:val="DefaultParagraphFont"/>
    <w:semiHidden/>
    <w:rsid w:val="003B18AE"/>
    <w:rPr>
      <w:vertAlign w:val="superscript"/>
    </w:rPr>
  </w:style>
  <w:style w:type="paragraph" w:styleId="Title">
    <w:name w:val="Title"/>
    <w:basedOn w:val="Normal"/>
    <w:qFormat/>
    <w:rsid w:val="003B18AE"/>
    <w:pPr>
      <w:spacing w:line="240" w:lineRule="auto"/>
      <w:jc w:val="center"/>
    </w:pPr>
    <w:rPr>
      <w:b/>
      <w:sz w:val="22"/>
      <w:u w:val="single"/>
    </w:rPr>
  </w:style>
  <w:style w:type="paragraph" w:styleId="BalloonText">
    <w:name w:val="Balloon Text"/>
    <w:basedOn w:val="Normal"/>
    <w:link w:val="BalloonTextChar"/>
    <w:uiPriority w:val="99"/>
    <w:semiHidden/>
    <w:unhideWhenUsed/>
    <w:rsid w:val="000836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91"/>
    <w:rPr>
      <w:rFonts w:ascii="Tahoma" w:hAnsi="Tahoma" w:cs="Tahoma"/>
      <w:sz w:val="16"/>
      <w:szCs w:val="16"/>
      <w:lang w:val="es-ES_tradnl"/>
    </w:rPr>
  </w:style>
  <w:style w:type="character" w:styleId="CommentReference">
    <w:name w:val="annotation reference"/>
    <w:basedOn w:val="DefaultParagraphFont"/>
    <w:uiPriority w:val="99"/>
    <w:semiHidden/>
    <w:unhideWhenUsed/>
    <w:rsid w:val="00F93965"/>
    <w:rPr>
      <w:sz w:val="16"/>
      <w:szCs w:val="16"/>
    </w:rPr>
  </w:style>
  <w:style w:type="paragraph" w:styleId="CommentText">
    <w:name w:val="annotation text"/>
    <w:basedOn w:val="Normal"/>
    <w:link w:val="CommentTextChar"/>
    <w:uiPriority w:val="99"/>
    <w:semiHidden/>
    <w:unhideWhenUsed/>
    <w:rsid w:val="00F93965"/>
    <w:pPr>
      <w:spacing w:line="240" w:lineRule="auto"/>
    </w:pPr>
    <w:rPr>
      <w:sz w:val="20"/>
    </w:rPr>
  </w:style>
  <w:style w:type="character" w:customStyle="1" w:styleId="CommentTextChar">
    <w:name w:val="Comment Text Char"/>
    <w:basedOn w:val="DefaultParagraphFont"/>
    <w:link w:val="CommentText"/>
    <w:uiPriority w:val="99"/>
    <w:semiHidden/>
    <w:rsid w:val="00F93965"/>
    <w:rPr>
      <w:lang w:val="es-ES_tradnl"/>
    </w:rPr>
  </w:style>
  <w:style w:type="paragraph" w:styleId="CommentSubject">
    <w:name w:val="annotation subject"/>
    <w:basedOn w:val="CommentText"/>
    <w:next w:val="CommentText"/>
    <w:link w:val="CommentSubjectChar"/>
    <w:uiPriority w:val="99"/>
    <w:semiHidden/>
    <w:unhideWhenUsed/>
    <w:rsid w:val="00F93965"/>
    <w:rPr>
      <w:b/>
      <w:bCs/>
    </w:rPr>
  </w:style>
  <w:style w:type="character" w:customStyle="1" w:styleId="CommentSubjectChar">
    <w:name w:val="Comment Subject Char"/>
    <w:basedOn w:val="CommentTextChar"/>
    <w:link w:val="CommentSubject"/>
    <w:uiPriority w:val="99"/>
    <w:semiHidden/>
    <w:rsid w:val="00F93965"/>
    <w:rPr>
      <w:b/>
      <w:bCs/>
      <w:lang w:val="es-ES_tradnl"/>
    </w:rPr>
  </w:style>
  <w:style w:type="paragraph" w:customStyle="1" w:styleId="Default">
    <w:name w:val="Default"/>
    <w:rsid w:val="00174BF3"/>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174BF3"/>
    <w:pPr>
      <w:spacing w:after="200" w:line="27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863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ncomundial.org/es/country/colo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2DF8-D005-4D8F-B905-1F85E132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SELECCIÓN DE CONSULTORES POR PRESTATARIOS DEL BANCO1</vt:lpstr>
    </vt:vector>
  </TitlesOfParts>
  <Company>The World Bank Group</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SELECCIÓN DE CONSULTORES POR PRESTATARIOS DEL BANCO1</dc:title>
  <dc:creator>GSDTI</dc:creator>
  <cp:lastModifiedBy>Santiago Rene Torres Revelo</cp:lastModifiedBy>
  <cp:revision>2</cp:revision>
  <cp:lastPrinted>2012-02-21T09:03:00Z</cp:lastPrinted>
  <dcterms:created xsi:type="dcterms:W3CDTF">2013-06-28T03:45:00Z</dcterms:created>
  <dcterms:modified xsi:type="dcterms:W3CDTF">2013-06-28T03:45:00Z</dcterms:modified>
</cp:coreProperties>
</file>