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44B" w:rsidRPr="004D0DB3" w:rsidRDefault="0085244B" w:rsidP="0085244B">
      <w:pPr>
        <w:rPr>
          <w:rFonts w:ascii="Calibri" w:hAnsi="Calibri" w:cs="Calibri"/>
          <w:b/>
          <w:bCs/>
          <w:color w:val="244061"/>
          <w:sz w:val="40"/>
          <w:szCs w:val="40"/>
        </w:rPr>
      </w:pPr>
      <w:bookmarkStart w:id="0" w:name="_GoBack"/>
      <w:bookmarkEnd w:id="0"/>
      <w:r w:rsidRPr="004D0DB3">
        <w:rPr>
          <w:rFonts w:ascii="Calibri" w:hAnsi="Calibri" w:cs="Calibri"/>
          <w:b/>
          <w:bCs/>
          <w:color w:val="244061"/>
          <w:sz w:val="40"/>
          <w:szCs w:val="40"/>
          <w:lang w:val="es-MX"/>
        </w:rPr>
        <w:t>BANCO MUNDIAL - LCSPT</w:t>
      </w:r>
    </w:p>
    <w:p w:rsidR="0085244B" w:rsidRDefault="0085244B" w:rsidP="00715A3D">
      <w:pPr>
        <w:keepLines/>
        <w:tabs>
          <w:tab w:val="left" w:pos="-720"/>
        </w:tabs>
        <w:suppressAutoHyphens/>
        <w:snapToGrid w:val="0"/>
        <w:spacing w:before="120" w:after="120"/>
        <w:jc w:val="center"/>
        <w:rPr>
          <w:rFonts w:ascii="Book Antiqua" w:hAnsi="Book Antiqua"/>
          <w:b/>
          <w:color w:val="660066"/>
          <w:sz w:val="48"/>
          <w:szCs w:val="48"/>
        </w:rPr>
      </w:pPr>
    </w:p>
    <w:p w:rsidR="0085244B" w:rsidRDefault="0085244B" w:rsidP="00715A3D">
      <w:pPr>
        <w:keepLines/>
        <w:tabs>
          <w:tab w:val="left" w:pos="-720"/>
        </w:tabs>
        <w:suppressAutoHyphens/>
        <w:snapToGrid w:val="0"/>
        <w:spacing w:before="120" w:after="120"/>
        <w:jc w:val="center"/>
        <w:rPr>
          <w:rFonts w:ascii="Book Antiqua" w:hAnsi="Book Antiqua"/>
          <w:b/>
          <w:color w:val="660066"/>
          <w:sz w:val="48"/>
          <w:szCs w:val="48"/>
        </w:rPr>
      </w:pPr>
    </w:p>
    <w:p w:rsidR="0085244B" w:rsidRDefault="0085244B" w:rsidP="00715A3D">
      <w:pPr>
        <w:keepLines/>
        <w:tabs>
          <w:tab w:val="left" w:pos="-720"/>
        </w:tabs>
        <w:suppressAutoHyphens/>
        <w:snapToGrid w:val="0"/>
        <w:spacing w:before="120" w:after="120"/>
        <w:jc w:val="center"/>
        <w:rPr>
          <w:rFonts w:ascii="Book Antiqua" w:hAnsi="Book Antiqua"/>
          <w:b/>
          <w:color w:val="660066"/>
          <w:sz w:val="48"/>
          <w:szCs w:val="48"/>
        </w:rPr>
      </w:pPr>
    </w:p>
    <w:p w:rsidR="0085244B" w:rsidRDefault="0085244B" w:rsidP="00715A3D">
      <w:pPr>
        <w:keepLines/>
        <w:tabs>
          <w:tab w:val="left" w:pos="-720"/>
        </w:tabs>
        <w:suppressAutoHyphens/>
        <w:snapToGrid w:val="0"/>
        <w:spacing w:before="120" w:after="120"/>
        <w:jc w:val="center"/>
        <w:rPr>
          <w:rFonts w:ascii="Book Antiqua" w:hAnsi="Book Antiqua"/>
          <w:b/>
          <w:color w:val="660066"/>
          <w:sz w:val="48"/>
          <w:szCs w:val="48"/>
        </w:rPr>
      </w:pPr>
    </w:p>
    <w:p w:rsidR="0085244B" w:rsidRPr="004D0DB3" w:rsidRDefault="0085244B" w:rsidP="0085244B">
      <w:pPr>
        <w:rPr>
          <w:rFonts w:ascii="Calibri" w:hAnsi="Calibri" w:cs="Calibri"/>
          <w:b/>
          <w:bCs/>
          <w:color w:val="17365D"/>
          <w:sz w:val="72"/>
          <w:szCs w:val="72"/>
        </w:rPr>
      </w:pPr>
      <w:r>
        <w:rPr>
          <w:rFonts w:ascii="Calibri" w:hAnsi="Calibri" w:cs="Calibri"/>
          <w:b/>
          <w:bCs/>
          <w:color w:val="17365D"/>
          <w:sz w:val="72"/>
          <w:szCs w:val="72"/>
        </w:rPr>
        <w:t>MODELO MANUAL DE OPERACIONES PROYECTOS</w:t>
      </w:r>
    </w:p>
    <w:p w:rsidR="0085244B" w:rsidRDefault="0085244B" w:rsidP="00715A3D">
      <w:pPr>
        <w:keepLines/>
        <w:tabs>
          <w:tab w:val="left" w:pos="-720"/>
        </w:tabs>
        <w:suppressAutoHyphens/>
        <w:snapToGrid w:val="0"/>
        <w:spacing w:before="120" w:after="120"/>
        <w:jc w:val="center"/>
        <w:rPr>
          <w:rFonts w:ascii="Book Antiqua" w:hAnsi="Book Antiqua"/>
          <w:b/>
          <w:color w:val="660066"/>
          <w:sz w:val="48"/>
          <w:szCs w:val="48"/>
        </w:rPr>
      </w:pPr>
    </w:p>
    <w:p w:rsidR="0085244B" w:rsidRDefault="0085244B" w:rsidP="00715A3D">
      <w:pPr>
        <w:keepLines/>
        <w:tabs>
          <w:tab w:val="left" w:pos="-720"/>
        </w:tabs>
        <w:suppressAutoHyphens/>
        <w:snapToGrid w:val="0"/>
        <w:spacing w:before="120" w:after="120"/>
        <w:jc w:val="center"/>
        <w:rPr>
          <w:rFonts w:ascii="Book Antiqua" w:hAnsi="Book Antiqua"/>
          <w:b/>
          <w:color w:val="660066"/>
          <w:sz w:val="48"/>
          <w:szCs w:val="48"/>
        </w:rPr>
      </w:pPr>
    </w:p>
    <w:p w:rsidR="0085244B" w:rsidRPr="00171C5D" w:rsidRDefault="0085244B" w:rsidP="0085244B">
      <w:pPr>
        <w:jc w:val="center"/>
        <w:rPr>
          <w:rFonts w:ascii="Calibri" w:hAnsi="Calibri" w:cs="Calibri"/>
          <w:b/>
          <w:bCs/>
          <w:color w:val="17365D"/>
          <w:sz w:val="72"/>
          <w:szCs w:val="72"/>
        </w:rPr>
      </w:pPr>
      <w:r w:rsidRPr="00171C5D">
        <w:rPr>
          <w:rFonts w:ascii="Calibri" w:hAnsi="Calibri" w:cs="Calibri"/>
          <w:b/>
          <w:bCs/>
          <w:color w:val="17365D"/>
          <w:sz w:val="72"/>
          <w:szCs w:val="72"/>
        </w:rPr>
        <w:t>Bogotá, Colombia</w:t>
      </w:r>
    </w:p>
    <w:p w:rsidR="0085244B" w:rsidRPr="00171C5D" w:rsidRDefault="0085244B" w:rsidP="0085244B">
      <w:pPr>
        <w:jc w:val="center"/>
        <w:rPr>
          <w:rFonts w:ascii="Calibri" w:hAnsi="Calibri" w:cs="Calibri"/>
          <w:b/>
          <w:bCs/>
          <w:color w:val="17365D"/>
          <w:sz w:val="72"/>
          <w:szCs w:val="72"/>
        </w:rPr>
      </w:pPr>
    </w:p>
    <w:p w:rsidR="00171C5D" w:rsidRDefault="0085244B" w:rsidP="00171C5D">
      <w:pPr>
        <w:jc w:val="center"/>
        <w:rPr>
          <w:rFonts w:ascii="Calibri" w:hAnsi="Calibri" w:cs="Calibri"/>
          <w:b/>
          <w:bCs/>
          <w:color w:val="17365D"/>
          <w:sz w:val="72"/>
          <w:szCs w:val="72"/>
        </w:rPr>
      </w:pPr>
      <w:r w:rsidRPr="00171C5D">
        <w:rPr>
          <w:rFonts w:ascii="Calibri" w:hAnsi="Calibri" w:cs="Calibri"/>
          <w:b/>
          <w:bCs/>
          <w:color w:val="17365D"/>
          <w:sz w:val="72"/>
          <w:szCs w:val="72"/>
        </w:rPr>
        <w:t>Junio 2013</w:t>
      </w:r>
    </w:p>
    <w:p w:rsidR="00171C5D" w:rsidRDefault="00171C5D" w:rsidP="00171C5D">
      <w:pPr>
        <w:jc w:val="center"/>
        <w:rPr>
          <w:rFonts w:ascii="Calibri" w:hAnsi="Calibri" w:cs="Calibri"/>
          <w:b/>
          <w:bCs/>
          <w:color w:val="17365D"/>
          <w:sz w:val="72"/>
          <w:szCs w:val="72"/>
        </w:rPr>
      </w:pPr>
    </w:p>
    <w:p w:rsidR="00171C5D" w:rsidRDefault="00171C5D" w:rsidP="00171C5D">
      <w:pPr>
        <w:jc w:val="center"/>
        <w:rPr>
          <w:rFonts w:ascii="Calibri" w:hAnsi="Calibri" w:cs="Calibri"/>
          <w:b/>
          <w:bCs/>
          <w:color w:val="17365D"/>
          <w:sz w:val="72"/>
          <w:szCs w:val="72"/>
        </w:rPr>
      </w:pPr>
    </w:p>
    <w:p w:rsidR="00171C5D" w:rsidRDefault="00171C5D" w:rsidP="00171C5D">
      <w:pPr>
        <w:jc w:val="center"/>
        <w:rPr>
          <w:rFonts w:ascii="Calibri" w:hAnsi="Calibri" w:cs="Calibri"/>
          <w:b/>
          <w:bCs/>
          <w:color w:val="17365D"/>
          <w:sz w:val="72"/>
          <w:szCs w:val="72"/>
        </w:rPr>
      </w:pPr>
    </w:p>
    <w:p w:rsidR="00171C5D" w:rsidRDefault="00171C5D" w:rsidP="00171C5D">
      <w:pPr>
        <w:jc w:val="center"/>
        <w:rPr>
          <w:rFonts w:ascii="Calibri" w:hAnsi="Calibri" w:cs="Calibri"/>
          <w:b/>
          <w:bCs/>
          <w:color w:val="17365D"/>
          <w:sz w:val="72"/>
          <w:szCs w:val="72"/>
        </w:rPr>
      </w:pPr>
    </w:p>
    <w:p w:rsidR="00715A3D" w:rsidRPr="00665996" w:rsidRDefault="00715A3D" w:rsidP="00171C5D">
      <w:pPr>
        <w:jc w:val="center"/>
        <w:rPr>
          <w:rFonts w:ascii="Calibri" w:hAnsi="Calibri" w:cs="Calibri"/>
          <w:b/>
          <w:bCs/>
          <w:color w:val="17365D"/>
          <w:sz w:val="50"/>
          <w:szCs w:val="50"/>
        </w:rPr>
      </w:pPr>
      <w:r w:rsidRPr="00665996">
        <w:rPr>
          <w:rFonts w:ascii="Calibri" w:hAnsi="Calibri" w:cs="Calibri"/>
          <w:b/>
          <w:bCs/>
          <w:color w:val="17365D"/>
          <w:sz w:val="50"/>
          <w:szCs w:val="50"/>
        </w:rPr>
        <w:t>Contenido</w:t>
      </w:r>
    </w:p>
    <w:p w:rsidR="00715A3D" w:rsidRPr="00665996" w:rsidRDefault="00715A3D" w:rsidP="00715A3D">
      <w:pPr>
        <w:rPr>
          <w:rFonts w:ascii="Book Antiqua" w:hAnsi="Book Antiqua"/>
          <w:sz w:val="50"/>
          <w:szCs w:val="50"/>
        </w:rPr>
      </w:pPr>
    </w:p>
    <w:p w:rsidR="00715A3D" w:rsidRPr="00644B4B" w:rsidRDefault="00715A3D" w:rsidP="00715A3D">
      <w:pPr>
        <w:keepLines/>
        <w:spacing w:before="120" w:after="120" w:line="480" w:lineRule="auto"/>
        <w:ind w:left="360" w:hanging="360"/>
        <w:rPr>
          <w:rFonts w:ascii="Book Antiqua" w:hAnsi="Book Antiqua"/>
        </w:rPr>
      </w:pPr>
    </w:p>
    <w:tbl>
      <w:tblPr>
        <w:tblW w:w="8658" w:type="dxa"/>
        <w:tblInd w:w="360" w:type="dxa"/>
        <w:tblLook w:val="04A0" w:firstRow="1" w:lastRow="0" w:firstColumn="1" w:lastColumn="0" w:noHBand="0" w:noVBand="1"/>
      </w:tblPr>
      <w:tblGrid>
        <w:gridCol w:w="8073"/>
        <w:gridCol w:w="585"/>
      </w:tblGrid>
      <w:tr w:rsidR="00715A3D" w:rsidRPr="00171C5D">
        <w:tc>
          <w:tcPr>
            <w:tcW w:w="0" w:type="auto"/>
            <w:vAlign w:val="center"/>
          </w:tcPr>
          <w:p w:rsidR="00715A3D" w:rsidRPr="00171C5D" w:rsidRDefault="00715A3D" w:rsidP="00715A3D">
            <w:pPr>
              <w:keepLines/>
              <w:spacing w:before="120" w:after="120"/>
              <w:rPr>
                <w:rFonts w:asciiTheme="majorHAnsi" w:hAnsiTheme="majorHAnsi"/>
              </w:rPr>
            </w:pPr>
            <w:r w:rsidRPr="00171C5D">
              <w:rPr>
                <w:rFonts w:asciiTheme="majorHAnsi" w:hAnsiTheme="majorHAnsi"/>
              </w:rPr>
              <w:t>Prólogo………………………………………………………………</w:t>
            </w:r>
            <w:r w:rsidR="003C19EB">
              <w:rPr>
                <w:rFonts w:asciiTheme="majorHAnsi" w:hAnsiTheme="majorHAnsi"/>
              </w:rPr>
              <w:t>…………………</w:t>
            </w:r>
            <w:r w:rsidRPr="00171C5D">
              <w:rPr>
                <w:rFonts w:asciiTheme="majorHAnsi" w:hAnsiTheme="majorHAnsi"/>
              </w:rPr>
              <w:t>………...…..</w:t>
            </w:r>
          </w:p>
        </w:tc>
        <w:tc>
          <w:tcPr>
            <w:tcW w:w="585" w:type="dxa"/>
            <w:vAlign w:val="center"/>
          </w:tcPr>
          <w:p w:rsidR="00715A3D" w:rsidRPr="00171C5D" w:rsidRDefault="00C8197C" w:rsidP="00715A3D">
            <w:pPr>
              <w:keepLines/>
              <w:spacing w:before="120" w:after="120"/>
              <w:jc w:val="center"/>
              <w:rPr>
                <w:rFonts w:asciiTheme="majorHAnsi" w:hAnsiTheme="majorHAnsi"/>
              </w:rPr>
            </w:pPr>
            <w:r>
              <w:rPr>
                <w:rFonts w:asciiTheme="majorHAnsi" w:hAnsiTheme="majorHAnsi"/>
              </w:rPr>
              <w:t>3</w:t>
            </w:r>
          </w:p>
        </w:tc>
      </w:tr>
      <w:tr w:rsidR="00715A3D" w:rsidRPr="00171C5D">
        <w:tc>
          <w:tcPr>
            <w:tcW w:w="0" w:type="auto"/>
            <w:vAlign w:val="center"/>
          </w:tcPr>
          <w:p w:rsidR="00715A3D" w:rsidRPr="00171C5D" w:rsidRDefault="00715A3D" w:rsidP="00A00971">
            <w:pPr>
              <w:keepLines/>
              <w:numPr>
                <w:ilvl w:val="0"/>
                <w:numId w:val="25"/>
              </w:numPr>
              <w:spacing w:before="120" w:after="120"/>
              <w:ind w:left="360"/>
              <w:rPr>
                <w:rFonts w:asciiTheme="majorHAnsi" w:hAnsiTheme="majorHAnsi"/>
              </w:rPr>
            </w:pPr>
            <w:r w:rsidRPr="00171C5D">
              <w:rPr>
                <w:rFonts w:asciiTheme="majorHAnsi" w:hAnsiTheme="majorHAnsi"/>
              </w:rPr>
              <w:t>Implementación y supervisión……………</w:t>
            </w:r>
            <w:r w:rsidR="003C19EB">
              <w:rPr>
                <w:rFonts w:asciiTheme="majorHAnsi" w:hAnsiTheme="majorHAnsi"/>
              </w:rPr>
              <w:t>………..</w:t>
            </w:r>
            <w:r w:rsidRPr="00171C5D">
              <w:rPr>
                <w:rFonts w:asciiTheme="majorHAnsi" w:hAnsiTheme="majorHAnsi"/>
              </w:rPr>
              <w:t>………….……..………………</w:t>
            </w:r>
          </w:p>
        </w:tc>
        <w:tc>
          <w:tcPr>
            <w:tcW w:w="585" w:type="dxa"/>
            <w:vAlign w:val="center"/>
          </w:tcPr>
          <w:p w:rsidR="00715A3D" w:rsidRPr="00171C5D" w:rsidRDefault="00C8197C" w:rsidP="00C8197C">
            <w:pPr>
              <w:keepLines/>
              <w:spacing w:before="120" w:after="120"/>
              <w:rPr>
                <w:rFonts w:asciiTheme="majorHAnsi" w:hAnsiTheme="majorHAnsi"/>
              </w:rPr>
            </w:pPr>
            <w:r>
              <w:rPr>
                <w:rFonts w:asciiTheme="majorHAnsi" w:hAnsiTheme="majorHAnsi"/>
              </w:rPr>
              <w:t xml:space="preserve">  5</w:t>
            </w:r>
          </w:p>
        </w:tc>
      </w:tr>
      <w:tr w:rsidR="00715A3D" w:rsidRPr="00171C5D">
        <w:tc>
          <w:tcPr>
            <w:tcW w:w="0" w:type="auto"/>
            <w:vAlign w:val="center"/>
          </w:tcPr>
          <w:p w:rsidR="00715A3D" w:rsidRPr="00C8197C" w:rsidRDefault="003C19EB" w:rsidP="00A00971">
            <w:pPr>
              <w:pStyle w:val="Prrafodelista"/>
              <w:keepLines/>
              <w:numPr>
                <w:ilvl w:val="0"/>
                <w:numId w:val="25"/>
              </w:numPr>
              <w:spacing w:before="120" w:after="120"/>
              <w:ind w:left="349" w:hanging="349"/>
              <w:rPr>
                <w:rFonts w:asciiTheme="majorHAnsi" w:hAnsiTheme="majorHAnsi"/>
              </w:rPr>
            </w:pPr>
            <w:r w:rsidRPr="00C8197C">
              <w:rPr>
                <w:rFonts w:asciiTheme="majorHAnsi" w:hAnsiTheme="majorHAnsi"/>
              </w:rPr>
              <w:t>Estructura del Manual de operaciones</w:t>
            </w:r>
            <w:r w:rsidR="00A35ED6" w:rsidRPr="00C8197C">
              <w:rPr>
                <w:rFonts w:asciiTheme="majorHAnsi" w:hAnsiTheme="majorHAnsi"/>
              </w:rPr>
              <w:t>…………………………..</w:t>
            </w:r>
            <w:r w:rsidR="009A1DE8" w:rsidRPr="00C8197C">
              <w:rPr>
                <w:rFonts w:asciiTheme="majorHAnsi" w:hAnsiTheme="majorHAnsi"/>
              </w:rPr>
              <w:t>…</w:t>
            </w:r>
            <w:r w:rsidR="00715A3D" w:rsidRPr="00C8197C">
              <w:rPr>
                <w:rFonts w:asciiTheme="majorHAnsi" w:hAnsiTheme="majorHAnsi"/>
              </w:rPr>
              <w:t>………...…</w:t>
            </w:r>
          </w:p>
        </w:tc>
        <w:tc>
          <w:tcPr>
            <w:tcW w:w="585" w:type="dxa"/>
            <w:vAlign w:val="center"/>
          </w:tcPr>
          <w:p w:rsidR="00715A3D" w:rsidRPr="00C8197C" w:rsidRDefault="00C8197C" w:rsidP="00715A3D">
            <w:pPr>
              <w:keepLines/>
              <w:spacing w:before="120" w:after="120"/>
              <w:jc w:val="center"/>
              <w:rPr>
                <w:rFonts w:asciiTheme="majorHAnsi" w:hAnsiTheme="majorHAnsi"/>
              </w:rPr>
            </w:pPr>
            <w:r>
              <w:rPr>
                <w:rFonts w:asciiTheme="majorHAnsi" w:hAnsiTheme="majorHAnsi"/>
              </w:rPr>
              <w:t>8</w:t>
            </w:r>
          </w:p>
        </w:tc>
      </w:tr>
      <w:tr w:rsidR="00715A3D" w:rsidRPr="00171C5D">
        <w:tc>
          <w:tcPr>
            <w:tcW w:w="0" w:type="auto"/>
            <w:vAlign w:val="center"/>
          </w:tcPr>
          <w:p w:rsidR="00715A3D" w:rsidRPr="00171C5D" w:rsidRDefault="00715A3D" w:rsidP="00A00971">
            <w:pPr>
              <w:keepLines/>
              <w:numPr>
                <w:ilvl w:val="0"/>
                <w:numId w:val="25"/>
              </w:numPr>
              <w:spacing w:before="120" w:after="120"/>
              <w:ind w:left="360"/>
              <w:rPr>
                <w:rFonts w:asciiTheme="majorHAnsi" w:hAnsiTheme="majorHAnsi"/>
              </w:rPr>
            </w:pPr>
            <w:r w:rsidRPr="00171C5D">
              <w:rPr>
                <w:rFonts w:asciiTheme="majorHAnsi" w:hAnsiTheme="majorHAnsi"/>
              </w:rPr>
              <w:t>Condicionalidades de implementación……………………………</w:t>
            </w:r>
            <w:r w:rsidR="00257F54">
              <w:rPr>
                <w:rFonts w:asciiTheme="majorHAnsi" w:hAnsiTheme="majorHAnsi"/>
              </w:rPr>
              <w:t>…….</w:t>
            </w:r>
            <w:r w:rsidRPr="00171C5D">
              <w:rPr>
                <w:rFonts w:asciiTheme="majorHAnsi" w:hAnsiTheme="majorHAnsi"/>
              </w:rPr>
              <w:t>………</w:t>
            </w:r>
          </w:p>
        </w:tc>
        <w:tc>
          <w:tcPr>
            <w:tcW w:w="585" w:type="dxa"/>
            <w:vAlign w:val="center"/>
          </w:tcPr>
          <w:p w:rsidR="00715A3D" w:rsidRPr="00171C5D" w:rsidRDefault="00C8197C" w:rsidP="00715A3D">
            <w:pPr>
              <w:keepLines/>
              <w:spacing w:before="120" w:after="120"/>
              <w:jc w:val="center"/>
              <w:rPr>
                <w:rFonts w:asciiTheme="majorHAnsi" w:hAnsiTheme="majorHAnsi"/>
              </w:rPr>
            </w:pPr>
            <w:r>
              <w:rPr>
                <w:rFonts w:asciiTheme="majorHAnsi" w:hAnsiTheme="majorHAnsi"/>
              </w:rPr>
              <w:t>12</w:t>
            </w:r>
          </w:p>
        </w:tc>
      </w:tr>
      <w:tr w:rsidR="00715A3D" w:rsidRPr="00171C5D">
        <w:tc>
          <w:tcPr>
            <w:tcW w:w="0" w:type="auto"/>
            <w:vAlign w:val="center"/>
          </w:tcPr>
          <w:p w:rsidR="00715A3D" w:rsidRPr="00171C5D" w:rsidRDefault="00715A3D" w:rsidP="00A00971">
            <w:pPr>
              <w:keepLines/>
              <w:numPr>
                <w:ilvl w:val="0"/>
                <w:numId w:val="25"/>
              </w:numPr>
              <w:spacing w:before="120" w:after="120"/>
              <w:ind w:left="360"/>
              <w:rPr>
                <w:rFonts w:asciiTheme="majorHAnsi" w:hAnsiTheme="majorHAnsi"/>
              </w:rPr>
            </w:pPr>
            <w:r w:rsidRPr="00171C5D">
              <w:rPr>
                <w:rFonts w:asciiTheme="majorHAnsi" w:hAnsiTheme="majorHAnsi"/>
              </w:rPr>
              <w:t xml:space="preserve">Principios y políticas de </w:t>
            </w:r>
            <w:r w:rsidR="009A1DE8" w:rsidRPr="00171C5D">
              <w:rPr>
                <w:rFonts w:asciiTheme="majorHAnsi" w:hAnsiTheme="majorHAnsi"/>
              </w:rPr>
              <w:t>Adquisiciones…</w:t>
            </w:r>
            <w:r w:rsidRPr="00171C5D">
              <w:rPr>
                <w:rFonts w:asciiTheme="majorHAnsi" w:hAnsiTheme="majorHAnsi"/>
              </w:rPr>
              <w:t>…………………………</w:t>
            </w:r>
            <w:r w:rsidR="00257F54">
              <w:rPr>
                <w:rFonts w:asciiTheme="majorHAnsi" w:hAnsiTheme="majorHAnsi"/>
              </w:rPr>
              <w:t>……….</w:t>
            </w:r>
            <w:r w:rsidRPr="00171C5D">
              <w:rPr>
                <w:rFonts w:asciiTheme="majorHAnsi" w:hAnsiTheme="majorHAnsi"/>
              </w:rPr>
              <w:t>.……</w:t>
            </w:r>
          </w:p>
        </w:tc>
        <w:tc>
          <w:tcPr>
            <w:tcW w:w="585" w:type="dxa"/>
            <w:vAlign w:val="center"/>
          </w:tcPr>
          <w:p w:rsidR="00715A3D" w:rsidRPr="00171C5D" w:rsidRDefault="00C8197C" w:rsidP="00715A3D">
            <w:pPr>
              <w:keepLines/>
              <w:spacing w:before="120" w:after="120"/>
              <w:jc w:val="center"/>
              <w:rPr>
                <w:rFonts w:asciiTheme="majorHAnsi" w:hAnsiTheme="majorHAnsi"/>
              </w:rPr>
            </w:pPr>
            <w:r>
              <w:rPr>
                <w:rFonts w:asciiTheme="majorHAnsi" w:hAnsiTheme="majorHAnsi"/>
              </w:rPr>
              <w:t>20</w:t>
            </w:r>
          </w:p>
        </w:tc>
      </w:tr>
      <w:tr w:rsidR="00715A3D" w:rsidRPr="00171C5D">
        <w:tc>
          <w:tcPr>
            <w:tcW w:w="0" w:type="auto"/>
            <w:vAlign w:val="center"/>
          </w:tcPr>
          <w:p w:rsidR="00715A3D" w:rsidRPr="00171C5D" w:rsidRDefault="00715A3D" w:rsidP="00A00971">
            <w:pPr>
              <w:keepLines/>
              <w:numPr>
                <w:ilvl w:val="0"/>
                <w:numId w:val="25"/>
              </w:numPr>
              <w:spacing w:before="120" w:after="120"/>
              <w:ind w:left="360"/>
              <w:rPr>
                <w:rFonts w:asciiTheme="majorHAnsi" w:hAnsiTheme="majorHAnsi"/>
              </w:rPr>
            </w:pPr>
            <w:r w:rsidRPr="00171C5D">
              <w:rPr>
                <w:rFonts w:asciiTheme="majorHAnsi" w:hAnsiTheme="majorHAnsi"/>
              </w:rPr>
              <w:t xml:space="preserve">Las </w:t>
            </w:r>
            <w:r w:rsidRPr="00171C5D">
              <w:rPr>
                <w:rFonts w:asciiTheme="majorHAnsi" w:hAnsiTheme="majorHAnsi"/>
                <w:i/>
              </w:rPr>
              <w:t>Normas</w:t>
            </w:r>
            <w:r w:rsidRPr="00171C5D">
              <w:rPr>
                <w:rFonts w:asciiTheme="majorHAnsi" w:hAnsiTheme="majorHAnsi"/>
              </w:rPr>
              <w:t xml:space="preserve"> de adquisiciones y  selección de </w:t>
            </w:r>
            <w:r w:rsidR="009A1DE8" w:rsidRPr="00171C5D">
              <w:rPr>
                <w:rFonts w:asciiTheme="majorHAnsi" w:hAnsiTheme="majorHAnsi"/>
              </w:rPr>
              <w:t>consultores…</w:t>
            </w:r>
            <w:r w:rsidR="00257F54">
              <w:rPr>
                <w:rFonts w:asciiTheme="majorHAnsi" w:hAnsiTheme="majorHAnsi"/>
              </w:rPr>
              <w:t>………...…</w:t>
            </w:r>
          </w:p>
        </w:tc>
        <w:tc>
          <w:tcPr>
            <w:tcW w:w="585" w:type="dxa"/>
            <w:vAlign w:val="center"/>
          </w:tcPr>
          <w:p w:rsidR="00715A3D" w:rsidRPr="00171C5D" w:rsidRDefault="00C8197C" w:rsidP="00715A3D">
            <w:pPr>
              <w:keepLines/>
              <w:spacing w:before="120" w:after="120"/>
              <w:jc w:val="center"/>
              <w:rPr>
                <w:rFonts w:asciiTheme="majorHAnsi" w:hAnsiTheme="majorHAnsi"/>
              </w:rPr>
            </w:pPr>
            <w:r>
              <w:rPr>
                <w:rFonts w:asciiTheme="majorHAnsi" w:hAnsiTheme="majorHAnsi"/>
              </w:rPr>
              <w:t>25</w:t>
            </w:r>
          </w:p>
        </w:tc>
      </w:tr>
      <w:tr w:rsidR="00715A3D" w:rsidRPr="00171C5D">
        <w:tc>
          <w:tcPr>
            <w:tcW w:w="0" w:type="auto"/>
            <w:vAlign w:val="center"/>
          </w:tcPr>
          <w:p w:rsidR="00715A3D" w:rsidRPr="00171C5D" w:rsidRDefault="00C8197C" w:rsidP="00A00971">
            <w:pPr>
              <w:keepLines/>
              <w:numPr>
                <w:ilvl w:val="0"/>
                <w:numId w:val="25"/>
              </w:numPr>
              <w:spacing w:before="120" w:after="120"/>
              <w:ind w:left="360"/>
              <w:rPr>
                <w:rFonts w:asciiTheme="majorHAnsi" w:hAnsiTheme="majorHAnsi"/>
              </w:rPr>
            </w:pPr>
            <w:r>
              <w:rPr>
                <w:rFonts w:asciiTheme="majorHAnsi" w:hAnsiTheme="majorHAnsi"/>
              </w:rPr>
              <w:t xml:space="preserve">Régimen especial </w:t>
            </w:r>
            <w:r w:rsidR="00715A3D" w:rsidRPr="00171C5D">
              <w:rPr>
                <w:rFonts w:asciiTheme="majorHAnsi" w:hAnsiTheme="majorHAnsi"/>
              </w:rPr>
              <w:t>……..……………………………</w:t>
            </w:r>
            <w:r w:rsidR="00257F54">
              <w:rPr>
                <w:rFonts w:asciiTheme="majorHAnsi" w:hAnsiTheme="majorHAnsi"/>
              </w:rPr>
              <w:t>……………………………..</w:t>
            </w:r>
            <w:r w:rsidR="00715A3D" w:rsidRPr="00171C5D">
              <w:rPr>
                <w:rFonts w:asciiTheme="majorHAnsi" w:hAnsiTheme="majorHAnsi"/>
              </w:rPr>
              <w:t>……</w:t>
            </w:r>
            <w:r w:rsidR="00257F54">
              <w:rPr>
                <w:rFonts w:asciiTheme="majorHAnsi" w:hAnsiTheme="majorHAnsi"/>
              </w:rPr>
              <w:t>.</w:t>
            </w:r>
            <w:r w:rsidR="00715A3D" w:rsidRPr="00171C5D">
              <w:rPr>
                <w:rFonts w:asciiTheme="majorHAnsi" w:hAnsiTheme="majorHAnsi"/>
              </w:rPr>
              <w:t>..</w:t>
            </w:r>
          </w:p>
        </w:tc>
        <w:tc>
          <w:tcPr>
            <w:tcW w:w="585" w:type="dxa"/>
            <w:vAlign w:val="center"/>
          </w:tcPr>
          <w:p w:rsidR="00715A3D" w:rsidRPr="00171C5D" w:rsidRDefault="00C8197C" w:rsidP="00715A3D">
            <w:pPr>
              <w:keepLines/>
              <w:spacing w:before="120" w:after="120"/>
              <w:jc w:val="center"/>
              <w:rPr>
                <w:rFonts w:asciiTheme="majorHAnsi" w:hAnsiTheme="majorHAnsi"/>
              </w:rPr>
            </w:pPr>
            <w:r>
              <w:rPr>
                <w:rFonts w:asciiTheme="majorHAnsi" w:hAnsiTheme="majorHAnsi"/>
              </w:rPr>
              <w:t>39</w:t>
            </w:r>
          </w:p>
        </w:tc>
      </w:tr>
      <w:tr w:rsidR="00715A3D" w:rsidRPr="00171C5D">
        <w:tc>
          <w:tcPr>
            <w:tcW w:w="0" w:type="auto"/>
            <w:vAlign w:val="center"/>
          </w:tcPr>
          <w:p w:rsidR="00715A3D" w:rsidRPr="00171C5D" w:rsidRDefault="00715A3D" w:rsidP="00A00971">
            <w:pPr>
              <w:keepLines/>
              <w:numPr>
                <w:ilvl w:val="0"/>
                <w:numId w:val="25"/>
              </w:numPr>
              <w:spacing w:before="120" w:after="120"/>
              <w:ind w:left="360"/>
              <w:rPr>
                <w:rFonts w:asciiTheme="majorHAnsi" w:hAnsiTheme="majorHAnsi"/>
              </w:rPr>
            </w:pPr>
            <w:r w:rsidRPr="00171C5D">
              <w:rPr>
                <w:rFonts w:asciiTheme="majorHAnsi" w:hAnsiTheme="majorHAnsi"/>
              </w:rPr>
              <w:t>Planeación de las adquisiciones – PAC-</w:t>
            </w:r>
            <w:r w:rsidR="009A1DE8" w:rsidRPr="00171C5D">
              <w:rPr>
                <w:rFonts w:asciiTheme="majorHAnsi" w:hAnsiTheme="majorHAnsi"/>
              </w:rPr>
              <w:t>18…</w:t>
            </w:r>
            <w:r w:rsidRPr="00171C5D">
              <w:rPr>
                <w:rFonts w:asciiTheme="majorHAnsi" w:hAnsiTheme="majorHAnsi"/>
              </w:rPr>
              <w:t>…………</w:t>
            </w:r>
            <w:r w:rsidR="00257F54">
              <w:rPr>
                <w:rFonts w:asciiTheme="majorHAnsi" w:hAnsiTheme="majorHAnsi"/>
              </w:rPr>
              <w:t>…...</w:t>
            </w:r>
            <w:r w:rsidRPr="00171C5D">
              <w:rPr>
                <w:rFonts w:asciiTheme="majorHAnsi" w:hAnsiTheme="majorHAnsi"/>
              </w:rPr>
              <w:t xml:space="preserve">…...…………..… </w:t>
            </w:r>
          </w:p>
        </w:tc>
        <w:tc>
          <w:tcPr>
            <w:tcW w:w="585" w:type="dxa"/>
            <w:vAlign w:val="center"/>
          </w:tcPr>
          <w:p w:rsidR="00715A3D" w:rsidRPr="00171C5D" w:rsidRDefault="00C8197C" w:rsidP="00715A3D">
            <w:pPr>
              <w:keepLines/>
              <w:spacing w:before="120" w:after="120"/>
              <w:jc w:val="center"/>
              <w:rPr>
                <w:rFonts w:asciiTheme="majorHAnsi" w:hAnsiTheme="majorHAnsi"/>
              </w:rPr>
            </w:pPr>
            <w:r>
              <w:rPr>
                <w:rFonts w:asciiTheme="majorHAnsi" w:hAnsiTheme="majorHAnsi"/>
              </w:rPr>
              <w:t>4</w:t>
            </w:r>
            <w:r w:rsidR="00B06AA4">
              <w:rPr>
                <w:rFonts w:asciiTheme="majorHAnsi" w:hAnsiTheme="majorHAnsi"/>
              </w:rPr>
              <w:t>1</w:t>
            </w:r>
          </w:p>
        </w:tc>
      </w:tr>
      <w:tr w:rsidR="00715A3D" w:rsidRPr="00171C5D">
        <w:tc>
          <w:tcPr>
            <w:tcW w:w="0" w:type="auto"/>
            <w:vAlign w:val="center"/>
          </w:tcPr>
          <w:p w:rsidR="00715A3D" w:rsidRPr="00171C5D" w:rsidRDefault="00715A3D" w:rsidP="00A00971">
            <w:pPr>
              <w:keepLines/>
              <w:numPr>
                <w:ilvl w:val="0"/>
                <w:numId w:val="25"/>
              </w:numPr>
              <w:spacing w:before="120" w:after="120"/>
              <w:ind w:left="360"/>
              <w:rPr>
                <w:rFonts w:asciiTheme="majorHAnsi" w:hAnsiTheme="majorHAnsi"/>
              </w:rPr>
            </w:pPr>
            <w:r w:rsidRPr="00171C5D">
              <w:rPr>
                <w:rFonts w:asciiTheme="majorHAnsi" w:hAnsiTheme="majorHAnsi"/>
              </w:rPr>
              <w:t>Estructura organizacional</w:t>
            </w:r>
            <w:r w:rsidR="00171C5D">
              <w:rPr>
                <w:rFonts w:asciiTheme="majorHAnsi" w:hAnsiTheme="majorHAnsi"/>
              </w:rPr>
              <w:t xml:space="preserve"> supervisión y ejecución de las contrataciones</w:t>
            </w:r>
            <w:r w:rsidRPr="00171C5D">
              <w:rPr>
                <w:rFonts w:asciiTheme="majorHAnsi" w:hAnsiTheme="majorHAnsi"/>
              </w:rPr>
              <w:t>…….</w:t>
            </w:r>
          </w:p>
        </w:tc>
        <w:tc>
          <w:tcPr>
            <w:tcW w:w="585" w:type="dxa"/>
            <w:vAlign w:val="center"/>
          </w:tcPr>
          <w:p w:rsidR="00715A3D" w:rsidRPr="00171C5D" w:rsidRDefault="00761EDF" w:rsidP="00715A3D">
            <w:pPr>
              <w:keepLines/>
              <w:spacing w:before="120" w:after="120"/>
              <w:jc w:val="center"/>
              <w:rPr>
                <w:rFonts w:asciiTheme="majorHAnsi" w:hAnsiTheme="majorHAnsi"/>
              </w:rPr>
            </w:pPr>
            <w:r>
              <w:rPr>
                <w:rFonts w:asciiTheme="majorHAnsi" w:hAnsiTheme="majorHAnsi"/>
              </w:rPr>
              <w:t>49</w:t>
            </w:r>
          </w:p>
        </w:tc>
      </w:tr>
      <w:tr w:rsidR="00715A3D" w:rsidRPr="00171C5D">
        <w:tc>
          <w:tcPr>
            <w:tcW w:w="0" w:type="auto"/>
            <w:vAlign w:val="center"/>
          </w:tcPr>
          <w:p w:rsidR="00715A3D" w:rsidRPr="00171C5D" w:rsidRDefault="00715A3D" w:rsidP="00715A3D">
            <w:pPr>
              <w:keepLines/>
              <w:spacing w:before="120" w:after="120"/>
              <w:rPr>
                <w:rFonts w:asciiTheme="majorHAnsi" w:hAnsiTheme="majorHAnsi"/>
              </w:rPr>
            </w:pPr>
          </w:p>
        </w:tc>
        <w:tc>
          <w:tcPr>
            <w:tcW w:w="585" w:type="dxa"/>
            <w:vAlign w:val="center"/>
          </w:tcPr>
          <w:p w:rsidR="00715A3D" w:rsidRPr="00171C5D" w:rsidRDefault="00715A3D" w:rsidP="00715A3D">
            <w:pPr>
              <w:keepLines/>
              <w:spacing w:before="120" w:after="120"/>
              <w:jc w:val="center"/>
              <w:rPr>
                <w:rFonts w:asciiTheme="majorHAnsi" w:hAnsiTheme="majorHAnsi"/>
              </w:rPr>
            </w:pPr>
          </w:p>
        </w:tc>
      </w:tr>
    </w:tbl>
    <w:p w:rsidR="00715A3D" w:rsidRPr="00644B4B" w:rsidRDefault="00715A3D" w:rsidP="00715A3D">
      <w:pPr>
        <w:keepLines/>
        <w:spacing w:before="120" w:after="120"/>
        <w:jc w:val="center"/>
        <w:rPr>
          <w:rFonts w:ascii="Book Antiqua" w:hAnsi="Book Antiqua" w:cs="Arial"/>
          <w:sz w:val="28"/>
          <w:szCs w:val="20"/>
        </w:rPr>
      </w:pPr>
    </w:p>
    <w:p w:rsidR="00715A3D" w:rsidRPr="00665996" w:rsidRDefault="00715A3D" w:rsidP="00665996">
      <w:pPr>
        <w:jc w:val="center"/>
        <w:rPr>
          <w:rFonts w:asciiTheme="majorHAnsi" w:hAnsiTheme="majorHAnsi" w:cs="Arial"/>
          <w:sz w:val="50"/>
          <w:szCs w:val="50"/>
        </w:rPr>
      </w:pPr>
      <w:r w:rsidRPr="00644B4B">
        <w:rPr>
          <w:rFonts w:ascii="Book Antiqua" w:hAnsi="Book Antiqua" w:cs="Arial"/>
          <w:sz w:val="28"/>
          <w:szCs w:val="20"/>
        </w:rPr>
        <w:br w:type="page"/>
      </w:r>
      <w:r w:rsidRPr="00665996">
        <w:rPr>
          <w:rFonts w:ascii="Calibri" w:hAnsi="Calibri" w:cs="Calibri"/>
          <w:b/>
          <w:bCs/>
          <w:color w:val="17365D"/>
          <w:sz w:val="50"/>
          <w:szCs w:val="50"/>
        </w:rPr>
        <w:lastRenderedPageBreak/>
        <w:t>ABREVIATURAS  Y   SIGLAS</w:t>
      </w:r>
    </w:p>
    <w:p w:rsidR="00715A3D" w:rsidRPr="00665996" w:rsidRDefault="00715A3D" w:rsidP="00715A3D">
      <w:pPr>
        <w:keepLines/>
        <w:spacing w:before="120" w:after="120"/>
        <w:jc w:val="center"/>
        <w:rPr>
          <w:rFonts w:asciiTheme="majorHAnsi" w:hAnsiTheme="majorHAnsi" w:cs="Arial"/>
        </w:rPr>
      </w:pPr>
    </w:p>
    <w:p w:rsidR="00715A3D" w:rsidRPr="00665996" w:rsidRDefault="00715A3D" w:rsidP="00715A3D">
      <w:pPr>
        <w:keepLines/>
        <w:spacing w:before="120" w:after="120"/>
        <w:rPr>
          <w:rFonts w:asciiTheme="majorHAnsi" w:hAnsiTheme="majorHAnsi" w:cs="Arial"/>
        </w:rPr>
      </w:pPr>
      <w:r w:rsidRPr="00665996">
        <w:rPr>
          <w:rFonts w:asciiTheme="majorHAnsi" w:hAnsiTheme="majorHAnsi" w:cs="Arial"/>
        </w:rPr>
        <w:t>AGA</w:t>
      </w:r>
      <w:r w:rsidRPr="00665996">
        <w:rPr>
          <w:rFonts w:asciiTheme="majorHAnsi" w:hAnsiTheme="majorHAnsi" w:cs="Arial"/>
        </w:rPr>
        <w:tab/>
      </w:r>
      <w:r w:rsidRPr="00665996">
        <w:rPr>
          <w:rFonts w:asciiTheme="majorHAnsi" w:hAnsiTheme="majorHAnsi" w:cs="Arial"/>
        </w:rPr>
        <w:tab/>
        <w:t>Anuncio General de Adquisiciones</w:t>
      </w:r>
    </w:p>
    <w:p w:rsidR="00715A3D" w:rsidRPr="00665996" w:rsidRDefault="00715A3D" w:rsidP="00715A3D">
      <w:pPr>
        <w:keepLines/>
        <w:spacing w:before="120" w:after="120"/>
        <w:ind w:left="1440" w:hanging="1440"/>
        <w:rPr>
          <w:rFonts w:asciiTheme="majorHAnsi" w:hAnsiTheme="majorHAnsi" w:cs="Arial"/>
        </w:rPr>
      </w:pPr>
      <w:r w:rsidRPr="00665996">
        <w:rPr>
          <w:rFonts w:asciiTheme="majorHAnsi" w:hAnsiTheme="majorHAnsi" w:cs="Arial"/>
        </w:rPr>
        <w:t xml:space="preserve">AIF </w:t>
      </w:r>
      <w:r w:rsidRPr="00665996">
        <w:rPr>
          <w:rFonts w:asciiTheme="majorHAnsi" w:hAnsiTheme="majorHAnsi" w:cs="Arial"/>
        </w:rPr>
        <w:tab/>
        <w:t>Asociación Internacional de Fomento (miembro Grupo Banco Mundial)</w:t>
      </w:r>
    </w:p>
    <w:p w:rsidR="00715A3D" w:rsidRPr="00665996" w:rsidRDefault="00715A3D" w:rsidP="00715A3D">
      <w:pPr>
        <w:keepLines/>
        <w:spacing w:before="120" w:after="120"/>
        <w:ind w:left="1440" w:hanging="1440"/>
        <w:rPr>
          <w:rFonts w:asciiTheme="majorHAnsi" w:hAnsiTheme="majorHAnsi" w:cs="Arial"/>
        </w:rPr>
      </w:pPr>
      <w:r w:rsidRPr="00665996">
        <w:rPr>
          <w:rFonts w:asciiTheme="majorHAnsi" w:hAnsiTheme="majorHAnsi" w:cs="Arial"/>
        </w:rPr>
        <w:t>BIRF</w:t>
      </w:r>
      <w:r w:rsidRPr="00665996">
        <w:rPr>
          <w:rFonts w:asciiTheme="majorHAnsi" w:hAnsiTheme="majorHAnsi" w:cs="Arial"/>
        </w:rPr>
        <w:tab/>
        <w:t>Banco Internacional de Reconstrucción y Fomento (miembro Grupo Banco Mundial)</w:t>
      </w:r>
    </w:p>
    <w:p w:rsidR="00715A3D" w:rsidRPr="00665996" w:rsidRDefault="00715A3D" w:rsidP="00715A3D">
      <w:pPr>
        <w:keepLines/>
        <w:spacing w:before="120" w:after="120"/>
        <w:rPr>
          <w:rFonts w:asciiTheme="majorHAnsi" w:hAnsiTheme="majorHAnsi" w:cs="Arial"/>
          <w:b/>
          <w:bCs/>
        </w:rPr>
      </w:pPr>
      <w:r w:rsidRPr="00665996">
        <w:rPr>
          <w:rFonts w:asciiTheme="majorHAnsi" w:hAnsiTheme="majorHAnsi" w:cs="Arial"/>
        </w:rPr>
        <w:t>CAS</w:t>
      </w:r>
      <w:r w:rsidRPr="00665996">
        <w:rPr>
          <w:rFonts w:asciiTheme="majorHAnsi" w:hAnsiTheme="majorHAnsi" w:cs="Arial"/>
        </w:rPr>
        <w:tab/>
      </w:r>
      <w:r w:rsidRPr="00665996">
        <w:rPr>
          <w:rFonts w:asciiTheme="majorHAnsi" w:hAnsiTheme="majorHAnsi" w:cs="Arial"/>
        </w:rPr>
        <w:tab/>
        <w:t>Estrategia de Asistencia del País</w:t>
      </w:r>
    </w:p>
    <w:p w:rsidR="00715A3D" w:rsidRPr="00665996" w:rsidRDefault="00715A3D" w:rsidP="00715A3D">
      <w:pPr>
        <w:keepLines/>
        <w:spacing w:before="120" w:after="120"/>
        <w:rPr>
          <w:rFonts w:asciiTheme="majorHAnsi" w:hAnsiTheme="majorHAnsi" w:cs="Arial"/>
        </w:rPr>
      </w:pPr>
      <w:r w:rsidRPr="00665996">
        <w:rPr>
          <w:rFonts w:asciiTheme="majorHAnsi" w:hAnsiTheme="majorHAnsi" w:cs="Arial"/>
        </w:rPr>
        <w:t>CD</w:t>
      </w:r>
      <w:r w:rsidRPr="00665996">
        <w:rPr>
          <w:rFonts w:asciiTheme="majorHAnsi" w:hAnsiTheme="majorHAnsi" w:cs="Arial"/>
        </w:rPr>
        <w:tab/>
      </w:r>
      <w:r w:rsidRPr="00665996">
        <w:rPr>
          <w:rFonts w:asciiTheme="majorHAnsi" w:hAnsiTheme="majorHAnsi" w:cs="Arial"/>
        </w:rPr>
        <w:tab/>
        <w:t>Contratación Directa</w:t>
      </w:r>
    </w:p>
    <w:p w:rsidR="00715A3D" w:rsidRPr="00665996" w:rsidRDefault="00715A3D" w:rsidP="00715A3D">
      <w:pPr>
        <w:keepLines/>
        <w:spacing w:before="120" w:after="120"/>
        <w:ind w:left="720" w:hanging="720"/>
        <w:rPr>
          <w:rFonts w:asciiTheme="majorHAnsi" w:hAnsiTheme="majorHAnsi" w:cs="Arial"/>
        </w:rPr>
      </w:pPr>
      <w:r w:rsidRPr="00665996">
        <w:rPr>
          <w:rFonts w:asciiTheme="majorHAnsi" w:hAnsiTheme="majorHAnsi" w:cs="Arial"/>
        </w:rPr>
        <w:t>CTI</w:t>
      </w:r>
      <w:r w:rsidRPr="00665996">
        <w:rPr>
          <w:rFonts w:asciiTheme="majorHAnsi" w:hAnsiTheme="majorHAnsi" w:cs="Arial"/>
        </w:rPr>
        <w:tab/>
      </w:r>
      <w:r w:rsidRPr="00665996">
        <w:rPr>
          <w:rFonts w:asciiTheme="majorHAnsi" w:hAnsiTheme="majorHAnsi" w:cs="Arial"/>
        </w:rPr>
        <w:tab/>
        <w:t>Cotizaciones Internacionales</w:t>
      </w:r>
    </w:p>
    <w:p w:rsidR="00715A3D" w:rsidRPr="00665996" w:rsidRDefault="00715A3D" w:rsidP="00715A3D">
      <w:pPr>
        <w:keepLines/>
        <w:spacing w:before="120" w:after="120"/>
        <w:rPr>
          <w:rFonts w:asciiTheme="majorHAnsi" w:hAnsiTheme="majorHAnsi" w:cs="Arial"/>
        </w:rPr>
      </w:pPr>
      <w:r w:rsidRPr="00665996">
        <w:rPr>
          <w:rFonts w:asciiTheme="majorHAnsi" w:hAnsiTheme="majorHAnsi" w:cs="Arial"/>
        </w:rPr>
        <w:t>CTN</w:t>
      </w:r>
      <w:r w:rsidRPr="00665996">
        <w:rPr>
          <w:rFonts w:asciiTheme="majorHAnsi" w:hAnsiTheme="majorHAnsi" w:cs="Arial"/>
        </w:rPr>
        <w:tab/>
      </w:r>
      <w:r w:rsidRPr="00665996">
        <w:rPr>
          <w:rFonts w:asciiTheme="majorHAnsi" w:hAnsiTheme="majorHAnsi" w:cs="Arial"/>
        </w:rPr>
        <w:tab/>
        <w:t>Cotizaciones Nacionales</w:t>
      </w:r>
    </w:p>
    <w:p w:rsidR="00715A3D" w:rsidRPr="00665996" w:rsidRDefault="00715A3D" w:rsidP="00715A3D">
      <w:pPr>
        <w:keepLines/>
        <w:spacing w:before="120" w:after="120"/>
        <w:rPr>
          <w:rFonts w:asciiTheme="majorHAnsi" w:hAnsiTheme="majorHAnsi" w:cs="Arial"/>
        </w:rPr>
      </w:pPr>
      <w:r w:rsidRPr="00665996">
        <w:rPr>
          <w:rFonts w:asciiTheme="majorHAnsi" w:hAnsiTheme="majorHAnsi" w:cs="Arial"/>
        </w:rPr>
        <w:t xml:space="preserve">LPI            </w:t>
      </w:r>
      <w:r w:rsidRPr="00665996">
        <w:rPr>
          <w:rFonts w:asciiTheme="majorHAnsi" w:hAnsiTheme="majorHAnsi" w:cs="Arial"/>
        </w:rPr>
        <w:tab/>
        <w:t>Licitación Pública Internacional</w:t>
      </w:r>
      <w:r w:rsidR="00174EA4" w:rsidRPr="00665996">
        <w:rPr>
          <w:rFonts w:asciiTheme="majorHAnsi" w:hAnsiTheme="majorHAnsi" w:cs="Arial"/>
        </w:rPr>
        <w:t xml:space="preserve"> (ICB  por sus siglas en inglés)</w:t>
      </w:r>
    </w:p>
    <w:p w:rsidR="00715A3D" w:rsidRPr="00665996" w:rsidRDefault="00715A3D" w:rsidP="00715A3D">
      <w:pPr>
        <w:keepLines/>
        <w:spacing w:before="120" w:after="120"/>
        <w:rPr>
          <w:rFonts w:asciiTheme="majorHAnsi" w:hAnsiTheme="majorHAnsi" w:cs="Arial"/>
        </w:rPr>
      </w:pPr>
      <w:r w:rsidRPr="00665996">
        <w:rPr>
          <w:rFonts w:asciiTheme="majorHAnsi" w:hAnsiTheme="majorHAnsi" w:cs="Arial"/>
        </w:rPr>
        <w:t xml:space="preserve">LIL              </w:t>
      </w:r>
      <w:r w:rsidRPr="00665996">
        <w:rPr>
          <w:rFonts w:asciiTheme="majorHAnsi" w:hAnsiTheme="majorHAnsi" w:cs="Arial"/>
        </w:rPr>
        <w:tab/>
        <w:t>Licitación Internacional Limitada</w:t>
      </w:r>
    </w:p>
    <w:p w:rsidR="00715A3D" w:rsidRPr="00665996" w:rsidRDefault="00715A3D" w:rsidP="00715A3D">
      <w:pPr>
        <w:keepLines/>
        <w:spacing w:before="120" w:after="120"/>
        <w:rPr>
          <w:rFonts w:asciiTheme="majorHAnsi" w:hAnsiTheme="majorHAnsi" w:cs="Arial"/>
        </w:rPr>
      </w:pPr>
      <w:r w:rsidRPr="00665996">
        <w:rPr>
          <w:rFonts w:asciiTheme="majorHAnsi" w:hAnsiTheme="majorHAnsi" w:cs="Arial"/>
        </w:rPr>
        <w:t>L</w:t>
      </w:r>
      <w:r w:rsidR="00BA503F" w:rsidRPr="00665996">
        <w:rPr>
          <w:rFonts w:asciiTheme="majorHAnsi" w:hAnsiTheme="majorHAnsi" w:cs="Arial"/>
        </w:rPr>
        <w:t>P</w:t>
      </w:r>
      <w:r w:rsidRPr="00665996">
        <w:rPr>
          <w:rFonts w:asciiTheme="majorHAnsi" w:hAnsiTheme="majorHAnsi" w:cs="Arial"/>
        </w:rPr>
        <w:t>N                  Licitación Pública Nacional</w:t>
      </w:r>
      <w:r w:rsidR="00174EA4" w:rsidRPr="00665996">
        <w:rPr>
          <w:rFonts w:asciiTheme="majorHAnsi" w:hAnsiTheme="majorHAnsi" w:cs="Arial"/>
        </w:rPr>
        <w:t xml:space="preserve"> (NCB por sus siglas en inglés)</w:t>
      </w:r>
    </w:p>
    <w:p w:rsidR="00715A3D" w:rsidRPr="00665996" w:rsidRDefault="00BD0268" w:rsidP="00715A3D">
      <w:pPr>
        <w:keepLines/>
        <w:spacing w:before="120" w:after="120"/>
        <w:rPr>
          <w:rFonts w:asciiTheme="majorHAnsi" w:hAnsiTheme="majorHAnsi" w:cs="Arial"/>
        </w:rPr>
      </w:pPr>
      <w:r w:rsidRPr="00665996">
        <w:rPr>
          <w:rFonts w:asciiTheme="majorHAnsi" w:hAnsiTheme="majorHAnsi" w:cs="Arial"/>
        </w:rPr>
        <w:t>NFB</w:t>
      </w:r>
      <w:r w:rsidR="00715A3D" w:rsidRPr="00665996">
        <w:rPr>
          <w:rFonts w:asciiTheme="majorHAnsi" w:hAnsiTheme="majorHAnsi" w:cs="Arial"/>
        </w:rPr>
        <w:t xml:space="preserve">           </w:t>
      </w:r>
      <w:r w:rsidR="00715A3D" w:rsidRPr="00665996">
        <w:rPr>
          <w:rFonts w:asciiTheme="majorHAnsi" w:hAnsiTheme="majorHAnsi" w:cs="Arial"/>
        </w:rPr>
        <w:tab/>
        <w:t>No Financiada por el Banco</w:t>
      </w:r>
    </w:p>
    <w:p w:rsidR="00242C0C" w:rsidRPr="00665996" w:rsidRDefault="00242C0C" w:rsidP="00715A3D">
      <w:pPr>
        <w:keepLines/>
        <w:spacing w:before="120" w:after="120"/>
        <w:rPr>
          <w:rFonts w:asciiTheme="majorHAnsi" w:hAnsiTheme="majorHAnsi" w:cs="Arial"/>
        </w:rPr>
      </w:pPr>
      <w:r w:rsidRPr="00665996">
        <w:rPr>
          <w:rFonts w:asciiTheme="majorHAnsi" w:hAnsiTheme="majorHAnsi" w:cs="Arial"/>
        </w:rPr>
        <w:t>NO</w:t>
      </w:r>
      <w:r w:rsidRPr="00665996">
        <w:rPr>
          <w:rFonts w:asciiTheme="majorHAnsi" w:hAnsiTheme="majorHAnsi" w:cs="Arial"/>
        </w:rPr>
        <w:tab/>
      </w:r>
      <w:r w:rsidRPr="00665996">
        <w:rPr>
          <w:rFonts w:asciiTheme="majorHAnsi" w:hAnsiTheme="majorHAnsi" w:cs="Arial"/>
        </w:rPr>
        <w:tab/>
        <w:t>No Objeción.</w:t>
      </w:r>
    </w:p>
    <w:p w:rsidR="00715A3D" w:rsidRPr="00665996" w:rsidRDefault="00715A3D" w:rsidP="00715A3D">
      <w:pPr>
        <w:keepLines/>
        <w:spacing w:before="120" w:after="120"/>
        <w:rPr>
          <w:rFonts w:asciiTheme="majorHAnsi" w:hAnsiTheme="majorHAnsi" w:cs="Arial"/>
        </w:rPr>
      </w:pPr>
      <w:r w:rsidRPr="00665996">
        <w:rPr>
          <w:rFonts w:asciiTheme="majorHAnsi" w:hAnsiTheme="majorHAnsi" w:cs="Arial"/>
        </w:rPr>
        <w:t xml:space="preserve">ONGs       </w:t>
      </w:r>
      <w:r w:rsidRPr="00665996">
        <w:rPr>
          <w:rFonts w:asciiTheme="majorHAnsi" w:hAnsiTheme="majorHAnsi" w:cs="Arial"/>
        </w:rPr>
        <w:tab/>
        <w:t xml:space="preserve">Organizaciones No Gubernamentales </w:t>
      </w:r>
    </w:p>
    <w:p w:rsidR="00715A3D" w:rsidRPr="00665996" w:rsidRDefault="00715A3D" w:rsidP="00715A3D">
      <w:pPr>
        <w:keepLines/>
        <w:spacing w:before="120" w:after="120"/>
        <w:rPr>
          <w:rFonts w:asciiTheme="majorHAnsi" w:hAnsiTheme="majorHAnsi" w:cs="Arial"/>
        </w:rPr>
      </w:pPr>
      <w:r w:rsidRPr="00665996">
        <w:rPr>
          <w:rFonts w:asciiTheme="majorHAnsi" w:hAnsiTheme="majorHAnsi" w:cs="Arial"/>
        </w:rPr>
        <w:t xml:space="preserve">PAC-G         </w:t>
      </w:r>
      <w:r w:rsidRPr="00665996">
        <w:rPr>
          <w:rFonts w:asciiTheme="majorHAnsi" w:hAnsiTheme="majorHAnsi" w:cs="Arial"/>
        </w:rPr>
        <w:tab/>
        <w:t>Plan de Adquisiciones – Global (del Proyecto)</w:t>
      </w:r>
    </w:p>
    <w:p w:rsidR="00715A3D" w:rsidRPr="00665996" w:rsidRDefault="00715A3D" w:rsidP="00715A3D">
      <w:pPr>
        <w:keepLines/>
        <w:spacing w:before="120" w:after="120"/>
        <w:rPr>
          <w:rFonts w:asciiTheme="majorHAnsi" w:hAnsiTheme="majorHAnsi" w:cs="Arial"/>
        </w:rPr>
      </w:pPr>
      <w:r w:rsidRPr="00665996">
        <w:rPr>
          <w:rFonts w:asciiTheme="majorHAnsi" w:hAnsiTheme="majorHAnsi" w:cs="Arial"/>
        </w:rPr>
        <w:t>PAC-18</w:t>
      </w:r>
      <w:r w:rsidRPr="00665996">
        <w:rPr>
          <w:rFonts w:asciiTheme="majorHAnsi" w:hAnsiTheme="majorHAnsi" w:cs="Arial"/>
        </w:rPr>
        <w:tab/>
      </w:r>
      <w:r w:rsidR="00665996">
        <w:rPr>
          <w:rFonts w:asciiTheme="majorHAnsi" w:hAnsiTheme="majorHAnsi" w:cs="Arial"/>
        </w:rPr>
        <w:tab/>
      </w:r>
      <w:r w:rsidRPr="00665996">
        <w:rPr>
          <w:rFonts w:asciiTheme="majorHAnsi" w:hAnsiTheme="majorHAnsi" w:cs="Arial"/>
        </w:rPr>
        <w:t>Plan de Adquisiciones – 18 meses (periódico)</w:t>
      </w:r>
    </w:p>
    <w:p w:rsidR="00715A3D" w:rsidRPr="00665996" w:rsidRDefault="00715A3D" w:rsidP="00715A3D">
      <w:pPr>
        <w:keepLines/>
        <w:spacing w:before="120" w:after="120"/>
        <w:rPr>
          <w:rFonts w:asciiTheme="majorHAnsi" w:hAnsiTheme="majorHAnsi" w:cs="Arial"/>
        </w:rPr>
      </w:pPr>
      <w:r w:rsidRPr="00665996">
        <w:rPr>
          <w:rFonts w:asciiTheme="majorHAnsi" w:hAnsiTheme="majorHAnsi" w:cs="Arial"/>
        </w:rPr>
        <w:t xml:space="preserve">PAD           </w:t>
      </w:r>
      <w:r w:rsidRPr="00665996">
        <w:rPr>
          <w:rFonts w:asciiTheme="majorHAnsi" w:hAnsiTheme="majorHAnsi" w:cs="Arial"/>
        </w:rPr>
        <w:tab/>
        <w:t xml:space="preserve">Documento de Evaluación del Proyecto (Siglas en </w:t>
      </w:r>
      <w:r w:rsidR="00174EA4" w:rsidRPr="00665996">
        <w:rPr>
          <w:rFonts w:asciiTheme="majorHAnsi" w:hAnsiTheme="majorHAnsi" w:cs="Arial"/>
        </w:rPr>
        <w:t>i</w:t>
      </w:r>
      <w:r w:rsidRPr="00665996">
        <w:rPr>
          <w:rFonts w:asciiTheme="majorHAnsi" w:hAnsiTheme="majorHAnsi" w:cs="Arial"/>
        </w:rPr>
        <w:t>nglés)</w:t>
      </w:r>
    </w:p>
    <w:p w:rsidR="00715A3D" w:rsidRPr="00665996" w:rsidRDefault="00715A3D" w:rsidP="00715A3D">
      <w:pPr>
        <w:keepLines/>
        <w:spacing w:before="120" w:after="120"/>
        <w:rPr>
          <w:rFonts w:asciiTheme="majorHAnsi" w:hAnsiTheme="majorHAnsi" w:cs="Arial"/>
        </w:rPr>
      </w:pPr>
      <w:r w:rsidRPr="00665996">
        <w:rPr>
          <w:rFonts w:asciiTheme="majorHAnsi" w:hAnsiTheme="majorHAnsi" w:cs="Arial"/>
        </w:rPr>
        <w:t xml:space="preserve">PFDI        </w:t>
      </w:r>
      <w:r w:rsidRPr="00665996">
        <w:rPr>
          <w:rFonts w:asciiTheme="majorHAnsi" w:hAnsiTheme="majorHAnsi" w:cs="Arial"/>
        </w:rPr>
        <w:tab/>
        <w:t>Proyecto de Fortalecimiento y Desarrollo Institucional</w:t>
      </w:r>
    </w:p>
    <w:p w:rsidR="00715A3D" w:rsidRPr="00665996" w:rsidRDefault="00715A3D" w:rsidP="00715A3D">
      <w:pPr>
        <w:keepLines/>
        <w:spacing w:before="120" w:after="120"/>
        <w:rPr>
          <w:rFonts w:asciiTheme="majorHAnsi" w:hAnsiTheme="majorHAnsi" w:cs="Arial"/>
        </w:rPr>
      </w:pPr>
      <w:r w:rsidRPr="00665996">
        <w:rPr>
          <w:rFonts w:asciiTheme="majorHAnsi" w:hAnsiTheme="majorHAnsi" w:cs="Arial"/>
        </w:rPr>
        <w:t xml:space="preserve">POA        </w:t>
      </w:r>
      <w:r w:rsidRPr="00665996">
        <w:rPr>
          <w:rFonts w:asciiTheme="majorHAnsi" w:hAnsiTheme="majorHAnsi" w:cs="Arial"/>
        </w:rPr>
        <w:tab/>
        <w:t>Plan Operativo Anual</w:t>
      </w:r>
    </w:p>
    <w:p w:rsidR="00715A3D" w:rsidRPr="00665996" w:rsidRDefault="00715A3D" w:rsidP="00715A3D">
      <w:pPr>
        <w:keepLines/>
        <w:spacing w:before="120" w:after="120"/>
        <w:rPr>
          <w:rFonts w:asciiTheme="majorHAnsi" w:hAnsiTheme="majorHAnsi" w:cs="Arial"/>
        </w:rPr>
      </w:pPr>
      <w:r w:rsidRPr="00665996">
        <w:rPr>
          <w:rFonts w:asciiTheme="majorHAnsi" w:hAnsiTheme="majorHAnsi" w:cs="Arial"/>
        </w:rPr>
        <w:t xml:space="preserve">SAF            </w:t>
      </w:r>
      <w:r w:rsidRPr="00665996">
        <w:rPr>
          <w:rFonts w:asciiTheme="majorHAnsi" w:hAnsiTheme="majorHAnsi" w:cs="Arial"/>
        </w:rPr>
        <w:tab/>
        <w:t>Sistema Administrativo Financiero</w:t>
      </w:r>
    </w:p>
    <w:p w:rsidR="00715A3D" w:rsidRPr="00665996" w:rsidRDefault="00715A3D" w:rsidP="00715A3D">
      <w:pPr>
        <w:keepLines/>
        <w:spacing w:before="120" w:after="120"/>
        <w:rPr>
          <w:rFonts w:asciiTheme="majorHAnsi" w:hAnsiTheme="majorHAnsi" w:cs="Arial"/>
        </w:rPr>
      </w:pPr>
      <w:r w:rsidRPr="00665996">
        <w:rPr>
          <w:rFonts w:asciiTheme="majorHAnsi" w:hAnsiTheme="majorHAnsi" w:cs="Arial"/>
        </w:rPr>
        <w:t xml:space="preserve">SOEs        </w:t>
      </w:r>
      <w:r w:rsidRPr="00665996">
        <w:rPr>
          <w:rFonts w:asciiTheme="majorHAnsi" w:hAnsiTheme="majorHAnsi" w:cs="Arial"/>
        </w:rPr>
        <w:tab/>
      </w:r>
      <w:r w:rsidR="00665996" w:rsidRPr="00665996">
        <w:rPr>
          <w:rFonts w:asciiTheme="majorHAnsi" w:hAnsiTheme="majorHAnsi" w:cs="Arial"/>
        </w:rPr>
        <w:t xml:space="preserve">Solicitudes de Desembolsos </w:t>
      </w:r>
    </w:p>
    <w:p w:rsidR="00715A3D" w:rsidRPr="00665996" w:rsidRDefault="00715A3D" w:rsidP="00715A3D">
      <w:pPr>
        <w:keepLines/>
        <w:spacing w:before="120" w:after="120"/>
        <w:rPr>
          <w:rFonts w:asciiTheme="majorHAnsi" w:hAnsiTheme="majorHAnsi" w:cs="Arial"/>
        </w:rPr>
      </w:pPr>
      <w:r w:rsidRPr="00665996">
        <w:rPr>
          <w:rFonts w:asciiTheme="majorHAnsi" w:hAnsiTheme="majorHAnsi" w:cs="Arial"/>
        </w:rPr>
        <w:t>SPN</w:t>
      </w:r>
      <w:r w:rsidRPr="00665996">
        <w:rPr>
          <w:rFonts w:asciiTheme="majorHAnsi" w:hAnsiTheme="majorHAnsi" w:cs="Arial"/>
        </w:rPr>
        <w:tab/>
      </w:r>
      <w:r w:rsidRPr="00665996">
        <w:rPr>
          <w:rFonts w:asciiTheme="majorHAnsi" w:hAnsiTheme="majorHAnsi" w:cs="Arial"/>
        </w:rPr>
        <w:tab/>
        <w:t>Supervisión del BIRF/AIF</w:t>
      </w:r>
    </w:p>
    <w:p w:rsidR="00715A3D" w:rsidRPr="00665996" w:rsidRDefault="00715A3D" w:rsidP="00715A3D">
      <w:pPr>
        <w:keepLines/>
        <w:spacing w:before="120" w:after="120"/>
        <w:rPr>
          <w:rFonts w:asciiTheme="majorHAnsi" w:hAnsiTheme="majorHAnsi" w:cs="Arial"/>
        </w:rPr>
      </w:pPr>
      <w:r w:rsidRPr="00665996">
        <w:rPr>
          <w:rFonts w:asciiTheme="majorHAnsi" w:hAnsiTheme="majorHAnsi" w:cs="Arial"/>
        </w:rPr>
        <w:t>T</w:t>
      </w:r>
      <w:r w:rsidR="00997085" w:rsidRPr="00665996">
        <w:rPr>
          <w:rFonts w:asciiTheme="majorHAnsi" w:hAnsiTheme="majorHAnsi" w:cs="Arial"/>
        </w:rPr>
        <w:t>d</w:t>
      </w:r>
      <w:r w:rsidRPr="00665996">
        <w:rPr>
          <w:rFonts w:asciiTheme="majorHAnsi" w:hAnsiTheme="majorHAnsi" w:cs="Arial"/>
        </w:rPr>
        <w:t>R</w:t>
      </w:r>
      <w:r w:rsidR="00997085" w:rsidRPr="00665996">
        <w:rPr>
          <w:rFonts w:asciiTheme="majorHAnsi" w:hAnsiTheme="majorHAnsi" w:cs="Arial"/>
        </w:rPr>
        <w:t>/TOR</w:t>
      </w:r>
      <w:r w:rsidR="00665996">
        <w:rPr>
          <w:rFonts w:asciiTheme="majorHAnsi" w:hAnsiTheme="majorHAnsi" w:cs="Arial"/>
        </w:rPr>
        <w:tab/>
      </w:r>
      <w:r w:rsidRPr="00665996">
        <w:rPr>
          <w:rFonts w:asciiTheme="majorHAnsi" w:hAnsiTheme="majorHAnsi" w:cs="Arial"/>
        </w:rPr>
        <w:t>Términos de Referencia</w:t>
      </w:r>
    </w:p>
    <w:p w:rsidR="00715A3D" w:rsidRPr="00665996" w:rsidRDefault="00715A3D" w:rsidP="00715A3D">
      <w:pPr>
        <w:keepLines/>
        <w:spacing w:before="120" w:after="120"/>
        <w:rPr>
          <w:rFonts w:asciiTheme="majorHAnsi" w:hAnsiTheme="majorHAnsi" w:cs="Arial"/>
        </w:rPr>
      </w:pPr>
      <w:r w:rsidRPr="00665996">
        <w:rPr>
          <w:rFonts w:asciiTheme="majorHAnsi" w:hAnsiTheme="majorHAnsi" w:cs="Arial"/>
        </w:rPr>
        <w:t>UCP</w:t>
      </w:r>
      <w:r w:rsidR="00380779" w:rsidRPr="00665996">
        <w:rPr>
          <w:rFonts w:asciiTheme="majorHAnsi" w:hAnsiTheme="majorHAnsi" w:cs="Arial"/>
        </w:rPr>
        <w:t>/UAP/UIP</w:t>
      </w:r>
      <w:r w:rsidRPr="00665996">
        <w:rPr>
          <w:rFonts w:asciiTheme="majorHAnsi" w:hAnsiTheme="majorHAnsi" w:cs="Arial"/>
          <w:b/>
          <w:color w:val="660066"/>
        </w:rPr>
        <w:tab/>
      </w:r>
      <w:r w:rsidRPr="00665996">
        <w:rPr>
          <w:rFonts w:asciiTheme="majorHAnsi" w:hAnsiTheme="majorHAnsi" w:cs="Arial"/>
        </w:rPr>
        <w:t xml:space="preserve">Unidad Coordinadora del Proyecto </w:t>
      </w:r>
      <w:r w:rsidR="00380779" w:rsidRPr="00665996">
        <w:rPr>
          <w:rFonts w:asciiTheme="majorHAnsi" w:hAnsiTheme="majorHAnsi" w:cs="Arial"/>
        </w:rPr>
        <w:t>/ Administradora / Implementadora</w:t>
      </w:r>
    </w:p>
    <w:p w:rsidR="00715A3D" w:rsidRPr="00665996" w:rsidRDefault="00715A3D" w:rsidP="00715A3D">
      <w:pPr>
        <w:keepLines/>
        <w:spacing w:before="120" w:after="120"/>
        <w:rPr>
          <w:rFonts w:asciiTheme="majorHAnsi" w:hAnsiTheme="majorHAnsi" w:cs="Arial"/>
        </w:rPr>
      </w:pPr>
      <w:r w:rsidRPr="00A05180">
        <w:rPr>
          <w:rFonts w:asciiTheme="majorHAnsi" w:hAnsiTheme="majorHAnsi" w:cs="Arial"/>
        </w:rPr>
        <w:t xml:space="preserve">UID </w:t>
      </w:r>
      <w:r w:rsidRPr="00A05180">
        <w:rPr>
          <w:rFonts w:asciiTheme="majorHAnsi" w:hAnsiTheme="majorHAnsi" w:cs="Arial"/>
        </w:rPr>
        <w:tab/>
      </w:r>
      <w:r w:rsidR="00980924" w:rsidRPr="00A05180">
        <w:rPr>
          <w:rFonts w:asciiTheme="majorHAnsi" w:hAnsiTheme="majorHAnsi" w:cs="Arial"/>
        </w:rPr>
        <w:tab/>
      </w:r>
      <w:r w:rsidRPr="00A05180">
        <w:rPr>
          <w:rFonts w:asciiTheme="majorHAnsi" w:hAnsiTheme="majorHAnsi" w:cs="Arial"/>
        </w:rPr>
        <w:t>Unidad Institucional Designada</w:t>
      </w:r>
    </w:p>
    <w:p w:rsidR="00715A3D" w:rsidRPr="00665996" w:rsidRDefault="00715A3D" w:rsidP="00715A3D">
      <w:pPr>
        <w:keepLines/>
        <w:spacing w:before="120" w:after="120"/>
        <w:jc w:val="right"/>
        <w:rPr>
          <w:rFonts w:ascii="Calibri" w:hAnsi="Calibri" w:cs="Calibri"/>
          <w:b/>
          <w:bCs/>
          <w:color w:val="17365D"/>
          <w:sz w:val="50"/>
          <w:szCs w:val="50"/>
        </w:rPr>
      </w:pPr>
      <w:r w:rsidRPr="00665996">
        <w:rPr>
          <w:rFonts w:asciiTheme="majorHAnsi" w:hAnsiTheme="majorHAnsi"/>
          <w:color w:val="0000FF"/>
        </w:rPr>
        <w:br w:type="page"/>
      </w:r>
      <w:r w:rsidRPr="00665996">
        <w:rPr>
          <w:rFonts w:ascii="Calibri" w:hAnsi="Calibri" w:cs="Calibri"/>
          <w:b/>
          <w:bCs/>
          <w:color w:val="17365D"/>
          <w:sz w:val="50"/>
          <w:szCs w:val="50"/>
        </w:rPr>
        <w:lastRenderedPageBreak/>
        <w:t>Prólogo</w:t>
      </w:r>
    </w:p>
    <w:p w:rsidR="00715A3D" w:rsidRPr="00644B4B" w:rsidRDefault="00715A3D" w:rsidP="00715A3D">
      <w:pPr>
        <w:keepLines/>
        <w:spacing w:before="120" w:after="120"/>
        <w:rPr>
          <w:rFonts w:ascii="Book Antiqua" w:hAnsi="Book Antiqua"/>
        </w:rPr>
      </w:pPr>
    </w:p>
    <w:p w:rsidR="007D4C90" w:rsidRDefault="00665996" w:rsidP="00665996">
      <w:pPr>
        <w:jc w:val="both"/>
        <w:rPr>
          <w:rFonts w:asciiTheme="majorHAnsi" w:hAnsiTheme="majorHAnsi" w:cs="Arial"/>
        </w:rPr>
      </w:pPr>
      <w:r w:rsidRPr="00665996">
        <w:rPr>
          <w:rFonts w:asciiTheme="majorHAnsi" w:hAnsiTheme="majorHAnsi" w:cs="Arial"/>
        </w:rPr>
        <w:t xml:space="preserve">Este documento tiene como objetivo </w:t>
      </w:r>
      <w:r>
        <w:rPr>
          <w:rFonts w:asciiTheme="majorHAnsi" w:hAnsiTheme="majorHAnsi" w:cs="Arial"/>
        </w:rPr>
        <w:t>presentar un</w:t>
      </w:r>
      <w:r w:rsidR="007D4C90">
        <w:rPr>
          <w:rFonts w:asciiTheme="majorHAnsi" w:hAnsiTheme="majorHAnsi" w:cs="Arial"/>
        </w:rPr>
        <w:t>a</w:t>
      </w:r>
      <w:r>
        <w:rPr>
          <w:rFonts w:asciiTheme="majorHAnsi" w:hAnsiTheme="majorHAnsi" w:cs="Arial"/>
        </w:rPr>
        <w:t xml:space="preserve"> </w:t>
      </w:r>
      <w:r w:rsidR="007D4C90">
        <w:rPr>
          <w:rFonts w:asciiTheme="majorHAnsi" w:hAnsiTheme="majorHAnsi" w:cs="Arial"/>
        </w:rPr>
        <w:t>guía</w:t>
      </w:r>
      <w:r>
        <w:rPr>
          <w:rFonts w:asciiTheme="majorHAnsi" w:hAnsiTheme="majorHAnsi" w:cs="Arial"/>
        </w:rPr>
        <w:t xml:space="preserve"> </w:t>
      </w:r>
      <w:r w:rsidR="007D4C90">
        <w:rPr>
          <w:rFonts w:asciiTheme="majorHAnsi" w:hAnsiTheme="majorHAnsi" w:cs="Arial"/>
        </w:rPr>
        <w:t>práctica para las Entidades de la República de Colombia que ejecutan  Proyectos financiados con recursos del Banco Mundial para la construcción básicamente del capítulo de “Adquisiciones y Contrataciones con Norma Banco Mundial” del Manual Operativo que se constituye en la guía general del operación para los Proyectos dentro de las Entidades Ejecutoras.</w:t>
      </w:r>
    </w:p>
    <w:p w:rsidR="007D4C90" w:rsidRDefault="007D4C90" w:rsidP="00665996">
      <w:pPr>
        <w:jc w:val="both"/>
        <w:rPr>
          <w:rFonts w:asciiTheme="majorHAnsi" w:hAnsiTheme="majorHAnsi" w:cs="Arial"/>
        </w:rPr>
      </w:pPr>
    </w:p>
    <w:p w:rsidR="00715A3D" w:rsidRPr="00665996" w:rsidRDefault="007D4C90" w:rsidP="005677C6">
      <w:pPr>
        <w:jc w:val="both"/>
        <w:rPr>
          <w:rFonts w:asciiTheme="majorHAnsi" w:hAnsiTheme="majorHAnsi" w:cs="Arial"/>
          <w:lang w:val="es-ES_tradnl"/>
        </w:rPr>
      </w:pPr>
      <w:r>
        <w:rPr>
          <w:rFonts w:asciiTheme="majorHAnsi" w:hAnsiTheme="majorHAnsi" w:cs="Arial"/>
        </w:rPr>
        <w:t>Adicionalmente, e</w:t>
      </w:r>
      <w:r w:rsidR="00715A3D" w:rsidRPr="00665996">
        <w:rPr>
          <w:rFonts w:asciiTheme="majorHAnsi" w:hAnsiTheme="majorHAnsi" w:cs="Arial"/>
        </w:rPr>
        <w:t xml:space="preserve">ste documento </w:t>
      </w:r>
      <w:r>
        <w:rPr>
          <w:rFonts w:asciiTheme="majorHAnsi" w:hAnsiTheme="majorHAnsi" w:cs="Arial"/>
        </w:rPr>
        <w:t xml:space="preserve">pretende </w:t>
      </w:r>
      <w:r w:rsidR="00ED0D0C" w:rsidRPr="00665996">
        <w:rPr>
          <w:rFonts w:asciiTheme="majorHAnsi" w:hAnsiTheme="majorHAnsi" w:cs="Arial"/>
        </w:rPr>
        <w:t>f</w:t>
      </w:r>
      <w:r w:rsidR="00380779" w:rsidRPr="00665996">
        <w:rPr>
          <w:rFonts w:asciiTheme="majorHAnsi" w:hAnsiTheme="majorHAnsi" w:cs="Arial"/>
        </w:rPr>
        <w:t>ortalecer el conocimiento</w:t>
      </w:r>
      <w:r w:rsidR="00715A3D" w:rsidRPr="00665996">
        <w:rPr>
          <w:rFonts w:asciiTheme="majorHAnsi" w:hAnsiTheme="majorHAnsi" w:cs="Arial"/>
        </w:rPr>
        <w:t xml:space="preserve"> </w:t>
      </w:r>
      <w:r w:rsidR="00380779" w:rsidRPr="00665996">
        <w:rPr>
          <w:rFonts w:asciiTheme="majorHAnsi" w:hAnsiTheme="majorHAnsi" w:cs="Arial"/>
        </w:rPr>
        <w:t xml:space="preserve">institucional </w:t>
      </w:r>
      <w:r w:rsidR="00715A3D" w:rsidRPr="00665996">
        <w:rPr>
          <w:rFonts w:asciiTheme="majorHAnsi" w:hAnsiTheme="majorHAnsi" w:cs="Arial"/>
        </w:rPr>
        <w:t>en los temas más importantes de las adquisiciones</w:t>
      </w:r>
      <w:r w:rsidR="000A1956" w:rsidRPr="00665996">
        <w:rPr>
          <w:rFonts w:asciiTheme="majorHAnsi" w:hAnsiTheme="majorHAnsi" w:cs="Arial"/>
        </w:rPr>
        <w:t xml:space="preserve"> de</w:t>
      </w:r>
      <w:r w:rsidR="00380779" w:rsidRPr="00665996">
        <w:rPr>
          <w:rFonts w:asciiTheme="majorHAnsi" w:hAnsiTheme="majorHAnsi" w:cs="Arial"/>
        </w:rPr>
        <w:t xml:space="preserve"> obras</w:t>
      </w:r>
      <w:r w:rsidR="005677C6" w:rsidRPr="00665996">
        <w:rPr>
          <w:rFonts w:asciiTheme="majorHAnsi" w:hAnsiTheme="majorHAnsi" w:cs="Arial"/>
        </w:rPr>
        <w:t>,</w:t>
      </w:r>
      <w:r w:rsidR="00380779" w:rsidRPr="00665996">
        <w:rPr>
          <w:rFonts w:asciiTheme="majorHAnsi" w:hAnsiTheme="majorHAnsi" w:cs="Arial"/>
        </w:rPr>
        <w:t xml:space="preserve"> bienes y servicios </w:t>
      </w:r>
      <w:r>
        <w:rPr>
          <w:rFonts w:asciiTheme="majorHAnsi" w:hAnsiTheme="majorHAnsi" w:cs="Arial"/>
        </w:rPr>
        <w:t xml:space="preserve">de no consultoría </w:t>
      </w:r>
      <w:r w:rsidR="00715A3D" w:rsidRPr="00665996">
        <w:rPr>
          <w:rFonts w:asciiTheme="majorHAnsi" w:hAnsiTheme="majorHAnsi" w:cs="Arial"/>
        </w:rPr>
        <w:t>y</w:t>
      </w:r>
      <w:r w:rsidR="000A1956" w:rsidRPr="00665996">
        <w:rPr>
          <w:rFonts w:asciiTheme="majorHAnsi" w:hAnsiTheme="majorHAnsi" w:cs="Arial"/>
        </w:rPr>
        <w:t xml:space="preserve"> las</w:t>
      </w:r>
      <w:r w:rsidR="00715A3D" w:rsidRPr="00665996">
        <w:rPr>
          <w:rFonts w:asciiTheme="majorHAnsi" w:hAnsiTheme="majorHAnsi" w:cs="Arial"/>
        </w:rPr>
        <w:t xml:space="preserve"> </w:t>
      </w:r>
      <w:r w:rsidR="003D3BBA" w:rsidRPr="00665996">
        <w:rPr>
          <w:rFonts w:asciiTheme="majorHAnsi" w:hAnsiTheme="majorHAnsi" w:cs="Arial"/>
        </w:rPr>
        <w:t>contratac</w:t>
      </w:r>
      <w:r w:rsidR="005677C6" w:rsidRPr="00665996">
        <w:rPr>
          <w:rFonts w:asciiTheme="majorHAnsi" w:hAnsiTheme="majorHAnsi" w:cs="Arial"/>
        </w:rPr>
        <w:t xml:space="preserve">iones </w:t>
      </w:r>
      <w:r w:rsidR="00715A3D" w:rsidRPr="00665996">
        <w:rPr>
          <w:rFonts w:asciiTheme="majorHAnsi" w:hAnsiTheme="majorHAnsi" w:cs="Arial"/>
        </w:rPr>
        <w:t>de consultor</w:t>
      </w:r>
      <w:r w:rsidR="005677C6" w:rsidRPr="00665996">
        <w:rPr>
          <w:rFonts w:asciiTheme="majorHAnsi" w:hAnsiTheme="majorHAnsi" w:cs="Arial"/>
        </w:rPr>
        <w:t>ías</w:t>
      </w:r>
      <w:r w:rsidR="00715A3D" w:rsidRPr="00665996">
        <w:rPr>
          <w:rFonts w:asciiTheme="majorHAnsi" w:hAnsiTheme="majorHAnsi" w:cs="Arial"/>
        </w:rPr>
        <w:t>, ofreciendo una oportunidad de  conocer  el ámbito en el cual se encuentran presentes las actividades de adquisición y  la de selección de consultores en un Proyecto.</w:t>
      </w:r>
      <w:r w:rsidR="00715A3D" w:rsidRPr="00665996">
        <w:rPr>
          <w:rStyle w:val="Refdenotaalpie"/>
          <w:rFonts w:asciiTheme="majorHAnsi" w:hAnsiTheme="majorHAnsi" w:cs="Arial"/>
        </w:rPr>
        <w:footnoteReference w:id="1"/>
      </w:r>
    </w:p>
    <w:p w:rsidR="00715A3D" w:rsidRPr="007D4C90" w:rsidRDefault="00715A3D" w:rsidP="00715A3D">
      <w:pPr>
        <w:jc w:val="both"/>
        <w:rPr>
          <w:rFonts w:asciiTheme="majorHAnsi" w:hAnsiTheme="majorHAnsi" w:cs="Arial"/>
          <w:lang w:val="es-ES_tradnl"/>
        </w:rPr>
      </w:pPr>
    </w:p>
    <w:p w:rsidR="005677C6" w:rsidRPr="008E3094" w:rsidRDefault="000A1956" w:rsidP="005677C6">
      <w:pPr>
        <w:jc w:val="both"/>
        <w:rPr>
          <w:rFonts w:asciiTheme="majorHAnsi" w:hAnsiTheme="majorHAnsi" w:cs="Arial"/>
        </w:rPr>
      </w:pPr>
      <w:r w:rsidRPr="008E3094">
        <w:rPr>
          <w:rFonts w:asciiTheme="majorHAnsi" w:hAnsiTheme="majorHAnsi" w:cs="Arial"/>
        </w:rPr>
        <w:t>Es pertinente mencionar que e</w:t>
      </w:r>
      <w:r w:rsidR="005677C6" w:rsidRPr="008E3094">
        <w:rPr>
          <w:rFonts w:asciiTheme="majorHAnsi" w:hAnsiTheme="majorHAnsi" w:cs="Arial"/>
        </w:rPr>
        <w:t>l Manual Operativo de los Proyectos debe detallar las directrices y estipulaciones</w:t>
      </w:r>
      <w:r w:rsidR="008E3094">
        <w:rPr>
          <w:rFonts w:asciiTheme="majorHAnsi" w:hAnsiTheme="majorHAnsi" w:cs="Arial"/>
        </w:rPr>
        <w:t xml:space="preserve"> del Convenio</w:t>
      </w:r>
      <w:r w:rsidR="005677C6" w:rsidRPr="008E3094">
        <w:rPr>
          <w:rFonts w:asciiTheme="majorHAnsi" w:hAnsiTheme="majorHAnsi" w:cs="Arial"/>
        </w:rPr>
        <w:t xml:space="preserve"> Legal y el  PAD (documento de evaluación del proyecto), así como los arreglos institucionales acordado con las Entidades Ejecutoras  para garantizar la adecuada ejecución del Proyecto, explicando las responsabilidad de todos los actores por cada Componente.</w:t>
      </w:r>
    </w:p>
    <w:p w:rsidR="005677C6" w:rsidRPr="00665996" w:rsidRDefault="005677C6" w:rsidP="00715A3D">
      <w:pPr>
        <w:jc w:val="both"/>
        <w:rPr>
          <w:rFonts w:asciiTheme="majorHAnsi" w:hAnsiTheme="majorHAnsi" w:cs="Arial"/>
        </w:rPr>
      </w:pPr>
    </w:p>
    <w:p w:rsidR="0003059B" w:rsidRPr="008E3094" w:rsidRDefault="00715A3D" w:rsidP="008E3094">
      <w:pPr>
        <w:jc w:val="both"/>
        <w:rPr>
          <w:rFonts w:asciiTheme="majorHAnsi" w:hAnsiTheme="majorHAnsi" w:cs="Arial"/>
        </w:rPr>
      </w:pPr>
      <w:r w:rsidRPr="00665996">
        <w:rPr>
          <w:rFonts w:asciiTheme="majorHAnsi" w:hAnsiTheme="majorHAnsi" w:cs="Arial"/>
        </w:rPr>
        <w:t>Con e</w:t>
      </w:r>
      <w:r w:rsidR="003D3BBA" w:rsidRPr="00665996">
        <w:rPr>
          <w:rFonts w:asciiTheme="majorHAnsi" w:hAnsiTheme="majorHAnsi" w:cs="Arial"/>
        </w:rPr>
        <w:t>st</w:t>
      </w:r>
      <w:r w:rsidR="008E3094">
        <w:rPr>
          <w:rFonts w:asciiTheme="majorHAnsi" w:hAnsiTheme="majorHAnsi" w:cs="Arial"/>
        </w:rPr>
        <w:t xml:space="preserve">a guía </w:t>
      </w:r>
      <w:r w:rsidRPr="00665996">
        <w:rPr>
          <w:rFonts w:asciiTheme="majorHAnsi" w:hAnsiTheme="majorHAnsi" w:cs="Arial"/>
        </w:rPr>
        <w:t xml:space="preserve">de MANUAL OPERATIVO (Capítulo de Adquisiciones),  se pretende desarrollar habilidades y competencias en los </w:t>
      </w:r>
      <w:r w:rsidR="00ED0D0C" w:rsidRPr="00665996">
        <w:rPr>
          <w:rFonts w:asciiTheme="majorHAnsi" w:hAnsiTheme="majorHAnsi" w:cs="Arial"/>
        </w:rPr>
        <w:t xml:space="preserve">profesionales </w:t>
      </w:r>
      <w:r w:rsidRPr="00665996">
        <w:rPr>
          <w:rFonts w:asciiTheme="majorHAnsi" w:hAnsiTheme="majorHAnsi" w:cs="Arial"/>
        </w:rPr>
        <w:t>encargados de la implementación de proyectos para mejor</w:t>
      </w:r>
      <w:r w:rsidR="00AB77DE" w:rsidRPr="00665996">
        <w:rPr>
          <w:rFonts w:asciiTheme="majorHAnsi" w:hAnsiTheme="majorHAnsi" w:cs="Arial"/>
        </w:rPr>
        <w:t>ar</w:t>
      </w:r>
      <w:r w:rsidRPr="00665996">
        <w:rPr>
          <w:rFonts w:asciiTheme="majorHAnsi" w:hAnsiTheme="majorHAnsi" w:cs="Arial"/>
        </w:rPr>
        <w:t xml:space="preserve"> </w:t>
      </w:r>
      <w:r w:rsidR="000A1956" w:rsidRPr="00665996">
        <w:rPr>
          <w:rFonts w:asciiTheme="majorHAnsi" w:hAnsiTheme="majorHAnsi" w:cs="Arial"/>
        </w:rPr>
        <w:t xml:space="preserve">el desempeño </w:t>
      </w:r>
      <w:r w:rsidR="00AB77DE" w:rsidRPr="00665996">
        <w:rPr>
          <w:rFonts w:asciiTheme="majorHAnsi" w:hAnsiTheme="majorHAnsi" w:cs="Arial"/>
        </w:rPr>
        <w:t xml:space="preserve">de </w:t>
      </w:r>
      <w:r w:rsidRPr="00665996">
        <w:rPr>
          <w:rFonts w:asciiTheme="majorHAnsi" w:hAnsiTheme="majorHAnsi" w:cs="Arial"/>
        </w:rPr>
        <w:t>sus</w:t>
      </w:r>
      <w:r w:rsidR="00AB77DE" w:rsidRPr="00665996">
        <w:rPr>
          <w:rFonts w:asciiTheme="majorHAnsi" w:hAnsiTheme="majorHAnsi" w:cs="Arial"/>
        </w:rPr>
        <w:t xml:space="preserve"> actividades</w:t>
      </w:r>
      <w:r w:rsidRPr="00665996">
        <w:rPr>
          <w:rFonts w:asciiTheme="majorHAnsi" w:hAnsiTheme="majorHAnsi" w:cs="Arial"/>
        </w:rPr>
        <w:t>. Con este enfoque</w:t>
      </w:r>
      <w:r w:rsidR="003D3BBA" w:rsidRPr="00665996">
        <w:rPr>
          <w:rFonts w:asciiTheme="majorHAnsi" w:hAnsiTheme="majorHAnsi" w:cs="Arial"/>
        </w:rPr>
        <w:t>,</w:t>
      </w:r>
      <w:r w:rsidRPr="00665996">
        <w:rPr>
          <w:rFonts w:asciiTheme="majorHAnsi" w:hAnsiTheme="majorHAnsi" w:cs="Arial"/>
        </w:rPr>
        <w:t xml:space="preserve"> e</w:t>
      </w:r>
      <w:r w:rsidR="008E3094">
        <w:rPr>
          <w:rFonts w:asciiTheme="majorHAnsi" w:hAnsiTheme="majorHAnsi" w:cs="Arial"/>
        </w:rPr>
        <w:t>ste documento</w:t>
      </w:r>
      <w:r w:rsidRPr="00665996">
        <w:rPr>
          <w:rFonts w:asciiTheme="majorHAnsi" w:hAnsiTheme="majorHAnsi" w:cs="Arial"/>
        </w:rPr>
        <w:t xml:space="preserve">, </w:t>
      </w:r>
      <w:r w:rsidR="00ED0D0C" w:rsidRPr="00665996">
        <w:rPr>
          <w:rFonts w:asciiTheme="majorHAnsi" w:hAnsiTheme="majorHAnsi" w:cs="Arial"/>
        </w:rPr>
        <w:t>permitir</w:t>
      </w:r>
      <w:r w:rsidR="00AB77DE" w:rsidRPr="00665996">
        <w:rPr>
          <w:rFonts w:asciiTheme="majorHAnsi" w:hAnsiTheme="majorHAnsi" w:cs="Arial"/>
        </w:rPr>
        <w:t>á</w:t>
      </w:r>
      <w:r w:rsidR="00ED0D0C" w:rsidRPr="00665996">
        <w:rPr>
          <w:rFonts w:asciiTheme="majorHAnsi" w:hAnsiTheme="majorHAnsi" w:cs="Arial"/>
        </w:rPr>
        <w:t xml:space="preserve"> tener </w:t>
      </w:r>
      <w:r w:rsidRPr="00665996">
        <w:rPr>
          <w:rFonts w:asciiTheme="majorHAnsi" w:hAnsiTheme="majorHAnsi" w:cs="Arial"/>
        </w:rPr>
        <w:t xml:space="preserve">a su alcance un recurso de apoyo de potencial valor, para que en el ámbito de su trabajo,  puedan apoyar el cumplimiento con  los objetivos del Proyecto, </w:t>
      </w:r>
      <w:r w:rsidR="008E3094">
        <w:rPr>
          <w:rFonts w:asciiTheme="majorHAnsi" w:hAnsiTheme="majorHAnsi" w:cs="Arial"/>
        </w:rPr>
        <w:t>d</w:t>
      </w:r>
      <w:r w:rsidR="009C09CB" w:rsidRPr="008E3094">
        <w:rPr>
          <w:rFonts w:asciiTheme="majorHAnsi" w:hAnsiTheme="majorHAnsi" w:cs="Arial"/>
        </w:rPr>
        <w:t xml:space="preserve">esarrollar capacidad de interpretación de las Normas </w:t>
      </w:r>
      <w:r w:rsidR="008E3094">
        <w:rPr>
          <w:rFonts w:asciiTheme="majorHAnsi" w:hAnsiTheme="majorHAnsi" w:cs="Arial"/>
        </w:rPr>
        <w:t xml:space="preserve">y </w:t>
      </w:r>
    </w:p>
    <w:p w:rsidR="00715A3D" w:rsidRPr="00665996" w:rsidRDefault="008E3094" w:rsidP="008E3094">
      <w:pPr>
        <w:jc w:val="both"/>
        <w:rPr>
          <w:rFonts w:asciiTheme="majorHAnsi" w:hAnsiTheme="majorHAnsi" w:cs="Arial"/>
        </w:rPr>
      </w:pPr>
      <w:r w:rsidRPr="00665996">
        <w:rPr>
          <w:rFonts w:asciiTheme="majorHAnsi" w:hAnsiTheme="majorHAnsi" w:cs="Arial"/>
        </w:rPr>
        <w:t xml:space="preserve"> los principios, </w:t>
      </w:r>
      <w:r w:rsidR="00715A3D" w:rsidRPr="00665996">
        <w:rPr>
          <w:rFonts w:asciiTheme="majorHAnsi" w:hAnsiTheme="majorHAnsi" w:cs="Arial"/>
        </w:rPr>
        <w:t>y coadyuvar también en las estipulaciones del Convenio de</w:t>
      </w:r>
      <w:r w:rsidR="00ED0D0C" w:rsidRPr="00665996">
        <w:rPr>
          <w:rFonts w:asciiTheme="majorHAnsi" w:hAnsiTheme="majorHAnsi" w:cs="Arial"/>
        </w:rPr>
        <w:t xml:space="preserve"> Préstamo/</w:t>
      </w:r>
      <w:r w:rsidR="00715A3D" w:rsidRPr="00665996">
        <w:rPr>
          <w:rFonts w:asciiTheme="majorHAnsi" w:hAnsiTheme="majorHAnsi" w:cs="Arial"/>
        </w:rPr>
        <w:t xml:space="preserve"> Crédito</w:t>
      </w:r>
      <w:r w:rsidR="00ED0D0C" w:rsidRPr="00665996">
        <w:rPr>
          <w:rFonts w:asciiTheme="majorHAnsi" w:hAnsiTheme="majorHAnsi" w:cs="Arial"/>
        </w:rPr>
        <w:t>/Donación</w:t>
      </w:r>
      <w:r w:rsidR="00715A3D" w:rsidRPr="00665996">
        <w:rPr>
          <w:rFonts w:asciiTheme="majorHAnsi" w:hAnsiTheme="majorHAnsi" w:cs="Arial"/>
        </w:rPr>
        <w:t xml:space="preserve"> en materia de adquisiciones y contrataciones</w:t>
      </w:r>
      <w:r w:rsidR="00BA503F" w:rsidRPr="00665996">
        <w:rPr>
          <w:rFonts w:asciiTheme="majorHAnsi" w:hAnsiTheme="majorHAnsi" w:cs="Arial"/>
        </w:rPr>
        <w:t>.</w:t>
      </w:r>
    </w:p>
    <w:p w:rsidR="00715A3D" w:rsidRPr="00665996" w:rsidRDefault="00715A3D" w:rsidP="00715A3D">
      <w:pPr>
        <w:jc w:val="both"/>
        <w:rPr>
          <w:rFonts w:asciiTheme="majorHAnsi" w:hAnsiTheme="majorHAnsi" w:cs="Arial"/>
        </w:rPr>
      </w:pPr>
    </w:p>
    <w:p w:rsidR="00715A3D" w:rsidRPr="00665996" w:rsidRDefault="00715A3D" w:rsidP="00715A3D">
      <w:pPr>
        <w:jc w:val="both"/>
        <w:rPr>
          <w:rFonts w:asciiTheme="majorHAnsi" w:hAnsiTheme="majorHAnsi" w:cs="Arial"/>
        </w:rPr>
      </w:pPr>
      <w:r w:rsidRPr="00665996">
        <w:rPr>
          <w:rFonts w:asciiTheme="majorHAnsi" w:hAnsiTheme="majorHAnsi" w:cs="Arial"/>
        </w:rPr>
        <w:t xml:space="preserve">El presente documento se propone como punto de partida para que </w:t>
      </w:r>
      <w:r w:rsidR="00ED0D0C" w:rsidRPr="00665996">
        <w:rPr>
          <w:rFonts w:asciiTheme="majorHAnsi" w:hAnsiTheme="majorHAnsi" w:cs="Arial"/>
        </w:rPr>
        <w:t>los profesionales con</w:t>
      </w:r>
      <w:r w:rsidR="00AB77DE" w:rsidRPr="00665996">
        <w:rPr>
          <w:rFonts w:asciiTheme="majorHAnsi" w:hAnsiTheme="majorHAnsi" w:cs="Arial"/>
        </w:rPr>
        <w:t xml:space="preserve"> actividades</w:t>
      </w:r>
      <w:r w:rsidR="00ED0D0C" w:rsidRPr="00665996">
        <w:rPr>
          <w:rFonts w:asciiTheme="majorHAnsi" w:hAnsiTheme="majorHAnsi" w:cs="Arial"/>
        </w:rPr>
        <w:t xml:space="preserve"> de adquisiciones </w:t>
      </w:r>
      <w:r w:rsidRPr="00665996">
        <w:rPr>
          <w:rFonts w:asciiTheme="majorHAnsi" w:hAnsiTheme="majorHAnsi" w:cs="Arial"/>
        </w:rPr>
        <w:t>fortalezca</w:t>
      </w:r>
      <w:r w:rsidR="00ED0D0C" w:rsidRPr="00665996">
        <w:rPr>
          <w:rFonts w:asciiTheme="majorHAnsi" w:hAnsiTheme="majorHAnsi" w:cs="Arial"/>
        </w:rPr>
        <w:t>n</w:t>
      </w:r>
      <w:r w:rsidRPr="00665996">
        <w:rPr>
          <w:rFonts w:asciiTheme="majorHAnsi" w:hAnsiTheme="majorHAnsi" w:cs="Arial"/>
        </w:rPr>
        <w:t xml:space="preserve"> sus conocimientos  en las normas y procedimientos generales para la adquisición de bienes, obras civiles y servicios de no consultoría, y selección y contratación de servicios de consultor</w:t>
      </w:r>
      <w:r w:rsidR="00AB77DE" w:rsidRPr="00665996">
        <w:rPr>
          <w:rFonts w:asciiTheme="majorHAnsi" w:hAnsiTheme="majorHAnsi" w:cs="Arial"/>
        </w:rPr>
        <w:t>ía</w:t>
      </w:r>
      <w:r w:rsidRPr="00665996">
        <w:rPr>
          <w:rFonts w:asciiTheme="majorHAnsi" w:hAnsiTheme="majorHAnsi" w:cs="Arial"/>
        </w:rPr>
        <w:t xml:space="preserve">, dentro del marco de  </w:t>
      </w:r>
      <w:r w:rsidRPr="00665996">
        <w:rPr>
          <w:rFonts w:asciiTheme="majorHAnsi" w:hAnsiTheme="majorHAnsi" w:cs="Arial"/>
        </w:rPr>
        <w:lastRenderedPageBreak/>
        <w:t>las normas del BIRF/AIF y las leyes de contratación del Estado/País, con la meta específica de que este modelo sirva de guía que permita maximizar la calidad de los procesos operativos de todas las adquisiciones y contrataciones, conforme apliquen a su naturaleza, urgencia o cuantía.</w:t>
      </w:r>
    </w:p>
    <w:p w:rsidR="00715A3D" w:rsidRPr="00665996" w:rsidRDefault="00715A3D" w:rsidP="00715A3D">
      <w:pPr>
        <w:jc w:val="both"/>
        <w:rPr>
          <w:rFonts w:asciiTheme="majorHAnsi" w:hAnsiTheme="majorHAnsi" w:cs="Arial"/>
        </w:rPr>
      </w:pPr>
    </w:p>
    <w:p w:rsidR="00715A3D" w:rsidRPr="00665996" w:rsidRDefault="00715A3D" w:rsidP="00715A3D">
      <w:pPr>
        <w:jc w:val="both"/>
        <w:rPr>
          <w:rFonts w:asciiTheme="majorHAnsi" w:hAnsiTheme="majorHAnsi" w:cs="Arial"/>
        </w:rPr>
      </w:pPr>
      <w:r w:rsidRPr="00665996">
        <w:rPr>
          <w:rFonts w:asciiTheme="majorHAnsi" w:hAnsiTheme="majorHAnsi" w:cs="Arial"/>
        </w:rPr>
        <w:t xml:space="preserve">El Manual Operativo de un Proyecto es de observancia obligatoria </w:t>
      </w:r>
      <w:r w:rsidR="00AB77DE" w:rsidRPr="00665996">
        <w:rPr>
          <w:rFonts w:asciiTheme="majorHAnsi" w:hAnsiTheme="majorHAnsi" w:cs="Arial"/>
        </w:rPr>
        <w:t xml:space="preserve">para las Entidades Ejecutoras de los Proyectos </w:t>
      </w:r>
      <w:r w:rsidRPr="00665996">
        <w:rPr>
          <w:rFonts w:asciiTheme="majorHAnsi" w:hAnsiTheme="majorHAnsi" w:cs="Arial"/>
        </w:rPr>
        <w:t xml:space="preserve">por todas las unidades institucionales que participan en el ciclo de las adquisiciones y de las entidades beneficiarias de esas adquisiciones en los componentes y subcomponentes del Proyecto; de las empresas/firmas consultoras y consultores individuales que son contratados por el proyecto.  </w:t>
      </w:r>
    </w:p>
    <w:p w:rsidR="00715A3D" w:rsidRPr="00665996" w:rsidRDefault="00715A3D" w:rsidP="00715A3D">
      <w:pPr>
        <w:jc w:val="both"/>
        <w:rPr>
          <w:rFonts w:asciiTheme="majorHAnsi" w:hAnsiTheme="majorHAnsi" w:cs="Arial"/>
        </w:rPr>
      </w:pPr>
    </w:p>
    <w:p w:rsidR="000A1956" w:rsidRPr="00665996" w:rsidRDefault="000A1956" w:rsidP="000A1956">
      <w:pPr>
        <w:jc w:val="both"/>
        <w:rPr>
          <w:rFonts w:asciiTheme="majorHAnsi" w:hAnsiTheme="majorHAnsi" w:cs="Arial"/>
        </w:rPr>
      </w:pPr>
      <w:r w:rsidRPr="00665996">
        <w:rPr>
          <w:rFonts w:asciiTheme="majorHAnsi" w:hAnsiTheme="majorHAnsi" w:cs="Arial"/>
        </w:rPr>
        <w:t xml:space="preserve">El Capítulo de Adquisiciones y Contrataciones del Manual Operativo (MO), en el ámbito real de un Proyecto financiado por el BIRF/AIF,  es de uso obligatorio para el </w:t>
      </w:r>
      <w:r w:rsidR="008E3094">
        <w:rPr>
          <w:rFonts w:asciiTheme="majorHAnsi" w:hAnsiTheme="majorHAnsi" w:cs="Arial"/>
        </w:rPr>
        <w:t xml:space="preserve">equipo </w:t>
      </w:r>
      <w:r w:rsidRPr="00665996">
        <w:rPr>
          <w:rFonts w:asciiTheme="majorHAnsi" w:hAnsiTheme="majorHAnsi" w:cs="Arial"/>
        </w:rPr>
        <w:t>de adquisiciones y contrataciones en  las Unidades Administradoras o Coordinadoras de los Proyectos (UCP</w:t>
      </w:r>
      <w:r w:rsidR="004D1F42">
        <w:rPr>
          <w:rFonts w:asciiTheme="majorHAnsi" w:hAnsiTheme="majorHAnsi" w:cs="Arial"/>
        </w:rPr>
        <w:t>/UAP</w:t>
      </w:r>
      <w:r w:rsidRPr="00665996">
        <w:rPr>
          <w:rFonts w:asciiTheme="majorHAnsi" w:hAnsiTheme="majorHAnsi" w:cs="Arial"/>
        </w:rPr>
        <w:t>) o en las Unidad Institucionales Designadas (UID), los co-ejecutores.</w:t>
      </w:r>
    </w:p>
    <w:p w:rsidR="000A1956" w:rsidRPr="00665996" w:rsidRDefault="000A1956" w:rsidP="000A1956">
      <w:pPr>
        <w:jc w:val="both"/>
        <w:rPr>
          <w:rFonts w:asciiTheme="majorHAnsi" w:hAnsiTheme="majorHAnsi" w:cs="Arial"/>
        </w:rPr>
      </w:pPr>
    </w:p>
    <w:p w:rsidR="00715A3D" w:rsidRPr="00665996" w:rsidRDefault="00715A3D" w:rsidP="00715A3D">
      <w:pPr>
        <w:jc w:val="both"/>
        <w:rPr>
          <w:rFonts w:asciiTheme="majorHAnsi" w:hAnsiTheme="majorHAnsi" w:cs="Arial"/>
        </w:rPr>
      </w:pPr>
    </w:p>
    <w:p w:rsidR="00715A3D" w:rsidRPr="00665996" w:rsidRDefault="00715A3D" w:rsidP="00715A3D">
      <w:pPr>
        <w:numPr>
          <w:ilvl w:val="1"/>
          <w:numId w:val="0"/>
        </w:numPr>
        <w:tabs>
          <w:tab w:val="num" w:pos="540"/>
        </w:tabs>
        <w:jc w:val="both"/>
        <w:rPr>
          <w:rFonts w:asciiTheme="majorHAnsi" w:hAnsiTheme="majorHAnsi" w:cs="Arial"/>
        </w:rPr>
      </w:pPr>
      <w:r w:rsidRPr="00665996">
        <w:rPr>
          <w:rFonts w:asciiTheme="majorHAnsi" w:hAnsiTheme="majorHAnsi" w:cs="Arial"/>
        </w:rPr>
        <w:t>Este M</w:t>
      </w:r>
      <w:r w:rsidR="00040926">
        <w:rPr>
          <w:rFonts w:asciiTheme="majorHAnsi" w:hAnsiTheme="majorHAnsi" w:cs="Arial"/>
        </w:rPr>
        <w:t xml:space="preserve">anual Operativo – </w:t>
      </w:r>
      <w:r w:rsidRPr="00665996">
        <w:rPr>
          <w:rFonts w:asciiTheme="majorHAnsi" w:hAnsiTheme="majorHAnsi" w:cs="Arial"/>
        </w:rPr>
        <w:t>C</w:t>
      </w:r>
      <w:r w:rsidR="00040926">
        <w:rPr>
          <w:rFonts w:asciiTheme="majorHAnsi" w:hAnsiTheme="majorHAnsi" w:cs="Arial"/>
        </w:rPr>
        <w:t xml:space="preserve">apítulo de </w:t>
      </w:r>
      <w:r w:rsidRPr="00665996">
        <w:rPr>
          <w:rFonts w:asciiTheme="majorHAnsi" w:hAnsiTheme="majorHAnsi" w:cs="Arial"/>
        </w:rPr>
        <w:t>A</w:t>
      </w:r>
      <w:r w:rsidR="00040926">
        <w:rPr>
          <w:rFonts w:asciiTheme="majorHAnsi" w:hAnsiTheme="majorHAnsi" w:cs="Arial"/>
        </w:rPr>
        <w:t>dquisiciones</w:t>
      </w:r>
      <w:r w:rsidRPr="00665996">
        <w:rPr>
          <w:rFonts w:asciiTheme="majorHAnsi" w:hAnsiTheme="majorHAnsi" w:cs="Arial"/>
        </w:rPr>
        <w:t xml:space="preserve"> señala las aplicaciones relevantes de la</w:t>
      </w:r>
      <w:r w:rsidR="00AF4B72" w:rsidRPr="00665996">
        <w:rPr>
          <w:rFonts w:asciiTheme="majorHAnsi" w:hAnsiTheme="majorHAnsi" w:cs="Arial"/>
        </w:rPr>
        <w:t>s</w:t>
      </w:r>
      <w:r w:rsidRPr="00665996">
        <w:rPr>
          <w:rFonts w:asciiTheme="majorHAnsi" w:hAnsiTheme="majorHAnsi" w:cs="Arial"/>
        </w:rPr>
        <w:t xml:space="preserve"> </w:t>
      </w:r>
      <w:r w:rsidR="00AF4B72" w:rsidRPr="00665996">
        <w:rPr>
          <w:rFonts w:asciiTheme="majorHAnsi" w:hAnsiTheme="majorHAnsi" w:cs="Arial"/>
        </w:rPr>
        <w:t xml:space="preserve">normas </w:t>
      </w:r>
      <w:r w:rsidRPr="00665996">
        <w:rPr>
          <w:rFonts w:asciiTheme="majorHAnsi" w:hAnsiTheme="majorHAnsi" w:cs="Arial"/>
        </w:rPr>
        <w:t xml:space="preserve">del Banco sobre </w:t>
      </w:r>
      <w:r w:rsidR="00AF4B72" w:rsidRPr="00665996">
        <w:rPr>
          <w:rFonts w:asciiTheme="majorHAnsi" w:hAnsiTheme="majorHAnsi" w:cs="Arial"/>
        </w:rPr>
        <w:t xml:space="preserve">adquisiciones </w:t>
      </w:r>
      <w:r w:rsidRPr="00665996">
        <w:rPr>
          <w:rFonts w:asciiTheme="majorHAnsi" w:hAnsiTheme="majorHAnsi" w:cs="Arial"/>
        </w:rPr>
        <w:t xml:space="preserve">e incluye las diferentes categorías de las mismas, así como los métodos de selección, umbrales que determinan la revisión previa o posterior, conforme se establezca en los planes de adquisiciones y todas las gestiones conexas </w:t>
      </w:r>
      <w:r w:rsidR="00AF4B72" w:rsidRPr="00665996">
        <w:rPr>
          <w:rFonts w:asciiTheme="majorHAnsi" w:hAnsiTheme="majorHAnsi" w:cs="Arial"/>
        </w:rPr>
        <w:t xml:space="preserve">a </w:t>
      </w:r>
      <w:r w:rsidRPr="00665996">
        <w:rPr>
          <w:rFonts w:asciiTheme="majorHAnsi" w:hAnsiTheme="majorHAnsi" w:cs="Arial"/>
        </w:rPr>
        <w:t>los procedimientos aplicables.</w:t>
      </w:r>
    </w:p>
    <w:p w:rsidR="00715A3D" w:rsidRPr="00644B4B" w:rsidRDefault="00715A3D" w:rsidP="00715A3D">
      <w:pPr>
        <w:numPr>
          <w:ilvl w:val="1"/>
          <w:numId w:val="0"/>
        </w:numPr>
        <w:tabs>
          <w:tab w:val="num" w:pos="540"/>
        </w:tabs>
        <w:jc w:val="both"/>
        <w:rPr>
          <w:rFonts w:ascii="Book Antiqua" w:hAnsi="Book Antiqua" w:cs="Arial"/>
          <w:sz w:val="28"/>
        </w:rPr>
      </w:pPr>
    </w:p>
    <w:p w:rsidR="00715A3D" w:rsidRPr="00644B4B" w:rsidRDefault="00715A3D" w:rsidP="00715A3D">
      <w:pPr>
        <w:pStyle w:val="Sangra3detdecuerpo"/>
        <w:numPr>
          <w:ilvl w:val="1"/>
          <w:numId w:val="0"/>
        </w:numPr>
        <w:tabs>
          <w:tab w:val="num" w:pos="540"/>
        </w:tabs>
        <w:ind w:left="540" w:hanging="540"/>
        <w:rPr>
          <w:rFonts w:ascii="Book Antiqua" w:hAnsi="Book Antiqua"/>
          <w:sz w:val="28"/>
        </w:rPr>
      </w:pPr>
    </w:p>
    <w:p w:rsidR="00715A3D" w:rsidRPr="00040926" w:rsidRDefault="00715A3D" w:rsidP="00150187">
      <w:pPr>
        <w:keepLines/>
        <w:spacing w:before="120" w:after="120"/>
        <w:jc w:val="right"/>
        <w:rPr>
          <w:rFonts w:ascii="Calibri" w:hAnsi="Calibri" w:cs="Calibri"/>
          <w:b/>
          <w:bCs/>
          <w:color w:val="17365D"/>
          <w:sz w:val="50"/>
          <w:szCs w:val="50"/>
        </w:rPr>
      </w:pPr>
      <w:r w:rsidRPr="00644B4B">
        <w:rPr>
          <w:rFonts w:ascii="Book Antiqua" w:hAnsi="Book Antiqua"/>
          <w:sz w:val="28"/>
        </w:rPr>
        <w:br w:type="page"/>
      </w:r>
      <w:r w:rsidRPr="00040926">
        <w:rPr>
          <w:rFonts w:ascii="Calibri" w:hAnsi="Calibri" w:cs="Calibri"/>
          <w:b/>
          <w:bCs/>
          <w:color w:val="17365D"/>
          <w:sz w:val="50"/>
          <w:szCs w:val="50"/>
        </w:rPr>
        <w:lastRenderedPageBreak/>
        <w:t>CAPITULO 1</w:t>
      </w:r>
    </w:p>
    <w:p w:rsidR="00715A3D" w:rsidRPr="00040926" w:rsidRDefault="00715A3D" w:rsidP="00150187">
      <w:pPr>
        <w:keepLines/>
        <w:spacing w:before="120" w:after="120"/>
        <w:jc w:val="right"/>
        <w:rPr>
          <w:rFonts w:ascii="Calibri" w:hAnsi="Calibri" w:cs="Calibri"/>
          <w:b/>
          <w:bCs/>
          <w:color w:val="17365D"/>
          <w:sz w:val="50"/>
          <w:szCs w:val="50"/>
        </w:rPr>
      </w:pPr>
      <w:r w:rsidRPr="00040926">
        <w:rPr>
          <w:rFonts w:ascii="Calibri" w:hAnsi="Calibri" w:cs="Calibri"/>
          <w:b/>
          <w:bCs/>
          <w:color w:val="17365D"/>
          <w:sz w:val="50"/>
          <w:szCs w:val="50"/>
        </w:rPr>
        <w:t>IMPLEMENTACION Y SUPERVISION</w:t>
      </w:r>
    </w:p>
    <w:p w:rsidR="0071356A" w:rsidRPr="00644B4B" w:rsidRDefault="0071356A" w:rsidP="00150187"/>
    <w:p w:rsidR="0071356A" w:rsidRPr="00040926" w:rsidRDefault="0071356A" w:rsidP="00150187">
      <w:pPr>
        <w:keepLines/>
        <w:spacing w:before="120" w:after="120"/>
        <w:jc w:val="both"/>
        <w:rPr>
          <w:rFonts w:ascii="Calibri" w:hAnsi="Calibri" w:cs="Calibri"/>
          <w:b/>
          <w:bCs/>
          <w:color w:val="17365D"/>
          <w:sz w:val="28"/>
          <w:szCs w:val="28"/>
        </w:rPr>
      </w:pPr>
      <w:r w:rsidRPr="00040926">
        <w:rPr>
          <w:rFonts w:ascii="Calibri" w:hAnsi="Calibri" w:cs="Calibri"/>
          <w:b/>
          <w:bCs/>
          <w:color w:val="17365D"/>
          <w:sz w:val="28"/>
          <w:szCs w:val="28"/>
        </w:rPr>
        <w:t>El Ciclo de los Proyectos - FASES</w:t>
      </w:r>
    </w:p>
    <w:p w:rsidR="0071356A" w:rsidRPr="00644B4B" w:rsidRDefault="0071356A" w:rsidP="00150187"/>
    <w:p w:rsidR="0071356A" w:rsidRPr="00040926" w:rsidRDefault="0071356A" w:rsidP="00150187">
      <w:pPr>
        <w:keepLines/>
        <w:spacing w:before="120" w:after="120"/>
        <w:jc w:val="both"/>
        <w:rPr>
          <w:rFonts w:ascii="Calibri" w:hAnsi="Calibri" w:cs="Calibri"/>
          <w:b/>
          <w:bCs/>
          <w:color w:val="17365D"/>
          <w:sz w:val="28"/>
          <w:szCs w:val="28"/>
        </w:rPr>
      </w:pPr>
      <w:r w:rsidRPr="00040926">
        <w:rPr>
          <w:rFonts w:ascii="Calibri" w:hAnsi="Calibri" w:cs="Calibri"/>
          <w:b/>
          <w:bCs/>
          <w:color w:val="17365D"/>
          <w:sz w:val="28"/>
          <w:szCs w:val="28"/>
        </w:rPr>
        <w:t>Fase de Identificación</w:t>
      </w:r>
    </w:p>
    <w:p w:rsidR="0071356A" w:rsidRPr="00040926" w:rsidRDefault="0071356A" w:rsidP="00715A3D">
      <w:pPr>
        <w:keepLines/>
        <w:spacing w:before="120" w:after="120"/>
        <w:jc w:val="both"/>
        <w:rPr>
          <w:rFonts w:asciiTheme="majorHAnsi" w:hAnsiTheme="majorHAnsi"/>
        </w:rPr>
      </w:pPr>
      <w:r w:rsidRPr="00040926">
        <w:rPr>
          <w:rFonts w:asciiTheme="majorHAnsi" w:hAnsiTheme="majorHAnsi"/>
        </w:rPr>
        <w:t>Durante esta fase los equipos del Banco trabajan estrechamente con funcionarios del gobierno en la identificación de los proyectos que puedan contribuir al cumplimiento de objetivos de desarrollo.  Es en esta etapa donde se desarrolla el documento nacional para el Proyecto</w:t>
      </w:r>
    </w:p>
    <w:p w:rsidR="00825415" w:rsidRPr="00040926" w:rsidRDefault="00BA2E3F" w:rsidP="006F1250">
      <w:pPr>
        <w:rPr>
          <w:rFonts w:asciiTheme="majorHAnsi" w:hAnsiTheme="majorHAnsi"/>
        </w:rPr>
      </w:pPr>
      <w:r w:rsidRPr="00040926">
        <w:rPr>
          <w:rFonts w:asciiTheme="majorHAnsi" w:hAnsiTheme="majorHAnsi"/>
          <w:noProof/>
          <w:lang w:val="es-ES" w:eastAsia="es-ES"/>
        </w:rPr>
        <mc:AlternateContent>
          <mc:Choice Requires="wps">
            <w:drawing>
              <wp:inline distT="0" distB="0" distL="0" distR="0" wp14:anchorId="4B9C5597" wp14:editId="478C5ADF">
                <wp:extent cx="5338445" cy="622935"/>
                <wp:effectExtent l="0" t="0" r="0" b="0"/>
                <wp:docPr id="83"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8445"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466" w:rsidRPr="00040926" w:rsidRDefault="00C77466" w:rsidP="006F1250">
                            <w:pPr>
                              <w:pStyle w:val="NormalWeb"/>
                              <w:spacing w:before="0" w:beforeAutospacing="0" w:after="0" w:afterAutospacing="0"/>
                              <w:jc w:val="center"/>
                              <w:rPr>
                                <w:rFonts w:asciiTheme="majorHAnsi" w:hAnsiTheme="majorHAnsi"/>
                                <w:lang w:val="es-CO"/>
                              </w:rPr>
                            </w:pPr>
                            <w:r w:rsidRPr="00040926">
                              <w:rPr>
                                <w:rFonts w:asciiTheme="majorHAnsi" w:hAnsiTheme="majorHAnsi"/>
                                <w:b/>
                                <w:bCs/>
                                <w:color w:val="000000"/>
                                <w:kern w:val="24"/>
                                <w:sz w:val="36"/>
                                <w:szCs w:val="36"/>
                                <w:lang w:val="es-CO"/>
                              </w:rPr>
                              <w:t>Banco Internacional de Reconstrucción y Fomento (BIRF) – BANCO MUNDIAL</w:t>
                            </w:r>
                          </w:p>
                          <w:p w:rsidR="00C77466" w:rsidRPr="00CD3348" w:rsidRDefault="00C77466" w:rsidP="006F1250">
                            <w:pPr>
                              <w:pStyle w:val="NormalWeb"/>
                              <w:spacing w:before="0" w:beforeAutospacing="0" w:after="0" w:afterAutospacing="0"/>
                              <w:jc w:val="center"/>
                              <w:rPr>
                                <w:rFonts w:ascii="Book Antiqua" w:hAnsi="Book Antiqua"/>
                              </w:rPr>
                            </w:pPr>
                            <w:r w:rsidRPr="00CD3348">
                              <w:rPr>
                                <w:rFonts w:ascii="Book Antiqua" w:hAnsi="Book Antiqua"/>
                                <w:b/>
                                <w:bCs/>
                                <w:color w:val="000000"/>
                                <w:kern w:val="24"/>
                                <w:sz w:val="36"/>
                                <w:szCs w:val="36"/>
                              </w:rPr>
                              <w:t>BANCO MUNDIAL</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2 CuadroTexto" o:spid="_x0000_s1026" type="#_x0000_t202" style="width:420.35pt;height:4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" filled="f" stroked="f">
                <v:textbox>
                  <w:txbxContent>
                    <w:p w:rsidR="002D6A36" w:rsidRPr="00040926" w:rsidRDefault="002D6A36" w:rsidP="006F1250">
                      <w:pPr>
                        <w:pStyle w:val="NormalWeb"/>
                        <w:spacing w:before="0" w:beforeAutospacing="0" w:after="0" w:afterAutospacing="0"/>
                        <w:jc w:val="center"/>
                        <w:rPr>
                          <w:rFonts w:asciiTheme="majorHAnsi" w:hAnsiTheme="majorHAnsi"/>
                          <w:lang w:val="es-CO"/>
                        </w:rPr>
                      </w:pPr>
                      <w:r w:rsidRPr="00040926">
                        <w:rPr>
                          <w:rFonts w:asciiTheme="majorHAnsi" w:hAnsiTheme="majorHAnsi"/>
                          <w:b/>
                          <w:bCs/>
                          <w:color w:val="000000"/>
                          <w:kern w:val="24"/>
                          <w:sz w:val="36"/>
                          <w:szCs w:val="36"/>
                          <w:lang w:val="es-CO"/>
                        </w:rPr>
                        <w:t>Banco Internacional de Reconstrucción y Fomento (BIRF) – BANCO MUNDIAL</w:t>
                      </w:r>
                    </w:p>
                    <w:p w:rsidR="002D6A36" w:rsidRPr="00CD3348" w:rsidRDefault="002D6A36" w:rsidP="006F1250">
                      <w:pPr>
                        <w:pStyle w:val="NormalWeb"/>
                        <w:spacing w:before="0" w:beforeAutospacing="0" w:after="0" w:afterAutospacing="0"/>
                        <w:jc w:val="center"/>
                        <w:rPr>
                          <w:rFonts w:ascii="Book Antiqua" w:hAnsi="Book Antiqua"/>
                        </w:rPr>
                      </w:pPr>
                      <w:r w:rsidRPr="00CD3348">
                        <w:rPr>
                          <w:rFonts w:ascii="Book Antiqua" w:hAnsi="Book Antiqua"/>
                          <w:b/>
                          <w:bCs/>
                          <w:color w:val="000000"/>
                          <w:kern w:val="24"/>
                          <w:sz w:val="36"/>
                          <w:szCs w:val="36"/>
                        </w:rPr>
                        <w:t>BANCO MUNDIAL</w:t>
                      </w:r>
                    </w:p>
                  </w:txbxContent>
                </v:textbox>
                <w10:anchorlock/>
              </v:shape>
            </w:pict>
          </mc:Fallback>
        </mc:AlternateContent>
      </w:r>
      <w:r w:rsidRPr="00040926">
        <w:rPr>
          <w:rFonts w:asciiTheme="majorHAnsi" w:hAnsiTheme="majorHAnsi"/>
          <w:noProof/>
          <w:lang w:val="es-ES" w:eastAsia="es-ES"/>
        </w:rPr>
        <mc:AlternateContent>
          <mc:Choice Requires="wps">
            <w:drawing>
              <wp:inline distT="0" distB="0" distL="0" distR="0" wp14:anchorId="6E86EEC2" wp14:editId="498268D6">
                <wp:extent cx="5208905" cy="355600"/>
                <wp:effectExtent l="0" t="0" r="0" b="0"/>
                <wp:docPr id="82" name="5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90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466" w:rsidRPr="00040926" w:rsidRDefault="00C77466" w:rsidP="006F1250">
                            <w:pPr>
                              <w:pStyle w:val="NormalWeb"/>
                              <w:spacing w:before="0" w:beforeAutospacing="0" w:after="0" w:afterAutospacing="0"/>
                              <w:jc w:val="center"/>
                              <w:rPr>
                                <w:rFonts w:asciiTheme="majorHAnsi" w:hAnsiTheme="majorHAnsi"/>
                                <w:sz w:val="20"/>
                              </w:rPr>
                            </w:pPr>
                            <w:r w:rsidRPr="00040926">
                              <w:rPr>
                                <w:rFonts w:asciiTheme="majorHAnsi" w:hAnsiTheme="majorHAnsi"/>
                                <w:b/>
                                <w:bCs/>
                                <w:color w:val="000000"/>
                                <w:kern w:val="24"/>
                                <w:sz w:val="28"/>
                                <w:szCs w:val="36"/>
                                <w:lang w:val="es-CO"/>
                              </w:rPr>
                              <w:t xml:space="preserve">Ciclo </w:t>
                            </w:r>
                            <w:r w:rsidRPr="00040926">
                              <w:rPr>
                                <w:rFonts w:asciiTheme="majorHAnsi" w:hAnsiTheme="majorHAnsi"/>
                                <w:b/>
                                <w:bCs/>
                                <w:color w:val="000000"/>
                                <w:kern w:val="24"/>
                                <w:sz w:val="28"/>
                                <w:szCs w:val="36"/>
                              </w:rPr>
                              <w:t xml:space="preserve">de un </w:t>
                            </w:r>
                            <w:r w:rsidRPr="00040926">
                              <w:rPr>
                                <w:rFonts w:asciiTheme="majorHAnsi" w:hAnsiTheme="majorHAnsi"/>
                                <w:b/>
                                <w:bCs/>
                                <w:color w:val="000000"/>
                                <w:kern w:val="24"/>
                                <w:sz w:val="28"/>
                                <w:szCs w:val="36"/>
                                <w:lang w:val="es-CO"/>
                              </w:rPr>
                              <w:t>Proyecto</w:t>
                            </w:r>
                          </w:p>
                        </w:txbxContent>
                      </wps:txbx>
                      <wps:bodyPr rot="0" vert="horz" wrap="square" lIns="91440" tIns="45720" rIns="91440" bIns="45720" anchor="t" anchorCtr="0" upright="1">
                        <a:noAutofit/>
                      </wps:bodyPr>
                    </wps:wsp>
                  </a:graphicData>
                </a:graphic>
              </wp:inline>
            </w:drawing>
          </mc:Choice>
          <mc:Fallback>
            <w:pict>
              <v:shape id="5 CuadroTexto" o:spid="_x0000_s1027" type="#_x0000_t202" style="width:410.1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" filled="f" stroked="f">
                <v:textbox>
                  <w:txbxContent>
                    <w:p w:rsidR="002D6A36" w:rsidRPr="00040926" w:rsidRDefault="002D6A36" w:rsidP="006F1250">
                      <w:pPr>
                        <w:pStyle w:val="NormalWeb"/>
                        <w:spacing w:before="0" w:beforeAutospacing="0" w:after="0" w:afterAutospacing="0"/>
                        <w:jc w:val="center"/>
                        <w:rPr>
                          <w:rFonts w:asciiTheme="majorHAnsi" w:hAnsiTheme="majorHAnsi"/>
                          <w:sz w:val="20"/>
                        </w:rPr>
                      </w:pPr>
                      <w:r w:rsidRPr="00040926">
                        <w:rPr>
                          <w:rFonts w:asciiTheme="majorHAnsi" w:hAnsiTheme="majorHAnsi"/>
                          <w:b/>
                          <w:bCs/>
                          <w:color w:val="000000"/>
                          <w:kern w:val="24"/>
                          <w:sz w:val="28"/>
                          <w:szCs w:val="36"/>
                          <w:lang w:val="es-CO"/>
                        </w:rPr>
                        <w:t xml:space="preserve">Ciclo </w:t>
                      </w:r>
                      <w:r w:rsidRPr="00040926">
                        <w:rPr>
                          <w:rFonts w:asciiTheme="majorHAnsi" w:hAnsiTheme="majorHAnsi"/>
                          <w:b/>
                          <w:bCs/>
                          <w:color w:val="000000"/>
                          <w:kern w:val="24"/>
                          <w:sz w:val="28"/>
                          <w:szCs w:val="36"/>
                        </w:rPr>
                        <w:t xml:space="preserve">de un </w:t>
                      </w:r>
                      <w:r w:rsidRPr="00040926">
                        <w:rPr>
                          <w:rFonts w:asciiTheme="majorHAnsi" w:hAnsiTheme="majorHAnsi"/>
                          <w:b/>
                          <w:bCs/>
                          <w:color w:val="000000"/>
                          <w:kern w:val="24"/>
                          <w:sz w:val="28"/>
                          <w:szCs w:val="36"/>
                          <w:lang w:val="es-CO"/>
                        </w:rPr>
                        <w:t>Proyecto</w:t>
                      </w:r>
                    </w:p>
                  </w:txbxContent>
                </v:textbox>
                <w10:anchorlock/>
              </v:shape>
            </w:pict>
          </mc:Fallback>
        </mc:AlternateContent>
      </w:r>
    </w:p>
    <w:p w:rsidR="00825415" w:rsidRPr="00644B4B" w:rsidRDefault="00040926" w:rsidP="006F1250">
      <w:r>
        <w:rPr>
          <w:noProof/>
          <w:lang w:val="es-ES" w:eastAsia="es-ES"/>
        </w:rPr>
        <w:drawing>
          <wp:inline distT="0" distB="0" distL="0" distR="0" wp14:anchorId="281E1DE6" wp14:editId="65AFA0F3">
            <wp:extent cx="4656008" cy="3943272"/>
            <wp:effectExtent l="0" t="76200" r="0" b="121285"/>
            <wp:docPr id="79" name="9 Diagrama"/>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50187" w:rsidRPr="00040926" w:rsidRDefault="00150187" w:rsidP="00040926">
      <w:pPr>
        <w:keepLines/>
        <w:spacing w:before="120" w:after="120"/>
        <w:jc w:val="both"/>
        <w:rPr>
          <w:rFonts w:ascii="Calibri" w:hAnsi="Calibri" w:cs="Calibri"/>
          <w:b/>
          <w:bCs/>
          <w:color w:val="17365D"/>
          <w:sz w:val="28"/>
          <w:szCs w:val="28"/>
        </w:rPr>
      </w:pPr>
      <w:r w:rsidRPr="00040926">
        <w:rPr>
          <w:rFonts w:ascii="Calibri" w:hAnsi="Calibri" w:cs="Calibri"/>
          <w:b/>
          <w:bCs/>
          <w:color w:val="17365D"/>
          <w:sz w:val="28"/>
          <w:szCs w:val="28"/>
        </w:rPr>
        <w:lastRenderedPageBreak/>
        <w:t>Fase de Preparación</w:t>
      </w:r>
    </w:p>
    <w:p w:rsidR="00150187" w:rsidRPr="00040926" w:rsidRDefault="00150187" w:rsidP="00150187">
      <w:pPr>
        <w:jc w:val="both"/>
        <w:rPr>
          <w:rFonts w:asciiTheme="majorHAnsi" w:hAnsiTheme="majorHAnsi"/>
        </w:rPr>
      </w:pPr>
      <w:r w:rsidRPr="00040926">
        <w:rPr>
          <w:rFonts w:asciiTheme="majorHAnsi" w:hAnsiTheme="majorHAnsi"/>
        </w:rPr>
        <w:t>Las actividades de esta fase están fundamentalmente a cargo del prestatario y el lapso de su preparación depende de la complejidad del proyecto que se propone.  En esta fase, el Banco juega un papel de apoyo al Prestatario; es decir, contribuye con análisis y asesoría, además de financiar—bajo diversos instrumentos—estudios de preparación del proyecto.</w:t>
      </w:r>
    </w:p>
    <w:p w:rsidR="00150187" w:rsidRPr="00040926" w:rsidRDefault="00150187" w:rsidP="00150187">
      <w:pPr>
        <w:jc w:val="both"/>
        <w:rPr>
          <w:rFonts w:asciiTheme="majorHAnsi" w:hAnsiTheme="majorHAnsi"/>
        </w:rPr>
      </w:pPr>
    </w:p>
    <w:p w:rsidR="00150187" w:rsidRPr="00040926" w:rsidRDefault="00150187" w:rsidP="00150187">
      <w:pPr>
        <w:keepLines/>
        <w:spacing w:before="120" w:after="120"/>
        <w:jc w:val="both"/>
        <w:rPr>
          <w:rFonts w:ascii="Calibri" w:hAnsi="Calibri" w:cs="Calibri"/>
          <w:b/>
          <w:bCs/>
          <w:color w:val="17365D"/>
          <w:sz w:val="28"/>
          <w:szCs w:val="28"/>
        </w:rPr>
      </w:pPr>
      <w:r w:rsidRPr="00040926">
        <w:rPr>
          <w:rFonts w:ascii="Calibri" w:hAnsi="Calibri" w:cs="Calibri"/>
          <w:b/>
          <w:bCs/>
          <w:color w:val="17365D"/>
          <w:sz w:val="28"/>
          <w:szCs w:val="28"/>
        </w:rPr>
        <w:t>Fase de Evaluación</w:t>
      </w:r>
    </w:p>
    <w:p w:rsidR="00150187" w:rsidRPr="00040926" w:rsidRDefault="00150187" w:rsidP="00150187">
      <w:pPr>
        <w:jc w:val="both"/>
        <w:rPr>
          <w:rFonts w:asciiTheme="majorHAnsi" w:hAnsiTheme="majorHAnsi"/>
        </w:rPr>
      </w:pPr>
      <w:r w:rsidRPr="00040926">
        <w:rPr>
          <w:rFonts w:asciiTheme="majorHAnsi" w:hAnsiTheme="majorHAnsi"/>
        </w:rPr>
        <w:t xml:space="preserve">Las actividades de esta fase son de responsabilidad principal del personal del Banco y están enfocadas a evaluar el trabajo técnico / estudios que resulten de las actividades de identificación y preparación.  Generalmente esta fase se lleva a cabo en el terreno, es decir, en el país del prestatario.  Es durante esta fase cuando se prepara el documento conocido como el </w:t>
      </w:r>
      <w:r w:rsidRPr="00040926">
        <w:rPr>
          <w:rFonts w:asciiTheme="majorHAnsi" w:hAnsiTheme="majorHAnsi"/>
          <w:i/>
          <w:color w:val="0000FF"/>
        </w:rPr>
        <w:t>Project Appraisal Document</w:t>
      </w:r>
      <w:r w:rsidRPr="00040926">
        <w:rPr>
          <w:rFonts w:asciiTheme="majorHAnsi" w:hAnsiTheme="majorHAnsi"/>
        </w:rPr>
        <w:t xml:space="preserve"> (PAD), el cual incluye un detalle breve pero muy completo de todos los aspectos que se requieren para que el proyecto sea exitoso. </w:t>
      </w:r>
    </w:p>
    <w:p w:rsidR="00150187" w:rsidRPr="00040926" w:rsidRDefault="00150187" w:rsidP="00150187">
      <w:pPr>
        <w:jc w:val="both"/>
        <w:rPr>
          <w:rFonts w:asciiTheme="majorHAnsi" w:hAnsiTheme="majorHAnsi"/>
        </w:rPr>
      </w:pPr>
    </w:p>
    <w:p w:rsidR="00150187" w:rsidRPr="00040926" w:rsidRDefault="00150187" w:rsidP="00150187">
      <w:pPr>
        <w:jc w:val="both"/>
        <w:rPr>
          <w:rFonts w:asciiTheme="majorHAnsi" w:hAnsiTheme="majorHAnsi"/>
        </w:rPr>
      </w:pPr>
      <w:r w:rsidRPr="00040926">
        <w:rPr>
          <w:rFonts w:asciiTheme="majorHAnsi" w:hAnsiTheme="majorHAnsi"/>
        </w:rPr>
        <w:t xml:space="preserve">Para las adquisiciones </w:t>
      </w:r>
      <w:r w:rsidR="007B5D13" w:rsidRPr="00040926">
        <w:rPr>
          <w:rFonts w:asciiTheme="majorHAnsi" w:hAnsiTheme="majorHAnsi"/>
        </w:rPr>
        <w:t xml:space="preserve">de cada </w:t>
      </w:r>
      <w:r w:rsidRPr="00040926">
        <w:rPr>
          <w:rFonts w:asciiTheme="majorHAnsi" w:hAnsiTheme="majorHAnsi"/>
        </w:rPr>
        <w:t>proyecto, en esta etapa se define el Plan Global de las Adquisiciones y Contrataciones (PAC-G), es decir, el Plan general que contiene las adquisiciones y contrataciones que van a ser necesaria durante todo la vida del proyecto. As</w:t>
      </w:r>
      <w:r w:rsidR="007B5D13" w:rsidRPr="00040926">
        <w:rPr>
          <w:rFonts w:asciiTheme="majorHAnsi" w:hAnsiTheme="majorHAnsi"/>
        </w:rPr>
        <w:t xml:space="preserve">í </w:t>
      </w:r>
      <w:r w:rsidRPr="00040926">
        <w:rPr>
          <w:rFonts w:asciiTheme="majorHAnsi" w:hAnsiTheme="majorHAnsi"/>
        </w:rPr>
        <w:t xml:space="preserve">mismo, es en esta etapa donde el personal especialista en adquisiciones y contrataciones del BIRF/AIF confirma las capacidades institucionales instaladas  </w:t>
      </w:r>
      <w:r w:rsidR="007B5D13" w:rsidRPr="00040926">
        <w:rPr>
          <w:rFonts w:asciiTheme="majorHAnsi" w:hAnsiTheme="majorHAnsi"/>
        </w:rPr>
        <w:t>del</w:t>
      </w:r>
      <w:r w:rsidRPr="00040926">
        <w:rPr>
          <w:rFonts w:asciiTheme="majorHAnsi" w:hAnsiTheme="majorHAnsi"/>
        </w:rPr>
        <w:t xml:space="preserve"> ente ejecutor responsable de lleva</w:t>
      </w:r>
      <w:r w:rsidR="00040926">
        <w:rPr>
          <w:rFonts w:asciiTheme="majorHAnsi" w:hAnsiTheme="majorHAnsi"/>
        </w:rPr>
        <w:t>r a cabo el proyecto (Entidad Pú</w:t>
      </w:r>
      <w:r w:rsidRPr="00040926">
        <w:rPr>
          <w:rFonts w:asciiTheme="majorHAnsi" w:hAnsiTheme="majorHAnsi"/>
        </w:rPr>
        <w:t>blica y/o privada y/o mixta) para conducir los procesos durante la implementación.  Sobre la base de la evaluación que apoya esta actividad, el BIRF/AIF acuerda con el Prestatario el Plan Operativo Anual del Proyecto  (POA-P)</w:t>
      </w:r>
    </w:p>
    <w:p w:rsidR="00150187" w:rsidRPr="00040926" w:rsidRDefault="00150187" w:rsidP="00150187">
      <w:pPr>
        <w:jc w:val="both"/>
        <w:rPr>
          <w:rFonts w:asciiTheme="majorHAnsi" w:hAnsiTheme="majorHAnsi"/>
        </w:rPr>
      </w:pPr>
    </w:p>
    <w:p w:rsidR="00150187" w:rsidRPr="00040926" w:rsidRDefault="00150187" w:rsidP="00150187">
      <w:pPr>
        <w:keepLines/>
        <w:spacing w:before="120" w:after="120"/>
        <w:jc w:val="both"/>
        <w:rPr>
          <w:rFonts w:ascii="Calibri" w:hAnsi="Calibri" w:cs="Calibri"/>
          <w:b/>
          <w:bCs/>
          <w:color w:val="17365D"/>
          <w:sz w:val="28"/>
          <w:szCs w:val="28"/>
        </w:rPr>
      </w:pPr>
      <w:r w:rsidRPr="00040926">
        <w:rPr>
          <w:rFonts w:ascii="Calibri" w:hAnsi="Calibri" w:cs="Calibri"/>
          <w:b/>
          <w:bCs/>
          <w:color w:val="17365D"/>
          <w:sz w:val="28"/>
          <w:szCs w:val="28"/>
        </w:rPr>
        <w:t xml:space="preserve">Fase de Negociación y Aprobación del Proyecto  </w:t>
      </w:r>
    </w:p>
    <w:p w:rsidR="00150187" w:rsidRPr="00040926" w:rsidRDefault="00150187" w:rsidP="00150187">
      <w:pPr>
        <w:jc w:val="both"/>
        <w:rPr>
          <w:rFonts w:asciiTheme="majorHAnsi" w:hAnsiTheme="majorHAnsi"/>
        </w:rPr>
      </w:pPr>
      <w:r w:rsidRPr="00040926">
        <w:rPr>
          <w:rFonts w:asciiTheme="majorHAnsi" w:hAnsiTheme="majorHAnsi"/>
        </w:rPr>
        <w:t>Una vez que ha concluido la</w:t>
      </w:r>
      <w:r w:rsidR="007B5D13" w:rsidRPr="00040926">
        <w:rPr>
          <w:rFonts w:asciiTheme="majorHAnsi" w:hAnsiTheme="majorHAnsi"/>
        </w:rPr>
        <w:t xml:space="preserve"> fase de </w:t>
      </w:r>
      <w:r w:rsidRPr="00040926">
        <w:rPr>
          <w:rFonts w:asciiTheme="majorHAnsi" w:hAnsiTheme="majorHAnsi"/>
        </w:rPr>
        <w:t xml:space="preserve">evaluación, el Prestatario y el Banco se reúnen para negociar las condiciones de ejecución del proyecto y las condiciones legales del Préstamo/Crédito.  En esta etapa el Prestatario somete a consideración del BIRF/AIF, el primer Plan de Adquisiciones y Contrataciones para 18 meses (PAC-18). La fase de negociación y aprobación es la primera fase para preparar el Plan Operativo Anual (POA) y especificar en detalle los paquetes de compra de insumos y servicios </w:t>
      </w:r>
      <w:r w:rsidR="00040926">
        <w:rPr>
          <w:rFonts w:asciiTheme="majorHAnsi" w:hAnsiTheme="majorHAnsi"/>
        </w:rPr>
        <w:t>de no consultoría</w:t>
      </w:r>
      <w:r w:rsidRPr="00040926">
        <w:rPr>
          <w:rFonts w:asciiTheme="majorHAnsi" w:hAnsiTheme="majorHAnsi"/>
        </w:rPr>
        <w:t xml:space="preserve"> y la selección de servicios de consultoría para efectos de estudios, capacitación y asistencia técnica, entre otros.  Una vez que las negociaciones concluyen y los documentos finales preparatorios a la fecha de entrada en vigor (</w:t>
      </w:r>
      <w:r w:rsidRPr="00040926">
        <w:rPr>
          <w:rFonts w:asciiTheme="majorHAnsi" w:hAnsiTheme="majorHAnsi"/>
          <w:color w:val="0000FF"/>
        </w:rPr>
        <w:t>effectivenes</w:t>
      </w:r>
      <w:r w:rsidRPr="00040926">
        <w:rPr>
          <w:rFonts w:asciiTheme="majorHAnsi" w:hAnsiTheme="majorHAnsi"/>
          <w:i/>
          <w:color w:val="0000FF"/>
        </w:rPr>
        <w:t>s</w:t>
      </w:r>
      <w:r w:rsidRPr="00040926">
        <w:rPr>
          <w:rFonts w:asciiTheme="majorHAnsi" w:hAnsiTheme="majorHAnsi"/>
        </w:rPr>
        <w:t>) están preliminarmente acordados, el paquete completo se lleva al Directorio del Banco Mundial para su aprobación.  Al ser aprobado el Proyecto, el Prestatario será responsable de firmar el acuerdo de Préstamo/Crédito definitivo y llevar el mismo a la aprobación del Congreso Nacional.</w:t>
      </w:r>
    </w:p>
    <w:p w:rsidR="00150187" w:rsidRPr="00040926" w:rsidRDefault="00150187" w:rsidP="00150187">
      <w:pPr>
        <w:jc w:val="both"/>
        <w:rPr>
          <w:rFonts w:asciiTheme="majorHAnsi" w:hAnsiTheme="majorHAnsi"/>
        </w:rPr>
      </w:pPr>
    </w:p>
    <w:p w:rsidR="00150187" w:rsidRPr="00174915" w:rsidRDefault="00150187" w:rsidP="00150187">
      <w:pPr>
        <w:keepLines/>
        <w:spacing w:before="120" w:after="120"/>
        <w:jc w:val="both"/>
        <w:rPr>
          <w:rFonts w:ascii="Calibri" w:hAnsi="Calibri" w:cs="Calibri"/>
          <w:b/>
          <w:bCs/>
          <w:color w:val="17365D"/>
          <w:sz w:val="28"/>
          <w:szCs w:val="28"/>
        </w:rPr>
      </w:pPr>
      <w:r w:rsidRPr="00174915">
        <w:rPr>
          <w:rFonts w:ascii="Calibri" w:hAnsi="Calibri" w:cs="Calibri"/>
          <w:b/>
          <w:bCs/>
          <w:color w:val="17365D"/>
          <w:sz w:val="28"/>
          <w:szCs w:val="28"/>
        </w:rPr>
        <w:lastRenderedPageBreak/>
        <w:t xml:space="preserve">Fase de Implementación (PRESTATARIO) y Supervisión (BANCO MUNDIAL).  </w:t>
      </w:r>
    </w:p>
    <w:p w:rsidR="00150187" w:rsidRPr="00644B4B" w:rsidRDefault="00150187" w:rsidP="00150187">
      <w:pPr>
        <w:jc w:val="both"/>
        <w:rPr>
          <w:rFonts w:ascii="Book Antiqua" w:hAnsi="Book Antiqua"/>
        </w:rPr>
      </w:pPr>
      <w:r w:rsidRPr="00174915">
        <w:rPr>
          <w:rFonts w:asciiTheme="majorHAnsi" w:hAnsiTheme="majorHAnsi"/>
        </w:rPr>
        <w:t xml:space="preserve">Esta fase es de responsabilidad compartida entre el Prestatario y el BIRF/AIF.  En el campo de las </w:t>
      </w:r>
      <w:r w:rsidRPr="00174915">
        <w:rPr>
          <w:rFonts w:asciiTheme="majorHAnsi" w:hAnsiTheme="majorHAnsi"/>
          <w:b/>
          <w:color w:val="0000FF"/>
        </w:rPr>
        <w:t>adquisiciones</w:t>
      </w:r>
      <w:r w:rsidRPr="00174915">
        <w:rPr>
          <w:rFonts w:asciiTheme="majorHAnsi" w:hAnsiTheme="majorHAnsi"/>
        </w:rPr>
        <w:t>, la actividad principal será la ejecución, monitoreo y evaluación del PAC-18, en apoyo del POA acordado anualmente entre el Banco Mundial y el Prestatario. El PAC-18 es así llamado por la razón de que cubre el cumplimiento de un año de ejecución del PAC y seis (6) meses más de tal manera que se puedan planear contratos multi-anuales.  El Prestatario es la entidad responsable de la implementación / ejecución del Proyecto</w:t>
      </w:r>
      <w:r w:rsidRPr="00644B4B">
        <w:rPr>
          <w:rFonts w:ascii="Book Antiqua" w:hAnsi="Book Antiqua"/>
        </w:rPr>
        <w:t>.</w:t>
      </w:r>
    </w:p>
    <w:p w:rsidR="00150187" w:rsidRPr="00644B4B" w:rsidRDefault="00150187" w:rsidP="00150187">
      <w:pPr>
        <w:jc w:val="both"/>
        <w:rPr>
          <w:rFonts w:ascii="Book Antiqua" w:hAnsi="Book Antiqua"/>
          <w:b/>
        </w:rPr>
      </w:pPr>
    </w:p>
    <w:p w:rsidR="00150187" w:rsidRPr="00A35ED6" w:rsidRDefault="00150187" w:rsidP="00150187">
      <w:pPr>
        <w:keepLines/>
        <w:spacing w:before="120" w:after="120"/>
        <w:jc w:val="both"/>
        <w:rPr>
          <w:rFonts w:ascii="Calibri" w:hAnsi="Calibri" w:cs="Calibri"/>
          <w:b/>
          <w:bCs/>
          <w:color w:val="17365D"/>
          <w:sz w:val="28"/>
          <w:szCs w:val="28"/>
        </w:rPr>
      </w:pPr>
      <w:r w:rsidRPr="00A35ED6">
        <w:rPr>
          <w:rFonts w:ascii="Calibri" w:hAnsi="Calibri" w:cs="Calibri"/>
          <w:b/>
          <w:bCs/>
          <w:color w:val="17365D"/>
          <w:sz w:val="28"/>
          <w:szCs w:val="28"/>
        </w:rPr>
        <w:t>Fase de Terminación de la Implementación del Proyecto</w:t>
      </w:r>
    </w:p>
    <w:p w:rsidR="00150187" w:rsidRPr="00A35ED6" w:rsidRDefault="006915B1" w:rsidP="00150187">
      <w:pPr>
        <w:jc w:val="both"/>
        <w:rPr>
          <w:rFonts w:asciiTheme="majorHAnsi" w:hAnsiTheme="majorHAnsi"/>
        </w:rPr>
      </w:pPr>
      <w:r w:rsidRPr="00A35ED6">
        <w:rPr>
          <w:rFonts w:asciiTheme="majorHAnsi" w:hAnsiTheme="majorHAnsi"/>
        </w:rPr>
        <w:t xml:space="preserve">En esta fase, </w:t>
      </w:r>
      <w:r w:rsidR="00150187" w:rsidRPr="00A35ED6">
        <w:rPr>
          <w:rFonts w:asciiTheme="majorHAnsi" w:hAnsiTheme="majorHAnsi"/>
        </w:rPr>
        <w:t xml:space="preserve">se prepara un informe que detalle/identifique los principales logros, problemas, y lecciones aprendidas.  El Informe de Terminación  (ICR por sus siglas en inglés) es preparado inicialmente por el Prestatario, y posteriormente analizado y complementado por el personal del Banco y sometido al Directorio del Banco para su aprobación.  </w:t>
      </w:r>
    </w:p>
    <w:p w:rsidR="00150187" w:rsidRPr="00644B4B" w:rsidRDefault="00150187" w:rsidP="00150187">
      <w:pPr>
        <w:jc w:val="both"/>
        <w:rPr>
          <w:rFonts w:ascii="Book Antiqua" w:hAnsi="Book Antiqua"/>
        </w:rPr>
      </w:pPr>
    </w:p>
    <w:p w:rsidR="00150187" w:rsidRPr="00A35ED6" w:rsidRDefault="00150187" w:rsidP="00150187">
      <w:pPr>
        <w:keepLines/>
        <w:spacing w:before="120" w:after="120"/>
        <w:jc w:val="both"/>
        <w:rPr>
          <w:rFonts w:ascii="Calibri" w:hAnsi="Calibri" w:cs="Calibri"/>
          <w:b/>
          <w:bCs/>
          <w:color w:val="17365D"/>
          <w:sz w:val="28"/>
          <w:szCs w:val="28"/>
        </w:rPr>
      </w:pPr>
      <w:r w:rsidRPr="00A35ED6">
        <w:rPr>
          <w:rFonts w:ascii="Calibri" w:hAnsi="Calibri" w:cs="Calibri"/>
          <w:b/>
          <w:bCs/>
          <w:color w:val="17365D"/>
          <w:sz w:val="28"/>
          <w:szCs w:val="28"/>
        </w:rPr>
        <w:t xml:space="preserve">Fase de Evaluación Ex - Post.   </w:t>
      </w:r>
    </w:p>
    <w:p w:rsidR="00150187" w:rsidRPr="00A35ED6" w:rsidRDefault="00150187" w:rsidP="00150187">
      <w:pPr>
        <w:jc w:val="both"/>
        <w:rPr>
          <w:rFonts w:asciiTheme="majorHAnsi" w:hAnsiTheme="majorHAnsi"/>
        </w:rPr>
      </w:pPr>
      <w:r w:rsidRPr="00A35ED6">
        <w:rPr>
          <w:rFonts w:asciiTheme="majorHAnsi" w:hAnsiTheme="majorHAnsi"/>
        </w:rPr>
        <w:t xml:space="preserve">Esta actividad es responsabilidad del personal del Departamento de Evaluación de Operaciones del Banco Mundial.  Se trata de una auditoria cuyo objetivo es medir los resultados obtenidos durante la implementación del Proyecto frente a los objetivos de desarrollo inicialmente propuestos.  Este análisis incluye el </w:t>
      </w:r>
      <w:r w:rsidRPr="00A35ED6">
        <w:rPr>
          <w:rFonts w:asciiTheme="majorHAnsi" w:hAnsiTheme="majorHAnsi"/>
          <w:i/>
          <w:color w:val="0000FF"/>
        </w:rPr>
        <w:t>Informe de Terminación</w:t>
      </w:r>
      <w:r w:rsidRPr="00A35ED6">
        <w:rPr>
          <w:rFonts w:asciiTheme="majorHAnsi" w:hAnsiTheme="majorHAnsi"/>
        </w:rPr>
        <w:t xml:space="preserve"> y otra información interna que el Banco tenga en sus bases de información respecto del Proyecto.  Los resultados se llevan al Directorio del Banco Mundial y a las autoridades designadas del Prestatario.  No es un informe público.</w:t>
      </w:r>
    </w:p>
    <w:p w:rsidR="00715A3D" w:rsidRPr="00644B4B" w:rsidRDefault="00715A3D">
      <w:pPr>
        <w:rPr>
          <w:rFonts w:ascii="Book Antiqua" w:hAnsi="Book Antiqua"/>
        </w:rPr>
      </w:pPr>
    </w:p>
    <w:p w:rsidR="00715A3D" w:rsidRPr="00A35ED6" w:rsidRDefault="00715A3D" w:rsidP="00150187">
      <w:pPr>
        <w:keepLines/>
        <w:spacing w:before="120" w:after="120"/>
        <w:jc w:val="right"/>
        <w:rPr>
          <w:rFonts w:ascii="Calibri" w:hAnsi="Calibri" w:cs="Calibri"/>
          <w:b/>
          <w:bCs/>
          <w:color w:val="17365D"/>
          <w:sz w:val="50"/>
          <w:szCs w:val="50"/>
        </w:rPr>
      </w:pPr>
      <w:r w:rsidRPr="00644B4B">
        <w:rPr>
          <w:rFonts w:ascii="Book Antiqua" w:hAnsi="Book Antiqua"/>
        </w:rPr>
        <w:br w:type="page"/>
      </w:r>
      <w:r w:rsidRPr="00A35ED6">
        <w:rPr>
          <w:rFonts w:ascii="Calibri" w:hAnsi="Calibri" w:cs="Calibri"/>
          <w:b/>
          <w:bCs/>
          <w:color w:val="17365D"/>
          <w:sz w:val="50"/>
          <w:szCs w:val="50"/>
        </w:rPr>
        <w:lastRenderedPageBreak/>
        <w:t>CAPITULO 2</w:t>
      </w:r>
    </w:p>
    <w:p w:rsidR="00715A3D" w:rsidRPr="00644B4B" w:rsidRDefault="00715A3D" w:rsidP="00150187">
      <w:pPr>
        <w:keepLines/>
        <w:spacing w:before="120" w:after="120"/>
        <w:jc w:val="right"/>
        <w:rPr>
          <w:rFonts w:ascii="Book Antiqua" w:hAnsi="Book Antiqua"/>
          <w:b/>
          <w:color w:val="0000FF"/>
          <w:sz w:val="36"/>
          <w:szCs w:val="36"/>
        </w:rPr>
      </w:pPr>
      <w:r w:rsidRPr="00644B4B">
        <w:rPr>
          <w:rFonts w:ascii="Book Antiqua" w:hAnsi="Book Antiqua"/>
          <w:b/>
          <w:color w:val="0000FF"/>
          <w:sz w:val="36"/>
          <w:szCs w:val="36"/>
        </w:rPr>
        <w:t xml:space="preserve"> </w:t>
      </w:r>
      <w:r w:rsidR="003C19EB">
        <w:rPr>
          <w:rFonts w:ascii="Calibri" w:hAnsi="Calibri" w:cs="Calibri"/>
          <w:b/>
          <w:bCs/>
          <w:color w:val="17365D"/>
          <w:sz w:val="50"/>
          <w:szCs w:val="50"/>
        </w:rPr>
        <w:t>ESTRUCTURA DEL MANUAL DE OPERACIONES</w:t>
      </w:r>
    </w:p>
    <w:p w:rsidR="00715A3D" w:rsidRPr="00644B4B" w:rsidRDefault="00715A3D" w:rsidP="00622975">
      <w:pPr>
        <w:jc w:val="both"/>
        <w:rPr>
          <w:rFonts w:ascii="Book Antiqua" w:hAnsi="Book Antiqua"/>
        </w:rPr>
      </w:pPr>
    </w:p>
    <w:p w:rsidR="003C19EB" w:rsidRPr="00A35ED6" w:rsidRDefault="00150187" w:rsidP="003C19EB">
      <w:pPr>
        <w:jc w:val="both"/>
        <w:rPr>
          <w:rFonts w:asciiTheme="majorHAnsi" w:eastAsia="Times New Roman" w:hAnsiTheme="majorHAnsi"/>
          <w:spacing w:val="-2"/>
          <w:szCs w:val="20"/>
          <w:lang w:eastAsia="es-ES"/>
        </w:rPr>
      </w:pPr>
      <w:r w:rsidRPr="00A35ED6">
        <w:rPr>
          <w:rFonts w:asciiTheme="majorHAnsi" w:eastAsia="Times New Roman" w:hAnsiTheme="majorHAnsi"/>
          <w:spacing w:val="-2"/>
          <w:szCs w:val="20"/>
          <w:lang w:eastAsia="es-ES"/>
        </w:rPr>
        <w:t xml:space="preserve">En este </w:t>
      </w:r>
      <w:r w:rsidR="00A35ED6" w:rsidRPr="00A35ED6">
        <w:rPr>
          <w:rFonts w:asciiTheme="majorHAnsi" w:eastAsia="Times New Roman" w:hAnsiTheme="majorHAnsi"/>
          <w:spacing w:val="-2"/>
          <w:szCs w:val="20"/>
          <w:lang w:eastAsia="es-ES"/>
        </w:rPr>
        <w:t>capítulo</w:t>
      </w:r>
      <w:r w:rsidRPr="00A35ED6">
        <w:rPr>
          <w:rFonts w:asciiTheme="majorHAnsi" w:eastAsia="Times New Roman" w:hAnsiTheme="majorHAnsi"/>
          <w:spacing w:val="-2"/>
          <w:szCs w:val="20"/>
          <w:lang w:eastAsia="es-ES"/>
        </w:rPr>
        <w:t xml:space="preserve"> </w:t>
      </w:r>
      <w:r w:rsidR="003C19EB">
        <w:rPr>
          <w:rFonts w:asciiTheme="majorHAnsi" w:eastAsia="Times New Roman" w:hAnsiTheme="majorHAnsi"/>
          <w:spacing w:val="-2"/>
          <w:szCs w:val="20"/>
          <w:lang w:eastAsia="es-ES"/>
        </w:rPr>
        <w:t xml:space="preserve">se </w:t>
      </w:r>
      <w:r w:rsidR="00152C9E">
        <w:rPr>
          <w:rFonts w:asciiTheme="majorHAnsi" w:eastAsia="Times New Roman" w:hAnsiTheme="majorHAnsi"/>
          <w:spacing w:val="-2"/>
          <w:szCs w:val="20"/>
          <w:lang w:eastAsia="es-ES"/>
        </w:rPr>
        <w:t>presenta la estructura del contenido mínimo sugerido</w:t>
      </w:r>
      <w:r w:rsidR="003C19EB">
        <w:rPr>
          <w:rFonts w:asciiTheme="majorHAnsi" w:eastAsia="Times New Roman" w:hAnsiTheme="majorHAnsi"/>
          <w:spacing w:val="-2"/>
          <w:szCs w:val="20"/>
          <w:lang w:eastAsia="es-ES"/>
        </w:rPr>
        <w:t xml:space="preserve"> para el Manual de Operación</w:t>
      </w:r>
      <w:r w:rsidR="003C19EB" w:rsidRPr="00A35ED6">
        <w:rPr>
          <w:rFonts w:asciiTheme="majorHAnsi" w:eastAsia="Times New Roman" w:hAnsiTheme="majorHAnsi"/>
          <w:spacing w:val="-2"/>
          <w:szCs w:val="20"/>
          <w:lang w:eastAsia="es-ES"/>
        </w:rPr>
        <w:t xml:space="preserve">, a fin de lograr en capítulos posteriores identificar los aspectos fundamentales de las adquisiciones del proyecto, los cuales podrán tomarse como referencia en la construcción del </w:t>
      </w:r>
      <w:r w:rsidR="003C19EB">
        <w:rPr>
          <w:rFonts w:asciiTheme="majorHAnsi" w:eastAsia="Times New Roman" w:hAnsiTheme="majorHAnsi"/>
          <w:spacing w:val="-2"/>
          <w:szCs w:val="20"/>
          <w:lang w:eastAsia="es-ES"/>
        </w:rPr>
        <w:t>capítulo pertinente.</w:t>
      </w:r>
    </w:p>
    <w:p w:rsidR="00CE61F5" w:rsidRDefault="00CE61F5" w:rsidP="00150187">
      <w:pPr>
        <w:jc w:val="both"/>
        <w:rPr>
          <w:rFonts w:asciiTheme="majorHAnsi" w:eastAsia="Times New Roman" w:hAnsiTheme="majorHAnsi"/>
          <w:spacing w:val="-2"/>
          <w:szCs w:val="20"/>
          <w:lang w:eastAsia="es-ES"/>
        </w:rPr>
      </w:pPr>
    </w:p>
    <w:p w:rsidR="00CE61F5" w:rsidRDefault="00CE61F5" w:rsidP="00150187">
      <w:pPr>
        <w:jc w:val="both"/>
        <w:rPr>
          <w:rFonts w:asciiTheme="majorHAnsi" w:eastAsia="Times New Roman" w:hAnsiTheme="majorHAnsi"/>
          <w:spacing w:val="-2"/>
          <w:szCs w:val="20"/>
          <w:lang w:eastAsia="es-ES"/>
        </w:rPr>
      </w:pPr>
      <w:r>
        <w:rPr>
          <w:rFonts w:asciiTheme="majorHAnsi" w:eastAsia="Times New Roman" w:hAnsiTheme="majorHAnsi"/>
          <w:spacing w:val="-2"/>
          <w:szCs w:val="20"/>
          <w:lang w:eastAsia="es-ES"/>
        </w:rPr>
        <w:t xml:space="preserve">El Manual Operativo </w:t>
      </w:r>
      <w:r w:rsidR="00152C9E">
        <w:rPr>
          <w:rFonts w:asciiTheme="majorHAnsi" w:eastAsia="Times New Roman" w:hAnsiTheme="majorHAnsi"/>
          <w:spacing w:val="-2"/>
          <w:szCs w:val="20"/>
          <w:lang w:eastAsia="es-ES"/>
        </w:rPr>
        <w:t>podrá</w:t>
      </w:r>
      <w:r>
        <w:rPr>
          <w:rFonts w:asciiTheme="majorHAnsi" w:eastAsia="Times New Roman" w:hAnsiTheme="majorHAnsi"/>
          <w:spacing w:val="-2"/>
          <w:szCs w:val="20"/>
          <w:lang w:eastAsia="es-ES"/>
        </w:rPr>
        <w:t xml:space="preserve"> contener como mínimo:</w:t>
      </w:r>
    </w:p>
    <w:p w:rsidR="00152C9E" w:rsidRDefault="00152C9E" w:rsidP="00150187">
      <w:pPr>
        <w:jc w:val="both"/>
        <w:rPr>
          <w:rFonts w:asciiTheme="majorHAnsi" w:eastAsia="Times New Roman" w:hAnsiTheme="majorHAnsi"/>
          <w:spacing w:val="-2"/>
          <w:szCs w:val="20"/>
          <w:lang w:eastAsia="es-ES"/>
        </w:rPr>
      </w:pPr>
    </w:p>
    <w:p w:rsidR="008329D1" w:rsidRDefault="008329D1" w:rsidP="00A00971">
      <w:pPr>
        <w:pStyle w:val="Prrafodelista"/>
        <w:numPr>
          <w:ilvl w:val="0"/>
          <w:numId w:val="38"/>
        </w:numPr>
        <w:jc w:val="both"/>
        <w:rPr>
          <w:rFonts w:asciiTheme="majorHAnsi" w:hAnsiTheme="majorHAnsi"/>
          <w:spacing w:val="-2"/>
          <w:szCs w:val="20"/>
          <w:lang w:eastAsia="es-ES"/>
        </w:rPr>
      </w:pPr>
      <w:r>
        <w:rPr>
          <w:rFonts w:asciiTheme="majorHAnsi" w:hAnsiTheme="majorHAnsi"/>
          <w:spacing w:val="-2"/>
          <w:szCs w:val="20"/>
          <w:lang w:eastAsia="es-ES"/>
        </w:rPr>
        <w:t>Una presentación del Manual, el propósito, el alcance, a quien está dirigido, como se modifica.</w:t>
      </w:r>
    </w:p>
    <w:p w:rsidR="008329D1" w:rsidRDefault="008329D1" w:rsidP="008329D1">
      <w:pPr>
        <w:pStyle w:val="Prrafodelista"/>
        <w:jc w:val="both"/>
        <w:rPr>
          <w:rFonts w:asciiTheme="majorHAnsi" w:hAnsiTheme="majorHAnsi"/>
          <w:spacing w:val="-2"/>
          <w:szCs w:val="20"/>
          <w:lang w:eastAsia="es-ES"/>
        </w:rPr>
      </w:pPr>
    </w:p>
    <w:p w:rsidR="003C19EB" w:rsidRDefault="00CE61F5" w:rsidP="00A00971">
      <w:pPr>
        <w:pStyle w:val="Prrafodelista"/>
        <w:numPr>
          <w:ilvl w:val="0"/>
          <w:numId w:val="38"/>
        </w:numPr>
        <w:jc w:val="both"/>
        <w:rPr>
          <w:rFonts w:asciiTheme="majorHAnsi" w:hAnsiTheme="majorHAnsi"/>
          <w:spacing w:val="-2"/>
          <w:szCs w:val="20"/>
          <w:lang w:eastAsia="es-ES"/>
        </w:rPr>
      </w:pPr>
      <w:r>
        <w:rPr>
          <w:rFonts w:asciiTheme="majorHAnsi" w:hAnsiTheme="majorHAnsi"/>
          <w:spacing w:val="-2"/>
          <w:szCs w:val="20"/>
          <w:lang w:eastAsia="es-ES"/>
        </w:rPr>
        <w:t>L</w:t>
      </w:r>
      <w:r w:rsidR="00A35ED6" w:rsidRPr="00CE61F5">
        <w:rPr>
          <w:rFonts w:asciiTheme="majorHAnsi" w:hAnsiTheme="majorHAnsi"/>
          <w:spacing w:val="-2"/>
          <w:szCs w:val="20"/>
          <w:lang w:eastAsia="es-ES"/>
        </w:rPr>
        <w:t>a descripción del Proyecto describiendo (i) antecedentes; (ii) Objetivo general; (iii) Objetivos específicos; (iv) Estructura del Proyecto</w:t>
      </w:r>
      <w:r w:rsidR="003C19EB" w:rsidRPr="00CE61F5">
        <w:rPr>
          <w:rFonts w:asciiTheme="majorHAnsi" w:hAnsiTheme="majorHAnsi"/>
          <w:spacing w:val="-2"/>
          <w:szCs w:val="20"/>
          <w:lang w:eastAsia="es-ES"/>
        </w:rPr>
        <w:t>; (v) Pres</w:t>
      </w:r>
      <w:r w:rsidRPr="00CE61F5">
        <w:rPr>
          <w:rFonts w:asciiTheme="majorHAnsi" w:hAnsiTheme="majorHAnsi"/>
          <w:spacing w:val="-2"/>
          <w:szCs w:val="20"/>
          <w:lang w:eastAsia="es-ES"/>
        </w:rPr>
        <w:t>u</w:t>
      </w:r>
      <w:r w:rsidR="003C19EB" w:rsidRPr="00CE61F5">
        <w:rPr>
          <w:rFonts w:asciiTheme="majorHAnsi" w:hAnsiTheme="majorHAnsi"/>
          <w:spacing w:val="-2"/>
          <w:szCs w:val="20"/>
          <w:lang w:eastAsia="es-ES"/>
        </w:rPr>
        <w:t>puesto; (vi) Plan operativo anual.</w:t>
      </w:r>
      <w:r w:rsidR="00A35ED6" w:rsidRPr="00CE61F5">
        <w:rPr>
          <w:rFonts w:asciiTheme="majorHAnsi" w:hAnsiTheme="majorHAnsi"/>
          <w:spacing w:val="-2"/>
          <w:szCs w:val="20"/>
          <w:lang w:eastAsia="es-ES"/>
        </w:rPr>
        <w:t xml:space="preserve">  </w:t>
      </w:r>
      <w:r w:rsidR="00150187" w:rsidRPr="00CE61F5">
        <w:rPr>
          <w:rFonts w:asciiTheme="majorHAnsi" w:hAnsiTheme="majorHAnsi"/>
          <w:spacing w:val="-2"/>
          <w:szCs w:val="20"/>
          <w:lang w:eastAsia="es-ES"/>
        </w:rPr>
        <w:t xml:space="preserve"> </w:t>
      </w:r>
    </w:p>
    <w:p w:rsidR="00CE61F5" w:rsidRDefault="00CE61F5" w:rsidP="00CE61F5">
      <w:pPr>
        <w:pStyle w:val="Prrafodelista"/>
        <w:jc w:val="both"/>
        <w:rPr>
          <w:rFonts w:asciiTheme="majorHAnsi" w:hAnsiTheme="majorHAnsi"/>
          <w:spacing w:val="-2"/>
          <w:szCs w:val="20"/>
          <w:lang w:eastAsia="es-ES"/>
        </w:rPr>
      </w:pPr>
    </w:p>
    <w:p w:rsidR="00CE61F5" w:rsidRDefault="00CE61F5" w:rsidP="00A00971">
      <w:pPr>
        <w:pStyle w:val="Prrafodelista"/>
        <w:numPr>
          <w:ilvl w:val="0"/>
          <w:numId w:val="38"/>
        </w:numPr>
        <w:jc w:val="both"/>
        <w:rPr>
          <w:rFonts w:asciiTheme="majorHAnsi" w:hAnsiTheme="majorHAnsi"/>
          <w:spacing w:val="-2"/>
          <w:szCs w:val="20"/>
          <w:lang w:eastAsia="es-ES"/>
        </w:rPr>
      </w:pPr>
      <w:r>
        <w:rPr>
          <w:rFonts w:asciiTheme="majorHAnsi" w:hAnsiTheme="majorHAnsi"/>
          <w:spacing w:val="-2"/>
          <w:szCs w:val="20"/>
          <w:lang w:eastAsia="es-ES"/>
        </w:rPr>
        <w:t>La Organización Institucional para la ejecución del Proyecto indicando las entidades ejecutoras, co-ejecutoras, cuando aplique, así como  las dependencias participantes de cada entidad.</w:t>
      </w:r>
    </w:p>
    <w:p w:rsidR="00CE61F5" w:rsidRPr="00CE61F5" w:rsidRDefault="00CE61F5" w:rsidP="00CE61F5">
      <w:pPr>
        <w:pStyle w:val="Prrafodelista"/>
        <w:rPr>
          <w:rFonts w:asciiTheme="majorHAnsi" w:hAnsiTheme="majorHAnsi"/>
          <w:spacing w:val="-2"/>
          <w:szCs w:val="20"/>
          <w:lang w:eastAsia="es-ES"/>
        </w:rPr>
      </w:pPr>
    </w:p>
    <w:p w:rsidR="00CE61F5" w:rsidRPr="00152C9E" w:rsidRDefault="00CE61F5" w:rsidP="00A00971">
      <w:pPr>
        <w:pStyle w:val="Prrafodelista"/>
        <w:numPr>
          <w:ilvl w:val="0"/>
          <w:numId w:val="38"/>
        </w:numPr>
        <w:jc w:val="both"/>
        <w:rPr>
          <w:rFonts w:asciiTheme="majorHAnsi" w:hAnsiTheme="majorHAnsi"/>
          <w:spacing w:val="-2"/>
          <w:szCs w:val="20"/>
          <w:lang w:eastAsia="es-ES"/>
        </w:rPr>
      </w:pPr>
      <w:r>
        <w:rPr>
          <w:rFonts w:asciiTheme="majorHAnsi" w:hAnsiTheme="majorHAnsi"/>
          <w:spacing w:val="-2"/>
          <w:szCs w:val="20"/>
          <w:lang w:eastAsia="es-ES"/>
        </w:rPr>
        <w:t>Las obligaciones</w:t>
      </w:r>
      <w:r w:rsidR="00152C9E">
        <w:rPr>
          <w:rFonts w:asciiTheme="majorHAnsi" w:hAnsiTheme="majorHAnsi"/>
          <w:spacing w:val="-2"/>
          <w:szCs w:val="20"/>
          <w:lang w:eastAsia="es-ES"/>
        </w:rPr>
        <w:t xml:space="preserve"> y actividades</w:t>
      </w:r>
      <w:r>
        <w:rPr>
          <w:rFonts w:asciiTheme="majorHAnsi" w:hAnsiTheme="majorHAnsi"/>
          <w:spacing w:val="-2"/>
          <w:szCs w:val="20"/>
          <w:lang w:eastAsia="es-ES"/>
        </w:rPr>
        <w:t xml:space="preserve"> de las</w:t>
      </w:r>
      <w:r w:rsidR="00152C9E">
        <w:rPr>
          <w:rFonts w:asciiTheme="majorHAnsi" w:hAnsiTheme="majorHAnsi"/>
          <w:spacing w:val="-2"/>
          <w:szCs w:val="20"/>
          <w:lang w:eastAsia="es-ES"/>
        </w:rPr>
        <w:t xml:space="preserve"> diferentes dependencias participantes de acuerdo con la estructura definida para el Proyecto</w:t>
      </w:r>
      <w:r>
        <w:rPr>
          <w:rFonts w:asciiTheme="majorHAnsi" w:hAnsiTheme="majorHAnsi"/>
          <w:spacing w:val="-2"/>
          <w:szCs w:val="20"/>
          <w:lang w:eastAsia="es-ES"/>
        </w:rPr>
        <w:t xml:space="preserve"> </w:t>
      </w:r>
      <w:r w:rsidR="00152C9E">
        <w:rPr>
          <w:rFonts w:asciiTheme="majorHAnsi" w:hAnsiTheme="majorHAnsi"/>
          <w:spacing w:val="-2"/>
          <w:szCs w:val="20"/>
          <w:lang w:eastAsia="es-ES"/>
        </w:rPr>
        <w:t>en la entidad ejecutora, como por ejemplo la</w:t>
      </w:r>
      <w:r>
        <w:rPr>
          <w:rFonts w:asciiTheme="majorHAnsi" w:hAnsiTheme="majorHAnsi"/>
          <w:spacing w:val="-2"/>
          <w:szCs w:val="20"/>
          <w:lang w:eastAsia="es-ES"/>
        </w:rPr>
        <w:t xml:space="preserve">  </w:t>
      </w:r>
      <w:r w:rsidRPr="004D1F42">
        <w:rPr>
          <w:rFonts w:asciiTheme="majorHAnsi" w:hAnsiTheme="majorHAnsi"/>
          <w:spacing w:val="-2"/>
          <w:szCs w:val="20"/>
          <w:lang w:eastAsia="es-ES"/>
        </w:rPr>
        <w:t>UCP/UAP/</w:t>
      </w:r>
      <w:r w:rsidR="00152C9E" w:rsidRPr="004D1F42">
        <w:rPr>
          <w:rFonts w:asciiTheme="majorHAnsi" w:hAnsiTheme="majorHAnsi"/>
          <w:spacing w:val="-2"/>
          <w:szCs w:val="20"/>
          <w:lang w:eastAsia="es-ES"/>
        </w:rPr>
        <w:t>UID, los Comités  de supervisión o toma de decisiones del Proyecto, las Oficinas de Control Interno de las Entidades, la entidad que se encargará de auditar al Proyecto, el Banco Mundial, entre otras.</w:t>
      </w:r>
    </w:p>
    <w:p w:rsidR="00152C9E" w:rsidRPr="00152C9E" w:rsidRDefault="00152C9E" w:rsidP="00152C9E">
      <w:pPr>
        <w:jc w:val="both"/>
        <w:rPr>
          <w:rFonts w:asciiTheme="majorHAnsi" w:hAnsiTheme="majorHAnsi"/>
          <w:spacing w:val="-2"/>
          <w:szCs w:val="20"/>
          <w:lang w:eastAsia="es-ES"/>
        </w:rPr>
      </w:pPr>
    </w:p>
    <w:p w:rsidR="003C19EB" w:rsidRDefault="00152C9E" w:rsidP="00A00971">
      <w:pPr>
        <w:pStyle w:val="Prrafodelista"/>
        <w:numPr>
          <w:ilvl w:val="0"/>
          <w:numId w:val="38"/>
        </w:numPr>
        <w:jc w:val="both"/>
        <w:rPr>
          <w:rFonts w:asciiTheme="majorHAnsi" w:hAnsiTheme="majorHAnsi"/>
          <w:spacing w:val="-2"/>
          <w:szCs w:val="20"/>
          <w:lang w:eastAsia="es-ES"/>
        </w:rPr>
      </w:pPr>
      <w:r w:rsidRPr="00152C9E">
        <w:rPr>
          <w:rFonts w:asciiTheme="majorHAnsi" w:hAnsiTheme="majorHAnsi"/>
          <w:spacing w:val="-2"/>
          <w:szCs w:val="20"/>
          <w:lang w:eastAsia="es-ES"/>
        </w:rPr>
        <w:t>Se definirán los Instrumentos de Planeación (POA,  Plan de Adquisiciones) y la forma como se deberá hacer la planeación anual del Proyecto</w:t>
      </w:r>
      <w:r>
        <w:rPr>
          <w:rFonts w:asciiTheme="majorHAnsi" w:hAnsiTheme="majorHAnsi"/>
          <w:spacing w:val="-2"/>
          <w:szCs w:val="20"/>
          <w:lang w:eastAsia="es-ES"/>
        </w:rPr>
        <w:t>, definiendo el paso a paso y las responsabilidad</w:t>
      </w:r>
      <w:r w:rsidR="004D1F42">
        <w:rPr>
          <w:rFonts w:asciiTheme="majorHAnsi" w:hAnsiTheme="majorHAnsi"/>
          <w:spacing w:val="-2"/>
          <w:szCs w:val="20"/>
          <w:lang w:eastAsia="es-ES"/>
        </w:rPr>
        <w:t>es</w:t>
      </w:r>
      <w:r>
        <w:rPr>
          <w:rFonts w:asciiTheme="majorHAnsi" w:hAnsiTheme="majorHAnsi"/>
          <w:spacing w:val="-2"/>
          <w:szCs w:val="20"/>
          <w:lang w:eastAsia="es-ES"/>
        </w:rPr>
        <w:t xml:space="preserve"> a cargo de cada actor.</w:t>
      </w:r>
    </w:p>
    <w:p w:rsidR="00152C9E" w:rsidRPr="00152C9E" w:rsidRDefault="00152C9E" w:rsidP="00152C9E">
      <w:pPr>
        <w:jc w:val="both"/>
        <w:rPr>
          <w:rFonts w:asciiTheme="majorHAnsi" w:hAnsiTheme="majorHAnsi"/>
          <w:spacing w:val="-2"/>
          <w:szCs w:val="20"/>
          <w:lang w:eastAsia="es-ES"/>
        </w:rPr>
      </w:pPr>
    </w:p>
    <w:p w:rsidR="00152C9E" w:rsidRDefault="00152C9E" w:rsidP="00A00971">
      <w:pPr>
        <w:pStyle w:val="Prrafodelista"/>
        <w:numPr>
          <w:ilvl w:val="0"/>
          <w:numId w:val="38"/>
        </w:numPr>
        <w:jc w:val="both"/>
        <w:rPr>
          <w:rFonts w:asciiTheme="majorHAnsi" w:hAnsiTheme="majorHAnsi"/>
          <w:spacing w:val="-2"/>
          <w:szCs w:val="20"/>
          <w:lang w:eastAsia="es-ES"/>
        </w:rPr>
      </w:pPr>
      <w:r>
        <w:rPr>
          <w:rFonts w:asciiTheme="majorHAnsi" w:hAnsiTheme="majorHAnsi"/>
          <w:spacing w:val="-2"/>
          <w:szCs w:val="20"/>
          <w:lang w:eastAsia="es-ES"/>
        </w:rPr>
        <w:t xml:space="preserve">Se incluirá un capítulo correspondiente al Manejo de los recursos, que podrá contener entre otros, </w:t>
      </w:r>
      <w:r w:rsidR="004D1F42">
        <w:rPr>
          <w:rFonts w:asciiTheme="majorHAnsi" w:hAnsiTheme="majorHAnsi"/>
          <w:spacing w:val="-2"/>
          <w:szCs w:val="20"/>
          <w:lang w:eastAsia="es-ES"/>
        </w:rPr>
        <w:t>estructura</w:t>
      </w:r>
      <w:r>
        <w:rPr>
          <w:rFonts w:asciiTheme="majorHAnsi" w:hAnsiTheme="majorHAnsi"/>
          <w:spacing w:val="-2"/>
          <w:szCs w:val="20"/>
          <w:lang w:eastAsia="es-ES"/>
        </w:rPr>
        <w:t xml:space="preserve"> operativa y funciones, flujo de recursos, instrumentos y manejo de los recursos, ficha EBI, ciclo presupuestal, calendario de desembolsos, programa anual de caja, información financiera y contable, plan de cuentas, procedimientos para el registro contable y archivo de la </w:t>
      </w:r>
      <w:r w:rsidR="004D1F42">
        <w:rPr>
          <w:rFonts w:asciiTheme="majorHAnsi" w:hAnsiTheme="majorHAnsi"/>
          <w:spacing w:val="-2"/>
          <w:szCs w:val="20"/>
          <w:lang w:eastAsia="es-ES"/>
        </w:rPr>
        <w:t>documentación</w:t>
      </w:r>
      <w:r>
        <w:rPr>
          <w:rFonts w:asciiTheme="majorHAnsi" w:hAnsiTheme="majorHAnsi"/>
          <w:spacing w:val="-2"/>
          <w:szCs w:val="20"/>
          <w:lang w:eastAsia="es-ES"/>
        </w:rPr>
        <w:t>, informes financieros – IFR, auditoría externa.</w:t>
      </w:r>
    </w:p>
    <w:p w:rsidR="00152C9E" w:rsidRPr="00152C9E" w:rsidRDefault="00152C9E" w:rsidP="00152C9E">
      <w:pPr>
        <w:jc w:val="both"/>
        <w:rPr>
          <w:rFonts w:asciiTheme="majorHAnsi" w:hAnsiTheme="majorHAnsi"/>
          <w:spacing w:val="-2"/>
          <w:szCs w:val="20"/>
          <w:lang w:eastAsia="es-ES"/>
        </w:rPr>
      </w:pPr>
    </w:p>
    <w:p w:rsidR="00152C9E" w:rsidRDefault="00D667FC" w:rsidP="00A00971">
      <w:pPr>
        <w:pStyle w:val="Prrafodelista"/>
        <w:numPr>
          <w:ilvl w:val="0"/>
          <w:numId w:val="38"/>
        </w:numPr>
        <w:jc w:val="both"/>
        <w:rPr>
          <w:rFonts w:asciiTheme="majorHAnsi" w:hAnsiTheme="majorHAnsi"/>
          <w:spacing w:val="-2"/>
          <w:szCs w:val="20"/>
          <w:lang w:eastAsia="es-ES"/>
        </w:rPr>
      </w:pPr>
      <w:r>
        <w:rPr>
          <w:rFonts w:asciiTheme="majorHAnsi" w:hAnsiTheme="majorHAnsi"/>
          <w:spacing w:val="-2"/>
          <w:szCs w:val="20"/>
          <w:lang w:eastAsia="es-ES"/>
        </w:rPr>
        <w:lastRenderedPageBreak/>
        <w:t xml:space="preserve">Se incluirá un capítulo de Adquisición y contratación de bienes y servicios, sobre el cual se brindará mayor detalle en los capítulos </w:t>
      </w:r>
      <w:r w:rsidR="004D1F42">
        <w:rPr>
          <w:rFonts w:asciiTheme="majorHAnsi" w:hAnsiTheme="majorHAnsi"/>
          <w:spacing w:val="-2"/>
          <w:szCs w:val="20"/>
          <w:lang w:eastAsia="es-ES"/>
        </w:rPr>
        <w:t>siguientes</w:t>
      </w:r>
      <w:r>
        <w:rPr>
          <w:rFonts w:asciiTheme="majorHAnsi" w:hAnsiTheme="majorHAnsi"/>
          <w:spacing w:val="-2"/>
          <w:szCs w:val="20"/>
          <w:lang w:eastAsia="es-ES"/>
        </w:rPr>
        <w:t xml:space="preserve"> de este manual.</w:t>
      </w:r>
    </w:p>
    <w:p w:rsidR="00D667FC" w:rsidRPr="00D667FC" w:rsidRDefault="00D667FC" w:rsidP="00D667FC">
      <w:pPr>
        <w:jc w:val="both"/>
        <w:rPr>
          <w:rFonts w:asciiTheme="majorHAnsi" w:hAnsiTheme="majorHAnsi"/>
          <w:spacing w:val="-2"/>
          <w:szCs w:val="20"/>
          <w:lang w:eastAsia="es-ES"/>
        </w:rPr>
      </w:pPr>
    </w:p>
    <w:p w:rsidR="00D667FC" w:rsidRPr="00152C9E" w:rsidRDefault="00D667FC" w:rsidP="00A00971">
      <w:pPr>
        <w:pStyle w:val="Prrafodelista"/>
        <w:numPr>
          <w:ilvl w:val="0"/>
          <w:numId w:val="38"/>
        </w:numPr>
        <w:jc w:val="both"/>
        <w:rPr>
          <w:rFonts w:asciiTheme="majorHAnsi" w:hAnsiTheme="majorHAnsi"/>
          <w:spacing w:val="-2"/>
          <w:szCs w:val="20"/>
          <w:lang w:eastAsia="es-ES"/>
        </w:rPr>
      </w:pPr>
      <w:r>
        <w:rPr>
          <w:rFonts w:asciiTheme="majorHAnsi" w:hAnsiTheme="majorHAnsi"/>
          <w:spacing w:val="-2"/>
          <w:szCs w:val="20"/>
          <w:lang w:eastAsia="es-ES"/>
        </w:rPr>
        <w:t xml:space="preserve">Finalmente, se incluirá como se debe realizar la supervisión, seguimiento y control al Proyecto, definiendo las instancias que tendrán a su cargo estas actividades. Se podrá incluir en este capítulo como será el seguimiento y </w:t>
      </w:r>
      <w:r w:rsidR="004D1F42">
        <w:rPr>
          <w:rFonts w:asciiTheme="majorHAnsi" w:hAnsiTheme="majorHAnsi"/>
          <w:spacing w:val="-2"/>
          <w:szCs w:val="20"/>
          <w:lang w:eastAsia="es-ES"/>
        </w:rPr>
        <w:t>evaluación</w:t>
      </w:r>
      <w:r>
        <w:rPr>
          <w:rFonts w:asciiTheme="majorHAnsi" w:hAnsiTheme="majorHAnsi"/>
          <w:spacing w:val="-2"/>
          <w:szCs w:val="20"/>
          <w:lang w:eastAsia="es-ES"/>
        </w:rPr>
        <w:t xml:space="preserve"> del Proyecto por parte del Banco Mundial, las posibles misiones de supervisión, los informes de seguimiento fin</w:t>
      </w:r>
      <w:r w:rsidR="008329D1">
        <w:rPr>
          <w:rFonts w:asciiTheme="majorHAnsi" w:hAnsiTheme="majorHAnsi"/>
          <w:spacing w:val="-2"/>
          <w:szCs w:val="20"/>
          <w:lang w:eastAsia="es-ES"/>
        </w:rPr>
        <w:t>anciero que se deben presentar al BM</w:t>
      </w:r>
      <w:r w:rsidR="004D1F42">
        <w:rPr>
          <w:rFonts w:asciiTheme="majorHAnsi" w:hAnsiTheme="majorHAnsi"/>
          <w:spacing w:val="-2"/>
          <w:szCs w:val="20"/>
          <w:lang w:eastAsia="es-ES"/>
        </w:rPr>
        <w:t xml:space="preserve"> y</w:t>
      </w:r>
      <w:r w:rsidR="008329D1">
        <w:rPr>
          <w:rFonts w:asciiTheme="majorHAnsi" w:hAnsiTheme="majorHAnsi"/>
          <w:spacing w:val="-2"/>
          <w:szCs w:val="20"/>
          <w:lang w:eastAsia="es-ES"/>
        </w:rPr>
        <w:t xml:space="preserve"> a la Entidad Ejecutora</w:t>
      </w:r>
      <w:r w:rsidR="004D1F42">
        <w:rPr>
          <w:rFonts w:asciiTheme="majorHAnsi" w:hAnsiTheme="majorHAnsi"/>
          <w:spacing w:val="-2"/>
          <w:szCs w:val="20"/>
          <w:lang w:eastAsia="es-ES"/>
        </w:rPr>
        <w:t>, la rendición de cuentas a los Entes de Control</w:t>
      </w:r>
      <w:r w:rsidR="008329D1">
        <w:rPr>
          <w:rFonts w:asciiTheme="majorHAnsi" w:hAnsiTheme="majorHAnsi"/>
          <w:spacing w:val="-2"/>
          <w:szCs w:val="20"/>
          <w:lang w:eastAsia="es-ES"/>
        </w:rPr>
        <w:t>.</w:t>
      </w:r>
    </w:p>
    <w:p w:rsidR="00150187" w:rsidRPr="00A35ED6" w:rsidRDefault="00150187" w:rsidP="00150187">
      <w:pPr>
        <w:rPr>
          <w:rFonts w:asciiTheme="majorHAnsi" w:hAnsiTheme="majorHAnsi"/>
        </w:rPr>
      </w:pPr>
    </w:p>
    <w:p w:rsidR="00715A3D" w:rsidRPr="00644B4B" w:rsidRDefault="00715A3D">
      <w:r w:rsidRPr="00644B4B">
        <w:rPr>
          <w:rFonts w:ascii="Book Antiqua" w:hAnsi="Book Antiqua"/>
        </w:rPr>
        <w:br w:type="page"/>
      </w:r>
    </w:p>
    <w:p w:rsidR="00150187" w:rsidRPr="008329D1" w:rsidRDefault="00150187" w:rsidP="008329D1">
      <w:pPr>
        <w:keepLines/>
        <w:spacing w:before="120" w:after="120"/>
        <w:jc w:val="center"/>
        <w:rPr>
          <w:rFonts w:ascii="Calibri" w:hAnsi="Calibri" w:cs="Calibri"/>
          <w:b/>
          <w:bCs/>
          <w:color w:val="17365D"/>
          <w:sz w:val="50"/>
          <w:szCs w:val="50"/>
        </w:rPr>
      </w:pPr>
      <w:r w:rsidRPr="008329D1">
        <w:rPr>
          <w:rFonts w:ascii="Calibri" w:hAnsi="Calibri" w:cs="Calibri"/>
          <w:b/>
          <w:bCs/>
          <w:color w:val="17365D"/>
          <w:sz w:val="50"/>
          <w:szCs w:val="50"/>
        </w:rPr>
        <w:lastRenderedPageBreak/>
        <w:t xml:space="preserve">DOCUMENTOS </w:t>
      </w:r>
      <w:r w:rsidR="008329D1">
        <w:rPr>
          <w:rFonts w:ascii="Calibri" w:hAnsi="Calibri" w:cs="Calibri"/>
          <w:b/>
          <w:bCs/>
          <w:color w:val="17365D"/>
          <w:sz w:val="50"/>
          <w:szCs w:val="50"/>
        </w:rPr>
        <w:t>DEL</w:t>
      </w:r>
      <w:r w:rsidRPr="008329D1">
        <w:rPr>
          <w:rFonts w:ascii="Calibri" w:hAnsi="Calibri" w:cs="Calibri"/>
          <w:b/>
          <w:bCs/>
          <w:color w:val="17365D"/>
          <w:sz w:val="50"/>
          <w:szCs w:val="50"/>
        </w:rPr>
        <w:t xml:space="preserve"> PROYECTO – INSTRUMENTOS LEGALES Y DE SUPERVISION</w:t>
      </w:r>
    </w:p>
    <w:p w:rsidR="00150187" w:rsidRPr="00644B4B" w:rsidRDefault="00150187" w:rsidP="00150187">
      <w:pPr>
        <w:rPr>
          <w:rFonts w:ascii="Book Antiqua" w:hAnsi="Book Antiqua"/>
        </w:rPr>
      </w:pPr>
    </w:p>
    <w:p w:rsidR="00150187" w:rsidRPr="00644B4B" w:rsidRDefault="00BA2E3F" w:rsidP="00150187">
      <w:pPr>
        <w:rPr>
          <w:rFonts w:ascii="Book Antiqua" w:hAnsi="Book Antiqua"/>
        </w:rPr>
      </w:pPr>
      <w:r w:rsidRPr="0085244B">
        <w:rPr>
          <w:rFonts w:ascii="Book Antiqua" w:hAnsi="Book Antiqua"/>
          <w:noProof/>
          <w:lang w:val="es-ES" w:eastAsia="es-ES"/>
        </w:rPr>
        <mc:AlternateContent>
          <mc:Choice Requires="wpg">
            <w:drawing>
              <wp:anchor distT="0" distB="0" distL="114300" distR="114300" simplePos="0" relativeHeight="251655168" behindDoc="0" locked="0" layoutInCell="1" allowOverlap="1" wp14:anchorId="72C7849A" wp14:editId="6B36FB55">
                <wp:simplePos x="0" y="0"/>
                <wp:positionH relativeFrom="column">
                  <wp:posOffset>543560</wp:posOffset>
                </wp:positionH>
                <wp:positionV relativeFrom="paragraph">
                  <wp:posOffset>152400</wp:posOffset>
                </wp:positionV>
                <wp:extent cx="4464685" cy="2376170"/>
                <wp:effectExtent l="10160" t="12700" r="8255" b="11430"/>
                <wp:wrapSquare wrapText="bothSides"/>
                <wp:docPr id="68" name="168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685" cy="2376170"/>
                          <a:chOff x="0" y="0"/>
                          <a:chExt cx="4464379" cy="2376264"/>
                        </a:xfrm>
                      </wpg:grpSpPr>
                      <wps:wsp>
                        <wps:cNvPr id="69" name="24 Conector recto de flecha"/>
                        <wps:cNvCnPr>
                          <a:cxnSpLocks noChangeShapeType="1"/>
                          <a:stCxn id="73" idx="2"/>
                          <a:endCxn id="74" idx="3"/>
                        </wps:cNvCnPr>
                        <wps:spPr bwMode="auto">
                          <a:xfrm flipH="1">
                            <a:off x="1137178" y="1296144"/>
                            <a:ext cx="1075817" cy="756084"/>
                          </a:xfrm>
                          <a:prstGeom prst="straightConnector1">
                            <a:avLst/>
                          </a:prstGeom>
                          <a:noFill/>
                          <a:ln w="19050">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70" name="29 Conector recto de flecha"/>
                        <wps:cNvCnPr>
                          <a:cxnSpLocks noChangeShapeType="1"/>
                          <a:stCxn id="73" idx="2"/>
                          <a:endCxn id="75" idx="0"/>
                        </wps:cNvCnPr>
                        <wps:spPr bwMode="auto">
                          <a:xfrm flipH="1">
                            <a:off x="2206347" y="1296144"/>
                            <a:ext cx="6648" cy="432048"/>
                          </a:xfrm>
                          <a:prstGeom prst="straightConnector1">
                            <a:avLst/>
                          </a:prstGeom>
                          <a:noFill/>
                          <a:ln w="19050">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71" name="114 Conector recto de flecha"/>
                        <wps:cNvCnPr>
                          <a:cxnSpLocks noChangeShapeType="1"/>
                          <a:stCxn id="72" idx="2"/>
                          <a:endCxn id="73" idx="0"/>
                        </wps:cNvCnPr>
                        <wps:spPr bwMode="auto">
                          <a:xfrm flipH="1">
                            <a:off x="2212995" y="432048"/>
                            <a:ext cx="4303" cy="360040"/>
                          </a:xfrm>
                          <a:prstGeom prst="straightConnector1">
                            <a:avLst/>
                          </a:prstGeom>
                          <a:noFill/>
                          <a:ln w="19050">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72" name="125 Rectángulo redondeado"/>
                        <wps:cNvSpPr>
                          <a:spLocks noChangeArrowheads="1"/>
                        </wps:cNvSpPr>
                        <wps:spPr bwMode="auto">
                          <a:xfrm>
                            <a:off x="1425210" y="0"/>
                            <a:ext cx="1584176" cy="432048"/>
                          </a:xfrm>
                          <a:prstGeom prst="roundRect">
                            <a:avLst>
                              <a:gd name="adj" fmla="val 16667"/>
                            </a:avLst>
                          </a:prstGeom>
                          <a:gradFill rotWithShape="1">
                            <a:gsLst>
                              <a:gs pos="0">
                                <a:srgbClr val="9AB5E4"/>
                              </a:gs>
                              <a:gs pos="50000">
                                <a:srgbClr val="C2D1ED"/>
                              </a:gs>
                              <a:gs pos="100000">
                                <a:srgbClr val="E1E8F5"/>
                              </a:gs>
                            </a:gsLst>
                            <a:lin ang="2700000" scaled="1"/>
                          </a:gradFill>
                          <a:ln w="25400">
                            <a:solidFill>
                              <a:srgbClr val="385D8A"/>
                            </a:solidFill>
                            <a:round/>
                            <a:headEnd/>
                            <a:tailEnd/>
                          </a:ln>
                        </wps:spPr>
                        <wps:txbx>
                          <w:txbxContent>
                            <w:p w:rsidR="00C77466" w:rsidRDefault="00C77466" w:rsidP="00BB5BE2">
                              <w:pPr>
                                <w:pStyle w:val="NormalWeb"/>
                                <w:spacing w:before="0" w:beforeAutospacing="0" w:after="0" w:afterAutospacing="0"/>
                                <w:jc w:val="center"/>
                              </w:pPr>
                              <w:r w:rsidRPr="00BB5BE2">
                                <w:rPr>
                                  <w:b/>
                                  <w:bCs/>
                                  <w:color w:val="000000"/>
                                  <w:kern w:val="24"/>
                                  <w:sz w:val="36"/>
                                  <w:szCs w:val="36"/>
                                </w:rPr>
                                <w:t>PAD</w:t>
                              </w:r>
                            </w:p>
                          </w:txbxContent>
                        </wps:txbx>
                        <wps:bodyPr rot="0" vert="horz" wrap="square" lIns="91440" tIns="45720" rIns="91440" bIns="45720" anchor="ctr" anchorCtr="0" upright="1">
                          <a:noAutofit/>
                        </wps:bodyPr>
                      </wps:wsp>
                      <wps:wsp>
                        <wps:cNvPr id="73" name="132 Rectángulo redondeado"/>
                        <wps:cNvSpPr>
                          <a:spLocks noChangeArrowheads="1"/>
                        </wps:cNvSpPr>
                        <wps:spPr bwMode="auto">
                          <a:xfrm>
                            <a:off x="1272587" y="792088"/>
                            <a:ext cx="1880815" cy="504056"/>
                          </a:xfrm>
                          <a:prstGeom prst="roundRect">
                            <a:avLst>
                              <a:gd name="adj" fmla="val 16667"/>
                            </a:avLst>
                          </a:prstGeom>
                          <a:gradFill rotWithShape="1">
                            <a:gsLst>
                              <a:gs pos="0">
                                <a:srgbClr val="9AB5E4"/>
                              </a:gs>
                              <a:gs pos="50000">
                                <a:srgbClr val="C2D1ED"/>
                              </a:gs>
                              <a:gs pos="100000">
                                <a:srgbClr val="E1E8F5"/>
                              </a:gs>
                            </a:gsLst>
                            <a:lin ang="2700000" scaled="1"/>
                          </a:gradFill>
                          <a:ln w="25400">
                            <a:solidFill>
                              <a:srgbClr val="385D8A"/>
                            </a:solidFill>
                            <a:round/>
                            <a:headEnd/>
                            <a:tailEnd/>
                          </a:ln>
                        </wps:spPr>
                        <wps:txbx>
                          <w:txbxContent>
                            <w:p w:rsidR="00C77466" w:rsidRDefault="00C77466" w:rsidP="00BB5BE2">
                              <w:pPr>
                                <w:pStyle w:val="NormalWeb"/>
                                <w:spacing w:before="0" w:beforeAutospacing="0" w:after="0" w:afterAutospacing="0"/>
                                <w:jc w:val="center"/>
                              </w:pPr>
                              <w:r w:rsidRPr="00C25318">
                                <w:rPr>
                                  <w:b/>
                                  <w:bCs/>
                                  <w:color w:val="000000"/>
                                  <w:kern w:val="24"/>
                                  <w:sz w:val="21"/>
                                  <w:szCs w:val="21"/>
                                  <w:lang w:val="es-CO"/>
                                </w:rPr>
                                <w:t>Acuerdo</w:t>
                              </w:r>
                              <w:r w:rsidRPr="00BB5BE2">
                                <w:rPr>
                                  <w:b/>
                                  <w:bCs/>
                                  <w:color w:val="000000"/>
                                  <w:kern w:val="24"/>
                                  <w:sz w:val="21"/>
                                  <w:szCs w:val="21"/>
                                </w:rPr>
                                <w:t xml:space="preserve"> de </w:t>
                              </w:r>
                              <w:r w:rsidRPr="00C25318">
                                <w:rPr>
                                  <w:b/>
                                  <w:bCs/>
                                  <w:color w:val="000000"/>
                                  <w:kern w:val="24"/>
                                  <w:sz w:val="21"/>
                                  <w:szCs w:val="21"/>
                                  <w:lang w:val="es-CO"/>
                                </w:rPr>
                                <w:t>Préstamo</w:t>
                              </w:r>
                              <w:r w:rsidRPr="00BB5BE2">
                                <w:rPr>
                                  <w:b/>
                                  <w:bCs/>
                                  <w:color w:val="000000"/>
                                  <w:kern w:val="24"/>
                                  <w:sz w:val="21"/>
                                  <w:szCs w:val="21"/>
                                </w:rPr>
                                <w:t>/</w:t>
                              </w:r>
                              <w:r w:rsidRPr="00C25318">
                                <w:rPr>
                                  <w:b/>
                                  <w:bCs/>
                                  <w:color w:val="000000"/>
                                  <w:kern w:val="24"/>
                                  <w:sz w:val="21"/>
                                  <w:szCs w:val="21"/>
                                  <w:lang w:val="es-CO"/>
                                </w:rPr>
                                <w:t>Crédito</w:t>
                              </w:r>
                              <w:r w:rsidRPr="00BB5BE2">
                                <w:rPr>
                                  <w:b/>
                                  <w:bCs/>
                                  <w:color w:val="000000"/>
                                  <w:kern w:val="24"/>
                                  <w:sz w:val="21"/>
                                  <w:szCs w:val="21"/>
                                </w:rPr>
                                <w:t>/</w:t>
                              </w:r>
                              <w:r w:rsidRPr="00C25318">
                                <w:rPr>
                                  <w:b/>
                                  <w:bCs/>
                                  <w:color w:val="000000"/>
                                  <w:kern w:val="24"/>
                                  <w:sz w:val="21"/>
                                  <w:szCs w:val="21"/>
                                  <w:lang w:val="es-CO"/>
                                </w:rPr>
                                <w:t>Donación</w:t>
                              </w:r>
                            </w:p>
                          </w:txbxContent>
                        </wps:txbx>
                        <wps:bodyPr rot="0" vert="horz" wrap="square" lIns="91440" tIns="45720" rIns="91440" bIns="45720" anchor="ctr" anchorCtr="0" upright="1">
                          <a:noAutofit/>
                        </wps:bodyPr>
                      </wps:wsp>
                      <wps:wsp>
                        <wps:cNvPr id="74" name="133 Rectángulo redondeado"/>
                        <wps:cNvSpPr>
                          <a:spLocks noChangeArrowheads="1"/>
                        </wps:cNvSpPr>
                        <wps:spPr bwMode="auto">
                          <a:xfrm>
                            <a:off x="0" y="1728192"/>
                            <a:ext cx="1137178" cy="648072"/>
                          </a:xfrm>
                          <a:prstGeom prst="roundRect">
                            <a:avLst>
                              <a:gd name="adj" fmla="val 16667"/>
                            </a:avLst>
                          </a:prstGeom>
                          <a:gradFill rotWithShape="1">
                            <a:gsLst>
                              <a:gs pos="0">
                                <a:srgbClr val="9AB5E4"/>
                              </a:gs>
                              <a:gs pos="50000">
                                <a:srgbClr val="C2D1ED"/>
                              </a:gs>
                              <a:gs pos="100000">
                                <a:srgbClr val="E1E8F5"/>
                              </a:gs>
                            </a:gsLst>
                            <a:lin ang="2700000" scaled="1"/>
                          </a:gradFill>
                          <a:ln w="25400">
                            <a:solidFill>
                              <a:srgbClr val="385D8A"/>
                            </a:solidFill>
                            <a:round/>
                            <a:headEnd/>
                            <a:tailEnd/>
                          </a:ln>
                        </wps:spPr>
                        <wps:txbx>
                          <w:txbxContent>
                            <w:p w:rsidR="00C77466" w:rsidRDefault="00C77466" w:rsidP="00D5746A">
                              <w:pPr>
                                <w:pStyle w:val="NormalWeb"/>
                                <w:spacing w:before="240" w:beforeAutospacing="0" w:after="120" w:afterAutospacing="0"/>
                                <w:jc w:val="center"/>
                              </w:pPr>
                              <w:r w:rsidRPr="00BB5BE2">
                                <w:rPr>
                                  <w:b/>
                                  <w:bCs/>
                                  <w:color w:val="000000"/>
                                  <w:kern w:val="24"/>
                                </w:rPr>
                                <w:t>POA</w:t>
                              </w:r>
                            </w:p>
                          </w:txbxContent>
                        </wps:txbx>
                        <wps:bodyPr rot="0" vert="horz" wrap="square" lIns="91440" tIns="45720" rIns="91440" bIns="45720" anchor="ctr" anchorCtr="0" upright="1">
                          <a:noAutofit/>
                        </wps:bodyPr>
                      </wps:wsp>
                      <wps:wsp>
                        <wps:cNvPr id="75" name="134 Rectángulo redondeado"/>
                        <wps:cNvSpPr>
                          <a:spLocks noChangeArrowheads="1"/>
                        </wps:cNvSpPr>
                        <wps:spPr bwMode="auto">
                          <a:xfrm>
                            <a:off x="1630283" y="1728192"/>
                            <a:ext cx="1152128" cy="648072"/>
                          </a:xfrm>
                          <a:prstGeom prst="roundRect">
                            <a:avLst>
                              <a:gd name="adj" fmla="val 16667"/>
                            </a:avLst>
                          </a:prstGeom>
                          <a:gradFill rotWithShape="1">
                            <a:gsLst>
                              <a:gs pos="0">
                                <a:srgbClr val="9AB5E4"/>
                              </a:gs>
                              <a:gs pos="50000">
                                <a:srgbClr val="C2D1ED"/>
                              </a:gs>
                              <a:gs pos="100000">
                                <a:srgbClr val="E1E8F5"/>
                              </a:gs>
                            </a:gsLst>
                            <a:lin ang="2700000" scaled="1"/>
                          </a:gradFill>
                          <a:ln w="25400">
                            <a:solidFill>
                              <a:srgbClr val="385D8A"/>
                            </a:solidFill>
                            <a:round/>
                            <a:headEnd/>
                            <a:tailEnd/>
                          </a:ln>
                        </wps:spPr>
                        <wps:txbx>
                          <w:txbxContent>
                            <w:p w:rsidR="00C77466" w:rsidRPr="00392256" w:rsidRDefault="00C77466" w:rsidP="00392256">
                              <w:pPr>
                                <w:pStyle w:val="NormalWeb"/>
                                <w:spacing w:before="240" w:beforeAutospacing="0" w:after="120" w:afterAutospacing="0"/>
                                <w:jc w:val="center"/>
                                <w:rPr>
                                  <w:b/>
                                  <w:bCs/>
                                  <w:color w:val="000000"/>
                                  <w:kern w:val="24"/>
                                </w:rPr>
                              </w:pPr>
                              <w:r>
                                <w:rPr>
                                  <w:b/>
                                  <w:bCs/>
                                  <w:color w:val="000000"/>
                                  <w:kern w:val="24"/>
                                </w:rPr>
                                <w:t>PAC</w:t>
                              </w:r>
                            </w:p>
                          </w:txbxContent>
                        </wps:txbx>
                        <wps:bodyPr rot="0" vert="horz" wrap="square" lIns="91440" tIns="45720" rIns="91440" bIns="45720" anchor="ctr" anchorCtr="0" upright="1">
                          <a:noAutofit/>
                        </wps:bodyPr>
                      </wps:wsp>
                      <wps:wsp>
                        <wps:cNvPr id="76" name="135 Rectángulo redondeado"/>
                        <wps:cNvSpPr>
                          <a:spLocks noChangeArrowheads="1"/>
                        </wps:cNvSpPr>
                        <wps:spPr bwMode="auto">
                          <a:xfrm>
                            <a:off x="3319294" y="1728192"/>
                            <a:ext cx="1145085" cy="648072"/>
                          </a:xfrm>
                          <a:prstGeom prst="roundRect">
                            <a:avLst>
                              <a:gd name="adj" fmla="val 16667"/>
                            </a:avLst>
                          </a:prstGeom>
                          <a:gradFill rotWithShape="1">
                            <a:gsLst>
                              <a:gs pos="0">
                                <a:srgbClr val="9AB5E4"/>
                              </a:gs>
                              <a:gs pos="50000">
                                <a:srgbClr val="C2D1ED"/>
                              </a:gs>
                              <a:gs pos="100000">
                                <a:srgbClr val="E1E8F5"/>
                              </a:gs>
                            </a:gsLst>
                            <a:lin ang="2700000" scaled="1"/>
                          </a:gradFill>
                          <a:ln w="25400">
                            <a:solidFill>
                              <a:srgbClr val="385D8A"/>
                            </a:solidFill>
                            <a:round/>
                            <a:headEnd/>
                            <a:tailEnd/>
                          </a:ln>
                        </wps:spPr>
                        <wps:txbx>
                          <w:txbxContent>
                            <w:p w:rsidR="00C77466" w:rsidRDefault="00C77466" w:rsidP="00392256">
                              <w:pPr>
                                <w:pStyle w:val="NormalWeb"/>
                                <w:spacing w:before="120" w:beforeAutospacing="0" w:after="120" w:afterAutospacing="0"/>
                                <w:jc w:val="center"/>
                              </w:pPr>
                              <w:r>
                                <w:rPr>
                                  <w:b/>
                                  <w:bCs/>
                                  <w:color w:val="000000"/>
                                  <w:kern w:val="24"/>
                                </w:rPr>
                                <w:t xml:space="preserve">Manual </w:t>
                              </w:r>
                              <w:r w:rsidRPr="00392256">
                                <w:rPr>
                                  <w:b/>
                                  <w:bCs/>
                                  <w:color w:val="000000"/>
                                  <w:kern w:val="24"/>
                                  <w:lang w:val="es-CO"/>
                                </w:rPr>
                                <w:t>Operativo</w:t>
                              </w:r>
                            </w:p>
                          </w:txbxContent>
                        </wps:txbx>
                        <wps:bodyPr rot="0" vert="horz" wrap="square" lIns="91440" tIns="45720" rIns="91440" bIns="45720" anchor="ctr" anchorCtr="0" upright="1">
                          <a:noAutofit/>
                        </wps:bodyPr>
                      </wps:wsp>
                      <wps:wsp>
                        <wps:cNvPr id="77" name="149 Conector recto de flecha"/>
                        <wps:cNvCnPr>
                          <a:cxnSpLocks noChangeShapeType="1"/>
                          <a:stCxn id="73" idx="2"/>
                          <a:endCxn id="76" idx="1"/>
                        </wps:cNvCnPr>
                        <wps:spPr bwMode="auto">
                          <a:xfrm>
                            <a:off x="2212995" y="1296144"/>
                            <a:ext cx="1106299" cy="756084"/>
                          </a:xfrm>
                          <a:prstGeom prst="straightConnector1">
                            <a:avLst/>
                          </a:prstGeom>
                          <a:noFill/>
                          <a:ln w="19050">
                            <a:solidFill>
                              <a:srgbClr val="4A7EBB"/>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168 Grupo" o:spid="_x0000_s1028" style="position:absolute;margin-left:42.8pt;margin-top:12pt;width:351.55pt;height:187.1pt;z-index:251655168;mso-position-horizontal-relative:text;mso-position-vertical-relative:text" coordsize="44643,23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">
                <v:shapetype id="_x0000_t32" coordsize="21600,21600" o:spt="32" o:oned="t" path="m,l21600,21600e" filled="f">
                  <v:path arrowok="t" fillok="f" o:connecttype="none"/>
                  <o:lock v:ext="edit" shapetype="t"/>
                </v:shapetype>
                <v:shape id="24 Conector recto de flecha" o:spid="_x0000_s1029" type="#_x0000_t32" style="position:absolute;left:11371;top:12961;width:10758;height:75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604MYAAADbAAAADwAAAGRycy9kb3ducmV2LnhtbESPzW7CMBCE70h9B2srcSNOWymlAYPa&#10;SvxcOABV1eMSL3FovE5jA+HtMVIljqOZ+UYznna2FidqfeVYwVOSgiAunK64VPC1nQ2GIHxA1lg7&#10;JgUX8jCdPPTGmGt35jWdNqEUEcI+RwUmhCaX0heGLPrENcTR27vWYoiyLaVu8RzhtpbPaZpJixXH&#10;BYMNfRoqfjdHqyDMsr/X3fw4l+X3x+LwIqsfs7oo1X/s3kcgAnXhHv5vL7WC7A1uX+IPkJ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OtODGAAAA2wAAAA8AAAAAAAAA&#10;AAAAAAAAoQIAAGRycy9kb3ducmV2LnhtbFBLBQYAAAAABAAEAPkAAACUAwAAAAA=&#10;" strokecolor="#4a7ebb" strokeweight="1.5pt">
                  <v:stroke endarrow="open"/>
                </v:shape>
                <v:shape id="29 Conector recto de flecha" o:spid="_x0000_s1030" type="#_x0000_t32" style="position:absolute;left:22063;top:12961;width:66;height:43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2LoMEAAADbAAAADwAAAGRycy9kb3ducmV2LnhtbERPy4rCMBTdC/5DuII7TR1BpWMUFXxs&#10;ZuEDmeWd5k5TbW46TdT695OF4PJw3tN5Y0txp9oXjhUM+gkI4szpgnMFp+O6NwHhA7LG0jEpeJKH&#10;+azdmmKq3YP3dD+EXMQQ9ikqMCFUqZQ+M2TR911FHLlfV1sMEda51DU+Yrgt5UeSjKTFgmODwYpW&#10;hrLr4WYVhPXob/yzuW1kfl5uL0NZfJuvp1LdTrP4BBGoCW/xy73TCsZxffwSf4C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LYugwQAAANsAAAAPAAAAAAAAAAAAAAAA&#10;AKECAABkcnMvZG93bnJldi54bWxQSwUGAAAAAAQABAD5AAAAjwMAAAAA&#10;" strokecolor="#4a7ebb" strokeweight="1.5pt">
                  <v:stroke endarrow="open"/>
                </v:shape>
                <v:shape id="114 Conector recto de flecha" o:spid="_x0000_s1031" type="#_x0000_t32" style="position:absolute;left:22129;top:4320;width:43;height:36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EuO8UAAADbAAAADwAAAGRycy9kb3ducmV2LnhtbESPT2vCQBTE74LfYXkFb7pJBS3RNdSC&#10;fy4etKV4fM2+ZtNm38bsqvHbdwuCx2FmfsPM887W4kKtrxwrSEcJCOLC6YpLBR/vq+ELCB+QNdaO&#10;ScGNPOSLfm+OmXZX3tPlEEoRIewzVGBCaDIpfWHIoh+5hjh63661GKJsS6lbvEa4reVzkkykxYrj&#10;gsGG3gwVv4ezVRBWk9P0a31ey/JzufkZy+podjelBk/d6wxEoC48wvf2ViuYpvD/Jf4A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2EuO8UAAADbAAAADwAAAAAAAAAA&#10;AAAAAAChAgAAZHJzL2Rvd25yZXYueG1sUEsFBgAAAAAEAAQA+QAAAJMDAAAAAA==&#10;" strokecolor="#4a7ebb" strokeweight="1.5pt">
                  <v:stroke endarrow="open"/>
                </v:shape>
                <v:roundrect id="125 Rectángulo redondeado" o:spid="_x0000_s1032" style="position:absolute;left:14252;width:15841;height: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NEKMQA&#10;AADbAAAADwAAAGRycy9kb3ducmV2LnhtbESPQWvCQBSE74X+h+UJXorZ1BaV6CqlUEgOPajx/sg+&#10;k5js25DdmuTfu4VCj8PMfMPsDqNpxZ16V1tW8BrFIIgLq2suFeTnr8UGhPPIGlvLpGAiB4f989MO&#10;E20HPtL95EsRIOwSVFB53yVSuqIigy6yHXHwrrY36IPsS6l7HALctHIZxytpsOawUGFHnxUVzenH&#10;KBhv6cW/vHfN9dsem+yNpnzIJqXms/FjC8LT6P/Df+1UK1gv4fdL+AF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jRCjEAAAA2wAAAA8AAAAAAAAAAAAAAAAAmAIAAGRycy9k&#10;b3ducmV2LnhtbFBLBQYAAAAABAAEAPUAAACJAwAAAAA=&#10;" fillcolor="#9ab5e4" strokecolor="#385d8a" strokeweight="2pt">
                  <v:fill color2="#e1e8f5" rotate="t" angle="45" colors="0 #9ab5e4;.5 #c2d1ed;1 #e1e8f5" focus="100%" type="gradient"/>
                  <v:textbox>
                    <w:txbxContent>
                      <w:p w:rsidR="002D6A36" w:rsidRDefault="002D6A36" w:rsidP="00BB5BE2">
                        <w:pPr>
                          <w:pStyle w:val="NormalWeb"/>
                          <w:spacing w:before="0" w:beforeAutospacing="0" w:after="0" w:afterAutospacing="0"/>
                          <w:jc w:val="center"/>
                        </w:pPr>
                        <w:r w:rsidRPr="00BB5BE2">
                          <w:rPr>
                            <w:b/>
                            <w:bCs/>
                            <w:color w:val="000000"/>
                            <w:kern w:val="24"/>
                            <w:sz w:val="36"/>
                            <w:szCs w:val="36"/>
                          </w:rPr>
                          <w:t>PAD</w:t>
                        </w:r>
                      </w:p>
                    </w:txbxContent>
                  </v:textbox>
                </v:roundrect>
                <v:roundrect id="132 Rectángulo redondeado" o:spid="_x0000_s1033" style="position:absolute;left:12725;top:7920;width:18809;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hs8QA&#10;AADbAAAADwAAAGRycy9kb3ducmV2LnhtbESPQWvCQBSE7wX/w/KEXorZtCkq0VWkUDCHHtR4f2Sf&#10;SUz2bchuTfLvu4VCj8PMfMNs96NpxYN6V1tW8BrFIIgLq2suFeSXz8UahPPIGlvLpGAiB/vd7GmL&#10;qbYDn+hx9qUIEHYpKqi871IpXVGRQRfZjjh4N9sb9EH2pdQ9DgFuWvkWx0tpsOawUGFHHxUVzfnb&#10;KBjvx6t/ee+a25c9NVlCUz5kk1LP8/GwAeFp9P/hv/ZRK1gl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v4bPEAAAA2wAAAA8AAAAAAAAAAAAAAAAAmAIAAGRycy9k&#10;b3ducmV2LnhtbFBLBQYAAAAABAAEAPUAAACJAwAAAAA=&#10;" fillcolor="#9ab5e4" strokecolor="#385d8a" strokeweight="2pt">
                  <v:fill color2="#e1e8f5" rotate="t" angle="45" colors="0 #9ab5e4;.5 #c2d1ed;1 #e1e8f5" focus="100%" type="gradient"/>
                  <v:textbox>
                    <w:txbxContent>
                      <w:p w:rsidR="002D6A36" w:rsidRDefault="002D6A36" w:rsidP="00BB5BE2">
                        <w:pPr>
                          <w:pStyle w:val="NormalWeb"/>
                          <w:spacing w:before="0" w:beforeAutospacing="0" w:after="0" w:afterAutospacing="0"/>
                          <w:jc w:val="center"/>
                        </w:pPr>
                        <w:r w:rsidRPr="00C25318">
                          <w:rPr>
                            <w:b/>
                            <w:bCs/>
                            <w:color w:val="000000"/>
                            <w:kern w:val="24"/>
                            <w:sz w:val="21"/>
                            <w:szCs w:val="21"/>
                            <w:lang w:val="es-CO"/>
                          </w:rPr>
                          <w:t>Acuerdo</w:t>
                        </w:r>
                        <w:r w:rsidRPr="00BB5BE2">
                          <w:rPr>
                            <w:b/>
                            <w:bCs/>
                            <w:color w:val="000000"/>
                            <w:kern w:val="24"/>
                            <w:sz w:val="21"/>
                            <w:szCs w:val="21"/>
                          </w:rPr>
                          <w:t xml:space="preserve"> de </w:t>
                        </w:r>
                        <w:r w:rsidRPr="00C25318">
                          <w:rPr>
                            <w:b/>
                            <w:bCs/>
                            <w:color w:val="000000"/>
                            <w:kern w:val="24"/>
                            <w:sz w:val="21"/>
                            <w:szCs w:val="21"/>
                            <w:lang w:val="es-CO"/>
                          </w:rPr>
                          <w:t>Préstamo</w:t>
                        </w:r>
                        <w:r w:rsidRPr="00BB5BE2">
                          <w:rPr>
                            <w:b/>
                            <w:bCs/>
                            <w:color w:val="000000"/>
                            <w:kern w:val="24"/>
                            <w:sz w:val="21"/>
                            <w:szCs w:val="21"/>
                          </w:rPr>
                          <w:t>/</w:t>
                        </w:r>
                        <w:r w:rsidRPr="00C25318">
                          <w:rPr>
                            <w:b/>
                            <w:bCs/>
                            <w:color w:val="000000"/>
                            <w:kern w:val="24"/>
                            <w:sz w:val="21"/>
                            <w:szCs w:val="21"/>
                            <w:lang w:val="es-CO"/>
                          </w:rPr>
                          <w:t>Crédito</w:t>
                        </w:r>
                        <w:r w:rsidRPr="00BB5BE2">
                          <w:rPr>
                            <w:b/>
                            <w:bCs/>
                            <w:color w:val="000000"/>
                            <w:kern w:val="24"/>
                            <w:sz w:val="21"/>
                            <w:szCs w:val="21"/>
                          </w:rPr>
                          <w:t>/</w:t>
                        </w:r>
                        <w:r w:rsidRPr="00C25318">
                          <w:rPr>
                            <w:b/>
                            <w:bCs/>
                            <w:color w:val="000000"/>
                            <w:kern w:val="24"/>
                            <w:sz w:val="21"/>
                            <w:szCs w:val="21"/>
                            <w:lang w:val="es-CO"/>
                          </w:rPr>
                          <w:t>Donación</w:t>
                        </w:r>
                      </w:p>
                    </w:txbxContent>
                  </v:textbox>
                </v:roundrect>
                <v:roundrect id="133 Rectángulo redondeado" o:spid="_x0000_s1034" style="position:absolute;top:17281;width:11371;height:64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Z5x8QA&#10;AADbAAAADwAAAGRycy9kb3ducmV2LnhtbESPQWvCQBSE7wX/w/KEXorZtBWV6CpSKJhDD9F4f2Sf&#10;SUz2bchuTfLvu4VCj8PMfMPsDqNpxYN6V1tW8BrFIIgLq2suFeSXz8UGhPPIGlvLpGAiB4f97GmH&#10;ibYDZ/Q4+1IECLsEFVTed4mUrqjIoItsRxy8m+0N+iD7UuoehwA3rXyL45U0WHNYqLCjj4qK5vxt&#10;FIz309W/LLvm9mWzJn2nKR/SSann+XjcgvA0+v/wX/ukFayX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GecfEAAAA2wAAAA8AAAAAAAAAAAAAAAAAmAIAAGRycy9k&#10;b3ducmV2LnhtbFBLBQYAAAAABAAEAPUAAACJAwAAAAA=&#10;" fillcolor="#9ab5e4" strokecolor="#385d8a" strokeweight="2pt">
                  <v:fill color2="#e1e8f5" rotate="t" angle="45" colors="0 #9ab5e4;.5 #c2d1ed;1 #e1e8f5" focus="100%" type="gradient"/>
                  <v:textbox>
                    <w:txbxContent>
                      <w:p w:rsidR="002D6A36" w:rsidRDefault="002D6A36" w:rsidP="00D5746A">
                        <w:pPr>
                          <w:pStyle w:val="NormalWeb"/>
                          <w:spacing w:before="240" w:beforeAutospacing="0" w:after="120" w:afterAutospacing="0"/>
                          <w:jc w:val="center"/>
                        </w:pPr>
                        <w:r w:rsidRPr="00BB5BE2">
                          <w:rPr>
                            <w:b/>
                            <w:bCs/>
                            <w:color w:val="000000"/>
                            <w:kern w:val="24"/>
                          </w:rPr>
                          <w:t>POA</w:t>
                        </w:r>
                      </w:p>
                    </w:txbxContent>
                  </v:textbox>
                </v:roundrect>
                <v:roundrect id="134 Rectángulo redondeado" o:spid="_x0000_s1035" style="position:absolute;left:16302;top:17281;width:11522;height:64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rcXMUA&#10;AADbAAAADwAAAGRycy9kb3ducmV2LnhtbESPQWvCQBSE74L/YXlCL1I3trWW1FVKoZAcejDG+yP7&#10;TGKyb0N2a5J/3y0UPA4z8w2zO4ymFTfqXW1ZwXoVgSAurK65VJCfvh7fQDiPrLG1TAomcnDYz2c7&#10;jLUd+Ei3zJciQNjFqKDyvouldEVFBt3KdsTBu9jeoA+yL6XucQhw08qnKHqVBmsOCxV29FlR0WQ/&#10;RsF4Tc5++dI1l297bNJnmvIhnZR6WIwf7yA8jf4e/m8nWsF2A39fwg+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CtxcxQAAANsAAAAPAAAAAAAAAAAAAAAAAJgCAABkcnMv&#10;ZG93bnJldi54bWxQSwUGAAAAAAQABAD1AAAAigMAAAAA&#10;" fillcolor="#9ab5e4" strokecolor="#385d8a" strokeweight="2pt">
                  <v:fill color2="#e1e8f5" rotate="t" angle="45" colors="0 #9ab5e4;.5 #c2d1ed;1 #e1e8f5" focus="100%" type="gradient"/>
                  <v:textbox>
                    <w:txbxContent>
                      <w:p w:rsidR="002D6A36" w:rsidRPr="00392256" w:rsidRDefault="002D6A36" w:rsidP="00392256">
                        <w:pPr>
                          <w:pStyle w:val="NormalWeb"/>
                          <w:spacing w:before="240" w:beforeAutospacing="0" w:after="120" w:afterAutospacing="0"/>
                          <w:jc w:val="center"/>
                          <w:rPr>
                            <w:b/>
                            <w:bCs/>
                            <w:color w:val="000000"/>
                            <w:kern w:val="24"/>
                          </w:rPr>
                        </w:pPr>
                        <w:r>
                          <w:rPr>
                            <w:b/>
                            <w:bCs/>
                            <w:color w:val="000000"/>
                            <w:kern w:val="24"/>
                          </w:rPr>
                          <w:t>PAC</w:t>
                        </w:r>
                      </w:p>
                    </w:txbxContent>
                  </v:textbox>
                </v:roundrect>
                <v:roundrect id="135 Rectángulo redondeado" o:spid="_x0000_s1036" style="position:absolute;left:33192;top:17281;width:11451;height:64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CK8MA&#10;AADbAAAADwAAAGRycy9kb3ducmV2LnhtbESPT4vCMBTE7wt+h/AEL4um6qJSjSKCoIc9+O/+aJ5t&#10;bfNSmmjbb2+EhT0OM/MbZrVpTSleVLvcsoLxKAJBnFidc6rgetkPFyCcR9ZYWiYFHTnYrHtfK4y1&#10;bfhEr7NPRYCwi1FB5n0VS+mSjAy6ka2Ig3e3tUEfZJ1KXWMT4KaUkyiaSYM5h4UMK9pllBTnp1HQ&#10;Pg43//1TFfdfeyqOU+quzbFTatBvt0sQnlr/H/5rH7SC+Qw+X8IPkO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hCK8MAAADbAAAADwAAAAAAAAAAAAAAAACYAgAAZHJzL2Rv&#10;d25yZXYueG1sUEsFBgAAAAAEAAQA9QAAAIgDAAAAAA==&#10;" fillcolor="#9ab5e4" strokecolor="#385d8a" strokeweight="2pt">
                  <v:fill color2="#e1e8f5" rotate="t" angle="45" colors="0 #9ab5e4;.5 #c2d1ed;1 #e1e8f5" focus="100%" type="gradient"/>
                  <v:textbox>
                    <w:txbxContent>
                      <w:p w:rsidR="002D6A36" w:rsidRDefault="002D6A36" w:rsidP="00392256">
                        <w:pPr>
                          <w:pStyle w:val="NormalWeb"/>
                          <w:spacing w:before="120" w:beforeAutospacing="0" w:after="120" w:afterAutospacing="0"/>
                          <w:jc w:val="center"/>
                        </w:pPr>
                        <w:r>
                          <w:rPr>
                            <w:b/>
                            <w:bCs/>
                            <w:color w:val="000000"/>
                            <w:kern w:val="24"/>
                          </w:rPr>
                          <w:t xml:space="preserve">Manual </w:t>
                        </w:r>
                        <w:r w:rsidRPr="00392256">
                          <w:rPr>
                            <w:b/>
                            <w:bCs/>
                            <w:color w:val="000000"/>
                            <w:kern w:val="24"/>
                            <w:lang w:val="es-CO"/>
                          </w:rPr>
                          <w:t>Operativo</w:t>
                        </w:r>
                      </w:p>
                    </w:txbxContent>
                  </v:textbox>
                </v:roundrect>
                <v:shape id="149 Conector recto de flecha" o:spid="_x0000_s1037" type="#_x0000_t32" style="position:absolute;left:22129;top:12961;width:11063;height:75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N/r8QAAADbAAAADwAAAGRycy9kb3ducmV2LnhtbESP0WoCMRRE3wv+Q7iCbzVrpbquRpGC&#10;sFIKrfoBl+S6WdzcLJuoa7++KRT6OMzMGWa16V0jbtSF2rOCyTgDQay9qblScDrunnMQISIbbDyT&#10;ggcF2KwHTyssjL/zF90OsRIJwqFABTbGtpAyaEsOw9i3xMk7+85hTLKrpOnwnuCukS9ZNpMOa04L&#10;Flt6s6Qvh6tTkO/3H+XnTOvvfJfZxavz03ddKjUa9tsliEh9/A//tUujYD6H3y/p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w3+vxAAAANsAAAAPAAAAAAAAAAAA&#10;AAAAAKECAABkcnMvZG93bnJldi54bWxQSwUGAAAAAAQABAD5AAAAkgMAAAAA&#10;" strokecolor="#4a7ebb" strokeweight="1.5pt">
                  <v:stroke endarrow="open"/>
                </v:shape>
                <w10:wrap type="square"/>
              </v:group>
            </w:pict>
          </mc:Fallback>
        </mc:AlternateContent>
      </w:r>
    </w:p>
    <w:p w:rsidR="00150187" w:rsidRPr="00644B4B" w:rsidRDefault="00150187" w:rsidP="00150187">
      <w:pPr>
        <w:rPr>
          <w:rFonts w:ascii="Book Antiqua" w:hAnsi="Book Antiqua"/>
        </w:rPr>
      </w:pPr>
    </w:p>
    <w:p w:rsidR="00150187" w:rsidRPr="00644B4B" w:rsidRDefault="00150187" w:rsidP="00150187">
      <w:pPr>
        <w:rPr>
          <w:rFonts w:ascii="Book Antiqua" w:hAnsi="Book Antiqua"/>
        </w:rPr>
      </w:pPr>
    </w:p>
    <w:p w:rsidR="00150187" w:rsidRPr="00644B4B" w:rsidRDefault="00150187" w:rsidP="00150187">
      <w:pPr>
        <w:rPr>
          <w:rFonts w:ascii="Book Antiqua" w:hAnsi="Book Antiqua"/>
        </w:rPr>
      </w:pPr>
    </w:p>
    <w:p w:rsidR="00150187" w:rsidRPr="00644B4B" w:rsidRDefault="00150187" w:rsidP="00150187">
      <w:pPr>
        <w:rPr>
          <w:rFonts w:ascii="Book Antiqua" w:hAnsi="Book Antiqua"/>
        </w:rPr>
      </w:pPr>
    </w:p>
    <w:p w:rsidR="00150187" w:rsidRPr="00644B4B" w:rsidRDefault="00150187" w:rsidP="00150187">
      <w:pPr>
        <w:rPr>
          <w:rFonts w:ascii="Book Antiqua" w:hAnsi="Book Antiqua"/>
        </w:rPr>
      </w:pPr>
    </w:p>
    <w:p w:rsidR="00150187" w:rsidRPr="00644B4B" w:rsidRDefault="00150187" w:rsidP="00150187">
      <w:pPr>
        <w:rPr>
          <w:rFonts w:ascii="Book Antiqua" w:hAnsi="Book Antiqua"/>
        </w:rPr>
      </w:pPr>
    </w:p>
    <w:p w:rsidR="00150187" w:rsidRPr="00644B4B" w:rsidRDefault="00150187" w:rsidP="00150187">
      <w:pPr>
        <w:rPr>
          <w:rFonts w:ascii="Book Antiqua" w:hAnsi="Book Antiqua"/>
        </w:rPr>
      </w:pPr>
    </w:p>
    <w:p w:rsidR="00150187" w:rsidRPr="00644B4B" w:rsidRDefault="00150187" w:rsidP="00150187">
      <w:pPr>
        <w:rPr>
          <w:rFonts w:ascii="Book Antiqua" w:hAnsi="Book Antiqua"/>
        </w:rPr>
      </w:pPr>
    </w:p>
    <w:p w:rsidR="00150187" w:rsidRPr="00644B4B" w:rsidRDefault="00150187" w:rsidP="00150187">
      <w:pPr>
        <w:rPr>
          <w:rFonts w:ascii="Book Antiqua" w:hAnsi="Book Antiqua"/>
        </w:rPr>
      </w:pPr>
    </w:p>
    <w:p w:rsidR="00150187" w:rsidRPr="00644B4B" w:rsidRDefault="00150187" w:rsidP="00150187">
      <w:pPr>
        <w:rPr>
          <w:rFonts w:ascii="Book Antiqua" w:hAnsi="Book Antiqua"/>
        </w:rPr>
      </w:pPr>
    </w:p>
    <w:p w:rsidR="00150187" w:rsidRPr="00644B4B" w:rsidRDefault="00150187" w:rsidP="00150187">
      <w:pPr>
        <w:rPr>
          <w:rFonts w:ascii="Book Antiqua" w:hAnsi="Book Antiqua"/>
        </w:rPr>
      </w:pPr>
    </w:p>
    <w:p w:rsidR="00150187" w:rsidRPr="00644B4B" w:rsidRDefault="00150187" w:rsidP="00150187">
      <w:pPr>
        <w:rPr>
          <w:rFonts w:ascii="Book Antiqua" w:hAnsi="Book Antiqua"/>
        </w:rPr>
      </w:pPr>
    </w:p>
    <w:p w:rsidR="00150187" w:rsidRPr="00644B4B" w:rsidRDefault="00150187" w:rsidP="00150187">
      <w:pPr>
        <w:rPr>
          <w:rFonts w:ascii="Book Antiqua" w:hAnsi="Book Antiqua"/>
        </w:rPr>
      </w:pPr>
    </w:p>
    <w:p w:rsidR="00715A3D" w:rsidRPr="00644B4B" w:rsidRDefault="00715A3D">
      <w:pPr>
        <w:rPr>
          <w:rFonts w:ascii="Book Antiqua" w:hAnsi="Book Antiqua"/>
        </w:rPr>
      </w:pPr>
    </w:p>
    <w:p w:rsidR="00715A3D" w:rsidRPr="00644B4B" w:rsidRDefault="00715A3D">
      <w:pPr>
        <w:rPr>
          <w:rFonts w:ascii="Book Antiqua" w:hAnsi="Book Antiqua"/>
        </w:rPr>
      </w:pPr>
      <w:r w:rsidRPr="00644B4B">
        <w:rPr>
          <w:rFonts w:ascii="Book Antiqua" w:hAnsi="Book Antiqua"/>
        </w:rPr>
        <w:br w:type="page"/>
      </w:r>
    </w:p>
    <w:p w:rsidR="009707DB" w:rsidRPr="008329D1" w:rsidRDefault="009707DB" w:rsidP="00E83E11">
      <w:pPr>
        <w:pStyle w:val="Sangra3detdecuerpo"/>
        <w:keepLines/>
        <w:spacing w:before="120" w:after="120"/>
        <w:ind w:left="0"/>
        <w:jc w:val="center"/>
        <w:rPr>
          <w:rFonts w:ascii="Calibri" w:eastAsia="Cambria" w:hAnsi="Calibri" w:cs="Calibri"/>
          <w:b/>
          <w:bCs/>
          <w:color w:val="17365D"/>
          <w:spacing w:val="0"/>
          <w:sz w:val="50"/>
          <w:szCs w:val="50"/>
          <w:lang w:eastAsia="en-US"/>
        </w:rPr>
      </w:pPr>
      <w:r w:rsidRPr="008329D1">
        <w:rPr>
          <w:rFonts w:ascii="Calibri" w:eastAsia="Cambria" w:hAnsi="Calibri" w:cs="Calibri"/>
          <w:b/>
          <w:bCs/>
          <w:color w:val="17365D"/>
          <w:spacing w:val="0"/>
          <w:sz w:val="50"/>
          <w:szCs w:val="50"/>
          <w:lang w:eastAsia="en-US"/>
        </w:rPr>
        <w:lastRenderedPageBreak/>
        <w:t>EL PROYECTO – VISION FINANCIERA</w:t>
      </w:r>
    </w:p>
    <w:p w:rsidR="009707DB" w:rsidRPr="00644B4B" w:rsidRDefault="00BA2E3F" w:rsidP="00392256">
      <w:pPr>
        <w:rPr>
          <w:rFonts w:ascii="Book Antiqua" w:hAnsi="Book Antiqua"/>
        </w:rPr>
      </w:pPr>
      <w:r w:rsidRPr="0085244B">
        <w:rPr>
          <w:rFonts w:ascii="Book Antiqua" w:hAnsi="Book Antiqua"/>
          <w:noProof/>
          <w:lang w:val="es-ES" w:eastAsia="es-ES"/>
        </w:rPr>
        <mc:AlternateContent>
          <mc:Choice Requires="wpg">
            <w:drawing>
              <wp:anchor distT="0" distB="0" distL="114300" distR="114300" simplePos="0" relativeHeight="251654144" behindDoc="0" locked="0" layoutInCell="1" allowOverlap="1" wp14:anchorId="3754E198" wp14:editId="4E5F457B">
                <wp:simplePos x="0" y="0"/>
                <wp:positionH relativeFrom="column">
                  <wp:posOffset>92075</wp:posOffset>
                </wp:positionH>
                <wp:positionV relativeFrom="paragraph">
                  <wp:posOffset>145415</wp:posOffset>
                </wp:positionV>
                <wp:extent cx="5108575" cy="2954655"/>
                <wp:effectExtent l="15875" t="5715" r="19050" b="11430"/>
                <wp:wrapNone/>
                <wp:docPr id="59" name="9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8575" cy="2954655"/>
                          <a:chOff x="0" y="0"/>
                          <a:chExt cx="5108351" cy="2869168"/>
                        </a:xfrm>
                      </wpg:grpSpPr>
                      <wps:wsp>
                        <wps:cNvPr id="60" name="8 CuadroTexto"/>
                        <wps:cNvSpPr txBox="1">
                          <a:spLocks noChangeArrowheads="1"/>
                        </wps:cNvSpPr>
                        <wps:spPr bwMode="auto">
                          <a:xfrm>
                            <a:off x="1327727" y="0"/>
                            <a:ext cx="2304314" cy="463704"/>
                          </a:xfrm>
                          <a:prstGeom prst="rect">
                            <a:avLst/>
                          </a:prstGeom>
                          <a:gradFill rotWithShape="1">
                            <a:gsLst>
                              <a:gs pos="0">
                                <a:srgbClr val="9AB5E4"/>
                              </a:gs>
                              <a:gs pos="50000">
                                <a:srgbClr val="C2D1ED"/>
                              </a:gs>
                              <a:gs pos="100000">
                                <a:srgbClr val="E1E8F5"/>
                              </a:gs>
                            </a:gsLst>
                            <a:lin ang="16200000" scaled="1"/>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C77466" w:rsidRDefault="00C77466" w:rsidP="00BB5BE2">
                              <w:pPr>
                                <w:pStyle w:val="NormalWeb"/>
                                <w:spacing w:before="120" w:beforeAutospacing="0" w:after="120" w:afterAutospacing="0"/>
                                <w:jc w:val="center"/>
                                <w:textAlignment w:val="baseline"/>
                              </w:pPr>
                              <w:r w:rsidRPr="00BB5BE2">
                                <w:rPr>
                                  <w:b/>
                                  <w:bCs/>
                                  <w:color w:val="000000"/>
                                  <w:kern w:val="24"/>
                                  <w:sz w:val="32"/>
                                  <w:szCs w:val="32"/>
                                </w:rPr>
                                <w:t>IMPLEMENTACIÓN</w:t>
                              </w:r>
                            </w:p>
                          </w:txbxContent>
                        </wps:txbx>
                        <wps:bodyPr rot="0" vert="horz" wrap="square" lIns="91440" tIns="45720" rIns="91440" bIns="45720" anchor="t" anchorCtr="0" upright="1">
                          <a:spAutoFit/>
                        </wps:bodyPr>
                      </wps:wsp>
                      <wps:wsp>
                        <wps:cNvPr id="61" name="24 Conector recto de flecha"/>
                        <wps:cNvCnPr>
                          <a:cxnSpLocks noChangeShapeType="1"/>
                          <a:stCxn id="67" idx="3"/>
                          <a:endCxn id="66" idx="7"/>
                        </wps:cNvCnPr>
                        <wps:spPr bwMode="auto">
                          <a:xfrm flipH="1">
                            <a:off x="1290715" y="995908"/>
                            <a:ext cx="654713" cy="1079750"/>
                          </a:xfrm>
                          <a:prstGeom prst="straightConnector1">
                            <a:avLst/>
                          </a:prstGeom>
                          <a:noFill/>
                          <a:ln w="19050">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62" name="27 Conector recto de flecha"/>
                        <wps:cNvCnPr>
                          <a:cxnSpLocks noChangeShapeType="1"/>
                          <a:stCxn id="67" idx="5"/>
                          <a:endCxn id="64" idx="1"/>
                        </wps:cNvCnPr>
                        <wps:spPr bwMode="auto">
                          <a:xfrm>
                            <a:off x="3014692" y="995908"/>
                            <a:ext cx="802943" cy="1067429"/>
                          </a:xfrm>
                          <a:prstGeom prst="straightConnector1">
                            <a:avLst/>
                          </a:prstGeom>
                          <a:noFill/>
                          <a:ln w="19050">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63" name="29 Conector recto de flecha"/>
                        <wps:cNvCnPr>
                          <a:cxnSpLocks noChangeShapeType="1"/>
                          <a:stCxn id="67" idx="4"/>
                          <a:endCxn id="65" idx="0"/>
                        </wps:cNvCnPr>
                        <wps:spPr bwMode="auto">
                          <a:xfrm>
                            <a:off x="2480060" y="1080296"/>
                            <a:ext cx="0" cy="856050"/>
                          </a:xfrm>
                          <a:prstGeom prst="straightConnector1">
                            <a:avLst/>
                          </a:prstGeom>
                          <a:noFill/>
                          <a:ln w="19050">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64" name="49 Elipse"/>
                        <wps:cNvSpPr>
                          <a:spLocks noChangeArrowheads="1"/>
                        </wps:cNvSpPr>
                        <wps:spPr bwMode="auto">
                          <a:xfrm>
                            <a:off x="3596183" y="1927192"/>
                            <a:ext cx="1512168" cy="929656"/>
                          </a:xfrm>
                          <a:prstGeom prst="ellipse">
                            <a:avLst/>
                          </a:prstGeom>
                          <a:solidFill>
                            <a:srgbClr val="4F81BD"/>
                          </a:solidFill>
                          <a:ln w="25400">
                            <a:solidFill>
                              <a:srgbClr val="385D8A"/>
                            </a:solidFill>
                            <a:round/>
                            <a:headEnd/>
                            <a:tailEnd/>
                          </a:ln>
                        </wps:spPr>
                        <wps:txbx>
                          <w:txbxContent>
                            <w:p w:rsidR="00C77466" w:rsidRPr="008154AF" w:rsidRDefault="00C77466" w:rsidP="00BB5BE2">
                              <w:pPr>
                                <w:pStyle w:val="NormalWeb"/>
                                <w:spacing w:before="0" w:beforeAutospacing="0" w:after="0" w:afterAutospacing="0"/>
                                <w:jc w:val="center"/>
                                <w:rPr>
                                  <w:sz w:val="20"/>
                                  <w:szCs w:val="20"/>
                                </w:rPr>
                              </w:pPr>
                              <w:r w:rsidRPr="008154AF">
                                <w:rPr>
                                  <w:b/>
                                  <w:bCs/>
                                  <w:color w:val="FFFFFF"/>
                                  <w:kern w:val="24"/>
                                  <w:sz w:val="20"/>
                                  <w:szCs w:val="20"/>
                                  <w:lang w:val="es-ES_tradnl"/>
                                </w:rPr>
                                <w:t>Plan de Contratación Global</w:t>
                              </w:r>
                            </w:p>
                            <w:p w:rsidR="00C77466" w:rsidRPr="008154AF" w:rsidRDefault="00C77466" w:rsidP="00BB5BE2">
                              <w:pPr>
                                <w:pStyle w:val="NormalWeb"/>
                                <w:spacing w:before="0" w:beforeAutospacing="0" w:after="0" w:afterAutospacing="0"/>
                                <w:jc w:val="center"/>
                                <w:rPr>
                                  <w:sz w:val="20"/>
                                  <w:szCs w:val="20"/>
                                </w:rPr>
                              </w:pPr>
                              <w:r w:rsidRPr="008154AF">
                                <w:rPr>
                                  <w:b/>
                                  <w:bCs/>
                                  <w:color w:val="FFFFFF"/>
                                  <w:kern w:val="24"/>
                                  <w:sz w:val="20"/>
                                  <w:szCs w:val="20"/>
                                  <w:lang w:val="es-ES_tradnl"/>
                                </w:rPr>
                                <w:t>$5.60 Millones</w:t>
                              </w:r>
                            </w:p>
                          </w:txbxContent>
                        </wps:txbx>
                        <wps:bodyPr rot="0" vert="horz" wrap="square" lIns="91440" tIns="45720" rIns="91440" bIns="45720" anchor="ctr" anchorCtr="0" upright="1">
                          <a:noAutofit/>
                        </wps:bodyPr>
                      </wps:wsp>
                      <wps:wsp>
                        <wps:cNvPr id="65" name="50 Elipse"/>
                        <wps:cNvSpPr>
                          <a:spLocks noChangeArrowheads="1"/>
                        </wps:cNvSpPr>
                        <wps:spPr bwMode="auto">
                          <a:xfrm>
                            <a:off x="1723976" y="1936346"/>
                            <a:ext cx="1512168" cy="929655"/>
                          </a:xfrm>
                          <a:prstGeom prst="ellipse">
                            <a:avLst/>
                          </a:prstGeom>
                          <a:solidFill>
                            <a:srgbClr val="4F81BD"/>
                          </a:solidFill>
                          <a:ln w="25400">
                            <a:solidFill>
                              <a:srgbClr val="385D8A"/>
                            </a:solidFill>
                            <a:round/>
                            <a:headEnd/>
                            <a:tailEnd/>
                          </a:ln>
                        </wps:spPr>
                        <wps:txbx>
                          <w:txbxContent>
                            <w:p w:rsidR="00C77466" w:rsidRPr="008154AF" w:rsidRDefault="00C77466" w:rsidP="00BB5BE2">
                              <w:pPr>
                                <w:pStyle w:val="NormalWeb"/>
                                <w:spacing w:before="0" w:beforeAutospacing="0" w:after="0" w:afterAutospacing="0"/>
                                <w:jc w:val="center"/>
                                <w:rPr>
                                  <w:sz w:val="20"/>
                                  <w:szCs w:val="20"/>
                                </w:rPr>
                              </w:pPr>
                              <w:r w:rsidRPr="008154AF">
                                <w:rPr>
                                  <w:b/>
                                  <w:bCs/>
                                  <w:color w:val="FFFFFF"/>
                                  <w:kern w:val="24"/>
                                  <w:sz w:val="20"/>
                                  <w:szCs w:val="20"/>
                                  <w:lang w:val="es-ES_tradnl"/>
                                </w:rPr>
                                <w:t>Costos (PAD - Anexo 5)</w:t>
                              </w:r>
                            </w:p>
                            <w:p w:rsidR="00C77466" w:rsidRPr="008154AF" w:rsidRDefault="00C77466" w:rsidP="00BB5BE2">
                              <w:pPr>
                                <w:pStyle w:val="NormalWeb"/>
                                <w:spacing w:before="0" w:beforeAutospacing="0" w:after="0" w:afterAutospacing="0"/>
                                <w:jc w:val="center"/>
                                <w:rPr>
                                  <w:sz w:val="20"/>
                                  <w:szCs w:val="20"/>
                                </w:rPr>
                              </w:pPr>
                              <w:r w:rsidRPr="008154AF">
                                <w:rPr>
                                  <w:b/>
                                  <w:bCs/>
                                  <w:color w:val="FFFFFF"/>
                                  <w:kern w:val="24"/>
                                  <w:sz w:val="20"/>
                                  <w:szCs w:val="20"/>
                                  <w:lang w:val="es-ES_tradnl"/>
                                </w:rPr>
                                <w:t>$7.0 Millones</w:t>
                              </w:r>
                            </w:p>
                          </w:txbxContent>
                        </wps:txbx>
                        <wps:bodyPr rot="0" vert="horz" wrap="square" lIns="91440" tIns="45720" rIns="91440" bIns="45720" anchor="ctr" anchorCtr="0" upright="1">
                          <a:noAutofit/>
                        </wps:bodyPr>
                      </wps:wsp>
                      <wps:wsp>
                        <wps:cNvPr id="66" name="51 Elipse"/>
                        <wps:cNvSpPr>
                          <a:spLocks noChangeArrowheads="1"/>
                        </wps:cNvSpPr>
                        <wps:spPr bwMode="auto">
                          <a:xfrm>
                            <a:off x="0" y="1939513"/>
                            <a:ext cx="1512167" cy="929655"/>
                          </a:xfrm>
                          <a:prstGeom prst="ellipse">
                            <a:avLst/>
                          </a:prstGeom>
                          <a:solidFill>
                            <a:srgbClr val="4F81BD"/>
                          </a:solidFill>
                          <a:ln w="25400">
                            <a:solidFill>
                              <a:srgbClr val="385D8A"/>
                            </a:solidFill>
                            <a:round/>
                            <a:headEnd/>
                            <a:tailEnd/>
                          </a:ln>
                        </wps:spPr>
                        <wps:txbx>
                          <w:txbxContent>
                            <w:p w:rsidR="00C77466" w:rsidRPr="008154AF" w:rsidRDefault="00C77466" w:rsidP="00BB5BE2">
                              <w:pPr>
                                <w:pStyle w:val="NormalWeb"/>
                                <w:spacing w:before="0" w:beforeAutospacing="0" w:after="0" w:afterAutospacing="0"/>
                                <w:jc w:val="center"/>
                                <w:rPr>
                                  <w:sz w:val="20"/>
                                  <w:szCs w:val="20"/>
                                </w:rPr>
                              </w:pPr>
                              <w:r w:rsidRPr="008154AF">
                                <w:rPr>
                                  <w:b/>
                                  <w:bCs/>
                                  <w:color w:val="FFFFFF"/>
                                  <w:kern w:val="24"/>
                                  <w:sz w:val="20"/>
                                  <w:szCs w:val="20"/>
                                  <w:lang w:val="es-ES_tradnl"/>
                                </w:rPr>
                                <w:t>Plan de Implementación</w:t>
                              </w:r>
                            </w:p>
                            <w:p w:rsidR="00C77466" w:rsidRPr="008154AF" w:rsidRDefault="00C77466" w:rsidP="00BB5BE2">
                              <w:pPr>
                                <w:pStyle w:val="NormalWeb"/>
                                <w:spacing w:before="0" w:beforeAutospacing="0" w:after="0" w:afterAutospacing="0"/>
                                <w:jc w:val="center"/>
                                <w:rPr>
                                  <w:sz w:val="20"/>
                                  <w:szCs w:val="20"/>
                                </w:rPr>
                              </w:pPr>
                              <w:r w:rsidRPr="008154AF">
                                <w:rPr>
                                  <w:b/>
                                  <w:bCs/>
                                  <w:color w:val="FFFFFF"/>
                                  <w:kern w:val="24"/>
                                  <w:sz w:val="20"/>
                                  <w:szCs w:val="20"/>
                                  <w:lang w:val="es-ES_tradnl"/>
                                </w:rPr>
                                <w:t>$7.0 Millones</w:t>
                              </w:r>
                            </w:p>
                          </w:txbxContent>
                        </wps:txbx>
                        <wps:bodyPr rot="0" vert="horz" wrap="square" lIns="91440" tIns="45720" rIns="91440" bIns="45720" anchor="ctr" anchorCtr="0" upright="1">
                          <a:noAutofit/>
                        </wps:bodyPr>
                      </wps:wsp>
                      <wps:wsp>
                        <wps:cNvPr id="67" name="52 Elipse"/>
                        <wps:cNvSpPr>
                          <a:spLocks noChangeArrowheads="1"/>
                        </wps:cNvSpPr>
                        <wps:spPr bwMode="auto">
                          <a:xfrm>
                            <a:off x="1723976" y="504056"/>
                            <a:ext cx="1512168" cy="576240"/>
                          </a:xfrm>
                          <a:prstGeom prst="ellipse">
                            <a:avLst/>
                          </a:prstGeom>
                          <a:solidFill>
                            <a:srgbClr val="4F81BD"/>
                          </a:solidFill>
                          <a:ln w="25400">
                            <a:solidFill>
                              <a:srgbClr val="385D8A"/>
                            </a:solidFill>
                            <a:round/>
                            <a:headEnd/>
                            <a:tailEnd/>
                          </a:ln>
                        </wps:spPr>
                        <wps:txbx>
                          <w:txbxContent>
                            <w:p w:rsidR="00C77466" w:rsidRDefault="00C77466" w:rsidP="00BB5BE2">
                              <w:pPr>
                                <w:pStyle w:val="NormalWeb"/>
                                <w:spacing w:before="0" w:beforeAutospacing="0" w:after="0" w:afterAutospacing="0"/>
                                <w:jc w:val="center"/>
                              </w:pPr>
                              <w:r w:rsidRPr="00BB5BE2">
                                <w:rPr>
                                  <w:b/>
                                  <w:bCs/>
                                  <w:color w:val="FFFFFF"/>
                                  <w:kern w:val="24"/>
                                  <w:sz w:val="21"/>
                                  <w:szCs w:val="21"/>
                                  <w:lang w:val="es-CO"/>
                                </w:rPr>
                                <w:t xml:space="preserve">Proyecto </w:t>
                              </w:r>
                              <w:r w:rsidRPr="00BB5BE2">
                                <w:rPr>
                                  <w:b/>
                                  <w:bCs/>
                                  <w:color w:val="FFFFFF"/>
                                  <w:kern w:val="24"/>
                                  <w:sz w:val="21"/>
                                  <w:szCs w:val="21"/>
                                </w:rPr>
                                <w:t>(PAD)</w:t>
                              </w:r>
                            </w:p>
                            <w:p w:rsidR="00C77466" w:rsidRDefault="00C77466" w:rsidP="00BB5BE2">
                              <w:pPr>
                                <w:pStyle w:val="NormalWeb"/>
                                <w:spacing w:before="0" w:beforeAutospacing="0" w:after="0" w:afterAutospacing="0"/>
                                <w:jc w:val="center"/>
                              </w:pPr>
                              <w:r w:rsidRPr="00BB5BE2">
                                <w:rPr>
                                  <w:b/>
                                  <w:bCs/>
                                  <w:color w:val="FFFFFF"/>
                                  <w:kern w:val="24"/>
                                  <w:sz w:val="21"/>
                                  <w:szCs w:val="21"/>
                                </w:rPr>
                                <w:t xml:space="preserve">$7.0 </w:t>
                              </w:r>
                              <w:r w:rsidRPr="00BB5BE2">
                                <w:rPr>
                                  <w:b/>
                                  <w:bCs/>
                                  <w:color w:val="FFFFFF"/>
                                  <w:kern w:val="24"/>
                                  <w:sz w:val="21"/>
                                  <w:szCs w:val="21"/>
                                  <w:lang w:val="es-CO"/>
                                </w:rPr>
                                <w:t>Millones</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92 Grupo" o:spid="_x0000_s1038" style="position:absolute;margin-left:7.25pt;margin-top:11.45pt;width:402.25pt;height:232.65pt;z-index:251654144;mso-position-horizontal-relative:text;mso-position-vertical-relative:text" coordsize="51083,2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">
                <v:shape id="8 CuadroTexto" o:spid="_x0000_s1039" type="#_x0000_t202" style="position:absolute;left:13277;width:23043;height:4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S+/MEA&#10;AADbAAAADwAAAGRycy9kb3ducmV2LnhtbERPTWsCMRC9C/6HMIVeSs1qxcrWKCJUKsVCdfE8bMbN&#10;YjJZNlHXf28OgsfH+54tOmfFhdpQe1YwHGQgiEuva64UFPvv9ymIEJE1Ws+k4EYBFvN+b4a59lf+&#10;p8suViKFcMhRgYmxyaUMpSGHYeAb4sQdfeswJthWUrd4TeHOylGWTaTDmlODwYZWhsrT7uwUbK01&#10;dNx87sdvv6fm7+NQjNejQqnXl275BSJSF5/ih/tHK5ik9elL+gFy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0vvzBAAAA2wAAAA8AAAAAAAAAAAAAAAAAmAIAAGRycy9kb3du&#10;cmV2LnhtbFBLBQYAAAAABAAEAPUAAACGAwAAAAA=&#10;" fillcolor="#9ab5e4" stroked="f" strokeweight="1pt">
                  <v:fill color2="#e1e8f5" rotate="t" angle="180" colors="0 #9ab5e4;.5 #c2d1ed;1 #e1e8f5" focus="100%" type="gradient"/>
                  <v:textbox style="mso-fit-shape-to-text:t">
                    <w:txbxContent>
                      <w:p w:rsidR="002D6A36" w:rsidRDefault="002D6A36" w:rsidP="00BB5BE2">
                        <w:pPr>
                          <w:pStyle w:val="NormalWeb"/>
                          <w:spacing w:before="120" w:beforeAutospacing="0" w:after="120" w:afterAutospacing="0"/>
                          <w:jc w:val="center"/>
                          <w:textAlignment w:val="baseline"/>
                        </w:pPr>
                        <w:r w:rsidRPr="00BB5BE2">
                          <w:rPr>
                            <w:b/>
                            <w:bCs/>
                            <w:color w:val="000000"/>
                            <w:kern w:val="24"/>
                            <w:sz w:val="32"/>
                            <w:szCs w:val="32"/>
                          </w:rPr>
                          <w:t>IMPLEMENTACIÓN</w:t>
                        </w:r>
                      </w:p>
                    </w:txbxContent>
                  </v:textbox>
                </v:shape>
                <v:shape id="24 Conector recto de flecha" o:spid="_x0000_s1040" type="#_x0000_t32" style="position:absolute;left:12907;top:9959;width:6547;height:107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i45sUAAADbAAAADwAAAGRycy9kb3ducmV2LnhtbESPQWvCQBSE74X+h+UVetONFqJEN0EF&#10;bS89aKX0+My+ZlOzb2N21fjvu0Khx2FmvmHmRW8bcaHO144VjIYJCOLS6ZorBfuP9WAKwgdkjY1j&#10;UnAjD0X++DDHTLsrb+myC5WIEPYZKjAhtJmUvjRk0Q9dSxy9b9dZDFF2ldQdXiPcNnKcJKm0WHNc&#10;MNjSylB53J2tgrBOT5PD5ryR1efy9edF1l/m/abU81O/mIEI1If/8F/7TStIR3D/En+Az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i45sUAAADbAAAADwAAAAAAAAAA&#10;AAAAAAChAgAAZHJzL2Rvd25yZXYueG1sUEsFBgAAAAAEAAQA+QAAAJMDAAAAAA==&#10;" strokecolor="#4a7ebb" strokeweight="1.5pt">
                  <v:stroke endarrow="open"/>
                </v:shape>
                <v:shape id="27 Conector recto de flecha" o:spid="_x0000_s1041" type="#_x0000_t32" style="position:absolute;left:30146;top:9959;width:8030;height:106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1K6sQAAADbAAAADwAAAGRycy9kb3ducmV2LnhtbESPUWvCMBSF3wX/Q7jC3jTVsdJ1RhFB&#10;qIyBdvsBl+SuKWtuShO1269fBgMfD+ec73DW29F14kpDaD0rWC4yEMTam5YbBR/vh3kBIkRkg51n&#10;UvBNAbab6WSNpfE3PtO1jo1IEA4lKrAx9qWUQVtyGBa+J07epx8cxiSHRpoBbwnuOrnKslw6bDkt&#10;WOxpb0l/1RenoDge36pTrvVPccjs85Pzj6+6UuphNu5eQEQa4z38366MgnwFf1/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bUrqxAAAANsAAAAPAAAAAAAAAAAA&#10;AAAAAKECAABkcnMvZG93bnJldi54bWxQSwUGAAAAAAQABAD5AAAAkgMAAAAA&#10;" strokecolor="#4a7ebb" strokeweight="1.5pt">
                  <v:stroke endarrow="open"/>
                </v:shape>
                <v:shape id="29 Conector recto de flecha" o:spid="_x0000_s1042" type="#_x0000_t32" style="position:absolute;left:24800;top:10802;width:0;height:85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HvccQAAADbAAAADwAAAGRycy9kb3ducmV2LnhtbESPUWvCMBSF3wX/Q7jC3jRVWek6o4gg&#10;VMZAu/2AS3LXlDU3pcm0269fBgMfD+ec73A2u9F14kpDaD0rWC4yEMTam5YbBe9vx3kBIkRkg51n&#10;UvBNAXbb6WSDpfE3vtC1jo1IEA4lKrAx9qWUQVtyGBa+J07ehx8cxiSHRpoBbwnuOrnKslw6bDkt&#10;WOzpYEl/1l9OQXE6vVbnXOuf4pjZp0fn1y+6UuphNu6fQUQa4z38366MgnwNf1/S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e9xxAAAANsAAAAPAAAAAAAAAAAA&#10;AAAAAKECAABkcnMvZG93bnJldi54bWxQSwUGAAAAAAQABAD5AAAAkgMAAAAA&#10;" strokecolor="#4a7ebb" strokeweight="1.5pt">
                  <v:stroke endarrow="open"/>
                </v:shape>
                <v:oval id="49 Elipse" o:spid="_x0000_s1043" style="position:absolute;left:35961;top:19271;width:15122;height:92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BLMQA&#10;AADbAAAADwAAAGRycy9kb3ducmV2LnhtbESPS2vDMBCE74X+B7GF3Bq5STCtE8WYQELSS/Mo9Lqx&#10;NraptTKW4se/rwqFHoeZ+YZZpYOpRUetqywreJlGIIhzqysuFHxets+vIJxH1lhbJgUjOUjXjw8r&#10;TLTt+UTd2RciQNglqKD0vkmkdHlJBt3UNsTBu9nWoA+yLaRusQ9wU8tZFMXSYMVhocSGNiXl3+e7&#10;UXA80NtHlcnbOL98IV13710XxUpNnoZsCcLT4P/Df+29VhAv4P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mwSzEAAAA2wAAAA8AAAAAAAAAAAAAAAAAmAIAAGRycy9k&#10;b3ducmV2LnhtbFBLBQYAAAAABAAEAPUAAACJAwAAAAA=&#10;" fillcolor="#4f81bd" strokecolor="#385d8a" strokeweight="2pt">
                  <v:textbox>
                    <w:txbxContent>
                      <w:p w:rsidR="002D6A36" w:rsidRPr="008154AF" w:rsidRDefault="002D6A36" w:rsidP="00BB5BE2">
                        <w:pPr>
                          <w:pStyle w:val="NormalWeb"/>
                          <w:spacing w:before="0" w:beforeAutospacing="0" w:after="0" w:afterAutospacing="0"/>
                          <w:jc w:val="center"/>
                          <w:rPr>
                            <w:sz w:val="20"/>
                            <w:szCs w:val="20"/>
                          </w:rPr>
                        </w:pPr>
                        <w:r w:rsidRPr="008154AF">
                          <w:rPr>
                            <w:b/>
                            <w:bCs/>
                            <w:color w:val="FFFFFF"/>
                            <w:kern w:val="24"/>
                            <w:sz w:val="20"/>
                            <w:szCs w:val="20"/>
                            <w:lang w:val="es-ES_tradnl"/>
                          </w:rPr>
                          <w:t>Plan de Contratación Global</w:t>
                        </w:r>
                      </w:p>
                      <w:p w:rsidR="002D6A36" w:rsidRPr="008154AF" w:rsidRDefault="002D6A36" w:rsidP="00BB5BE2">
                        <w:pPr>
                          <w:pStyle w:val="NormalWeb"/>
                          <w:spacing w:before="0" w:beforeAutospacing="0" w:after="0" w:afterAutospacing="0"/>
                          <w:jc w:val="center"/>
                          <w:rPr>
                            <w:sz w:val="20"/>
                            <w:szCs w:val="20"/>
                          </w:rPr>
                        </w:pPr>
                        <w:r w:rsidRPr="008154AF">
                          <w:rPr>
                            <w:b/>
                            <w:bCs/>
                            <w:color w:val="FFFFFF"/>
                            <w:kern w:val="24"/>
                            <w:sz w:val="20"/>
                            <w:szCs w:val="20"/>
                            <w:lang w:val="es-ES_tradnl"/>
                          </w:rPr>
                          <w:t>$5.60 Millones</w:t>
                        </w:r>
                      </w:p>
                    </w:txbxContent>
                  </v:textbox>
                </v:oval>
                <v:oval id="50 Elipse" o:spid="_x0000_s1044" style="position:absolute;left:17239;top:19363;width:15122;height:92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kt8QA&#10;AADbAAAADwAAAGRycy9kb3ducmV2LnhtbESPS2vDMBCE74X+B7GF3Bq5CTGtE8WYQELSS/Mo9Lqx&#10;NraptTKW4se/rwqFHoeZ+YZZpYOpRUetqywreJlGIIhzqysuFHxets+vIJxH1lhbJgUjOUjXjw8r&#10;TLTt+UTd2RciQNglqKD0vkmkdHlJBt3UNsTBu9nWoA+yLaRusQ9wU8tZFMXSYMVhocSGNiXl3+e7&#10;UXA80NtHlcnbOL98IV13710XxUpNnoZsCcLT4P/Df+29VhAv4P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qZLfEAAAA2wAAAA8AAAAAAAAAAAAAAAAAmAIAAGRycy9k&#10;b3ducmV2LnhtbFBLBQYAAAAABAAEAPUAAACJAwAAAAA=&#10;" fillcolor="#4f81bd" strokecolor="#385d8a" strokeweight="2pt">
                  <v:textbox>
                    <w:txbxContent>
                      <w:p w:rsidR="002D6A36" w:rsidRPr="008154AF" w:rsidRDefault="002D6A36" w:rsidP="00BB5BE2">
                        <w:pPr>
                          <w:pStyle w:val="NormalWeb"/>
                          <w:spacing w:before="0" w:beforeAutospacing="0" w:after="0" w:afterAutospacing="0"/>
                          <w:jc w:val="center"/>
                          <w:rPr>
                            <w:sz w:val="20"/>
                            <w:szCs w:val="20"/>
                          </w:rPr>
                        </w:pPr>
                        <w:r w:rsidRPr="008154AF">
                          <w:rPr>
                            <w:b/>
                            <w:bCs/>
                            <w:color w:val="FFFFFF"/>
                            <w:kern w:val="24"/>
                            <w:sz w:val="20"/>
                            <w:szCs w:val="20"/>
                            <w:lang w:val="es-ES_tradnl"/>
                          </w:rPr>
                          <w:t>Costos (PAD - Anexo 5)</w:t>
                        </w:r>
                      </w:p>
                      <w:p w:rsidR="002D6A36" w:rsidRPr="008154AF" w:rsidRDefault="002D6A36" w:rsidP="00BB5BE2">
                        <w:pPr>
                          <w:pStyle w:val="NormalWeb"/>
                          <w:spacing w:before="0" w:beforeAutospacing="0" w:after="0" w:afterAutospacing="0"/>
                          <w:jc w:val="center"/>
                          <w:rPr>
                            <w:sz w:val="20"/>
                            <w:szCs w:val="20"/>
                          </w:rPr>
                        </w:pPr>
                        <w:r w:rsidRPr="008154AF">
                          <w:rPr>
                            <w:b/>
                            <w:bCs/>
                            <w:color w:val="FFFFFF"/>
                            <w:kern w:val="24"/>
                            <w:sz w:val="20"/>
                            <w:szCs w:val="20"/>
                            <w:lang w:val="es-ES_tradnl"/>
                          </w:rPr>
                          <w:t>$7.0 Millones</w:t>
                        </w:r>
                      </w:p>
                    </w:txbxContent>
                  </v:textbox>
                </v:oval>
                <v:oval id="51 Elipse" o:spid="_x0000_s1045" style="position:absolute;top:19395;width:15121;height:9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6wMIA&#10;AADbAAAADwAAAGRycy9kb3ducmV2LnhtbESPT4vCMBTE74LfITxhb5qqULQaRQTF3YvrH/D6bJ5t&#10;sXkpTaz122+EBY/DzPyGmS9bU4qGaldYVjAcRCCIU6sLzhScT5v+BITzyBpLy6TgRQ6Wi25njom2&#10;Tz5Qc/SZCBB2CSrIva8SKV2ak0E3sBVx8G62NuiDrDOpa3wGuCnlKIpiabDgsJBjReuc0vvxYRT8&#10;ftN0X6zk7TU+XZCu25+miWKlvnrtagbCU+s/4f/2TiuIY3h/C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PrAwgAAANsAAAAPAAAAAAAAAAAAAAAAAJgCAABkcnMvZG93&#10;bnJldi54bWxQSwUGAAAAAAQABAD1AAAAhwMAAAAA&#10;" fillcolor="#4f81bd" strokecolor="#385d8a" strokeweight="2pt">
                  <v:textbox>
                    <w:txbxContent>
                      <w:p w:rsidR="002D6A36" w:rsidRPr="008154AF" w:rsidRDefault="002D6A36" w:rsidP="00BB5BE2">
                        <w:pPr>
                          <w:pStyle w:val="NormalWeb"/>
                          <w:spacing w:before="0" w:beforeAutospacing="0" w:after="0" w:afterAutospacing="0"/>
                          <w:jc w:val="center"/>
                          <w:rPr>
                            <w:sz w:val="20"/>
                            <w:szCs w:val="20"/>
                          </w:rPr>
                        </w:pPr>
                        <w:r w:rsidRPr="008154AF">
                          <w:rPr>
                            <w:b/>
                            <w:bCs/>
                            <w:color w:val="FFFFFF"/>
                            <w:kern w:val="24"/>
                            <w:sz w:val="20"/>
                            <w:szCs w:val="20"/>
                            <w:lang w:val="es-ES_tradnl"/>
                          </w:rPr>
                          <w:t>Plan de Implementación</w:t>
                        </w:r>
                      </w:p>
                      <w:p w:rsidR="002D6A36" w:rsidRPr="008154AF" w:rsidRDefault="002D6A36" w:rsidP="00BB5BE2">
                        <w:pPr>
                          <w:pStyle w:val="NormalWeb"/>
                          <w:spacing w:before="0" w:beforeAutospacing="0" w:after="0" w:afterAutospacing="0"/>
                          <w:jc w:val="center"/>
                          <w:rPr>
                            <w:sz w:val="20"/>
                            <w:szCs w:val="20"/>
                          </w:rPr>
                        </w:pPr>
                        <w:r w:rsidRPr="008154AF">
                          <w:rPr>
                            <w:b/>
                            <w:bCs/>
                            <w:color w:val="FFFFFF"/>
                            <w:kern w:val="24"/>
                            <w:sz w:val="20"/>
                            <w:szCs w:val="20"/>
                            <w:lang w:val="es-ES_tradnl"/>
                          </w:rPr>
                          <w:t>$7.0 Millones</w:t>
                        </w:r>
                      </w:p>
                    </w:txbxContent>
                  </v:textbox>
                </v:oval>
                <v:oval id="52 Elipse" o:spid="_x0000_s1046" style="position:absolute;left:17239;top:5040;width:15122;height:5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fW8QA&#10;AADbAAAADwAAAGRycy9kb3ducmV2LnhtbESPQWvCQBSE70L/w/IK3uqmCrGNriEILbUXNSn0+sw+&#10;k9Ds25Ddxvjv3ULB4zAz3zDrdDStGKh3jWUFz7MIBHFpdcOVgq/i7ekFhPPIGlvLpOBKDtLNw2SN&#10;ibYXPtKQ+0oECLsEFdTed4mUrqzJoJvZjjh4Z9sb9EH2ldQ9XgLctHIeRbE02HBYqLGjbU3lT/5r&#10;FBx29LpvMnm+LopvpNP75zBEsVLTxzFbgfA0+nv4v/2hFcRL+PsSf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0X1vEAAAA2wAAAA8AAAAAAAAAAAAAAAAAmAIAAGRycy9k&#10;b3ducmV2LnhtbFBLBQYAAAAABAAEAPUAAACJAwAAAAA=&#10;" fillcolor="#4f81bd" strokecolor="#385d8a" strokeweight="2pt">
                  <v:textbox>
                    <w:txbxContent>
                      <w:p w:rsidR="002D6A36" w:rsidRDefault="002D6A36" w:rsidP="00BB5BE2">
                        <w:pPr>
                          <w:pStyle w:val="NormalWeb"/>
                          <w:spacing w:before="0" w:beforeAutospacing="0" w:after="0" w:afterAutospacing="0"/>
                          <w:jc w:val="center"/>
                        </w:pPr>
                        <w:r w:rsidRPr="00BB5BE2">
                          <w:rPr>
                            <w:b/>
                            <w:bCs/>
                            <w:color w:val="FFFFFF"/>
                            <w:kern w:val="24"/>
                            <w:sz w:val="21"/>
                            <w:szCs w:val="21"/>
                            <w:lang w:val="es-CO"/>
                          </w:rPr>
                          <w:t xml:space="preserve">Proyecto </w:t>
                        </w:r>
                        <w:r w:rsidRPr="00BB5BE2">
                          <w:rPr>
                            <w:b/>
                            <w:bCs/>
                            <w:color w:val="FFFFFF"/>
                            <w:kern w:val="24"/>
                            <w:sz w:val="21"/>
                            <w:szCs w:val="21"/>
                          </w:rPr>
                          <w:t>(PAD)</w:t>
                        </w:r>
                      </w:p>
                      <w:p w:rsidR="002D6A36" w:rsidRDefault="002D6A36" w:rsidP="00BB5BE2">
                        <w:pPr>
                          <w:pStyle w:val="NormalWeb"/>
                          <w:spacing w:before="0" w:beforeAutospacing="0" w:after="0" w:afterAutospacing="0"/>
                          <w:jc w:val="center"/>
                        </w:pPr>
                        <w:r w:rsidRPr="00BB5BE2">
                          <w:rPr>
                            <w:b/>
                            <w:bCs/>
                            <w:color w:val="FFFFFF"/>
                            <w:kern w:val="24"/>
                            <w:sz w:val="21"/>
                            <w:szCs w:val="21"/>
                          </w:rPr>
                          <w:t xml:space="preserve">$7.0 </w:t>
                        </w:r>
                        <w:r w:rsidRPr="00BB5BE2">
                          <w:rPr>
                            <w:b/>
                            <w:bCs/>
                            <w:color w:val="FFFFFF"/>
                            <w:kern w:val="24"/>
                            <w:sz w:val="21"/>
                            <w:szCs w:val="21"/>
                            <w:lang w:val="es-CO"/>
                          </w:rPr>
                          <w:t>Millones</w:t>
                        </w:r>
                      </w:p>
                    </w:txbxContent>
                  </v:textbox>
                </v:oval>
              </v:group>
            </w:pict>
          </mc:Fallback>
        </mc:AlternateContent>
      </w:r>
    </w:p>
    <w:p w:rsidR="009707DB" w:rsidRPr="00644B4B" w:rsidRDefault="009707DB" w:rsidP="00392256">
      <w:pPr>
        <w:rPr>
          <w:rFonts w:ascii="Book Antiqua" w:hAnsi="Book Antiqua"/>
        </w:rPr>
      </w:pPr>
    </w:p>
    <w:p w:rsidR="009707DB" w:rsidRPr="00644B4B" w:rsidRDefault="009707DB" w:rsidP="00392256">
      <w:pPr>
        <w:rPr>
          <w:rFonts w:ascii="Book Antiqua" w:hAnsi="Book Antiqua"/>
        </w:rPr>
      </w:pPr>
    </w:p>
    <w:p w:rsidR="009707DB" w:rsidRPr="00644B4B" w:rsidRDefault="009707DB" w:rsidP="00392256">
      <w:pPr>
        <w:rPr>
          <w:rFonts w:ascii="Book Antiqua" w:hAnsi="Book Antiqua"/>
        </w:rPr>
      </w:pPr>
    </w:p>
    <w:p w:rsidR="009707DB" w:rsidRPr="00644B4B" w:rsidRDefault="009707DB" w:rsidP="00392256">
      <w:pPr>
        <w:rPr>
          <w:rFonts w:ascii="Book Antiqua" w:hAnsi="Book Antiqua"/>
        </w:rPr>
      </w:pPr>
    </w:p>
    <w:p w:rsidR="00392256" w:rsidRPr="00644B4B" w:rsidRDefault="00392256" w:rsidP="00392256">
      <w:pPr>
        <w:rPr>
          <w:rFonts w:ascii="Book Antiqua" w:hAnsi="Book Antiqua"/>
        </w:rPr>
      </w:pPr>
    </w:p>
    <w:p w:rsidR="00392256" w:rsidRPr="00644B4B" w:rsidRDefault="00392256" w:rsidP="00392256">
      <w:pPr>
        <w:rPr>
          <w:rFonts w:ascii="Book Antiqua" w:hAnsi="Book Antiqua"/>
        </w:rPr>
      </w:pPr>
    </w:p>
    <w:p w:rsidR="00392256" w:rsidRPr="00644B4B" w:rsidRDefault="00392256" w:rsidP="00392256">
      <w:pPr>
        <w:rPr>
          <w:rFonts w:ascii="Book Antiqua" w:hAnsi="Book Antiqua"/>
        </w:rPr>
      </w:pPr>
    </w:p>
    <w:p w:rsidR="00392256" w:rsidRPr="00644B4B" w:rsidRDefault="00392256" w:rsidP="00392256">
      <w:pPr>
        <w:rPr>
          <w:rFonts w:ascii="Book Antiqua" w:hAnsi="Book Antiqua"/>
        </w:rPr>
      </w:pPr>
    </w:p>
    <w:p w:rsidR="00392256" w:rsidRPr="00644B4B" w:rsidRDefault="00392256" w:rsidP="00392256">
      <w:pPr>
        <w:rPr>
          <w:rFonts w:ascii="Book Antiqua" w:hAnsi="Book Antiqua"/>
        </w:rPr>
      </w:pPr>
    </w:p>
    <w:p w:rsidR="00392256" w:rsidRPr="00644B4B" w:rsidRDefault="00392256" w:rsidP="00392256">
      <w:pPr>
        <w:rPr>
          <w:rFonts w:ascii="Book Antiqua" w:hAnsi="Book Antiqua"/>
        </w:rPr>
      </w:pPr>
    </w:p>
    <w:p w:rsidR="009707DB" w:rsidRPr="00644B4B" w:rsidRDefault="009707DB" w:rsidP="00392256">
      <w:pPr>
        <w:rPr>
          <w:rFonts w:ascii="Book Antiqua" w:hAnsi="Book Antiqua"/>
        </w:rPr>
      </w:pPr>
    </w:p>
    <w:p w:rsidR="009707DB" w:rsidRPr="00644B4B" w:rsidRDefault="009707DB" w:rsidP="00392256">
      <w:pPr>
        <w:rPr>
          <w:rFonts w:ascii="Book Antiqua" w:hAnsi="Book Antiqua"/>
        </w:rPr>
      </w:pPr>
    </w:p>
    <w:p w:rsidR="009707DB" w:rsidRPr="00644B4B" w:rsidRDefault="009707DB" w:rsidP="00392256">
      <w:pPr>
        <w:rPr>
          <w:rFonts w:ascii="Book Antiqua" w:hAnsi="Book Antiqua"/>
        </w:rPr>
      </w:pPr>
    </w:p>
    <w:p w:rsidR="00BB5BE2" w:rsidRPr="00644B4B" w:rsidRDefault="00BB5BE2" w:rsidP="00392256">
      <w:pPr>
        <w:rPr>
          <w:rFonts w:ascii="Book Antiqua" w:hAnsi="Book Antiqua"/>
        </w:rPr>
      </w:pPr>
    </w:p>
    <w:p w:rsidR="00BB5BE2" w:rsidRPr="00644B4B" w:rsidRDefault="00BB5BE2" w:rsidP="00392256">
      <w:pPr>
        <w:rPr>
          <w:rFonts w:ascii="Book Antiqua" w:hAnsi="Book Antiqua"/>
        </w:rPr>
      </w:pPr>
    </w:p>
    <w:p w:rsidR="00392256" w:rsidRPr="00644B4B" w:rsidRDefault="00392256" w:rsidP="00392256">
      <w:pPr>
        <w:rPr>
          <w:rFonts w:ascii="Book Antiqua" w:hAnsi="Book Antiqua"/>
        </w:rPr>
      </w:pPr>
    </w:p>
    <w:p w:rsidR="0071356A" w:rsidRPr="00644B4B" w:rsidRDefault="0071356A" w:rsidP="00392256">
      <w:pPr>
        <w:rPr>
          <w:rFonts w:ascii="Book Antiqua" w:hAnsi="Book Antiqua"/>
        </w:rPr>
      </w:pPr>
    </w:p>
    <w:p w:rsidR="00392256" w:rsidRPr="00644B4B" w:rsidRDefault="00392256" w:rsidP="00392256">
      <w:pPr>
        <w:rPr>
          <w:rFonts w:ascii="Book Antiqua" w:hAnsi="Book Antiqua"/>
        </w:rPr>
      </w:pPr>
    </w:p>
    <w:p w:rsidR="00715A3D" w:rsidRPr="00644B4B" w:rsidRDefault="00715A3D" w:rsidP="00392256">
      <w:pPr>
        <w:pStyle w:val="Sangra3detdecuerpo"/>
        <w:keepLines/>
        <w:spacing w:before="120" w:after="120"/>
        <w:ind w:left="0"/>
        <w:jc w:val="center"/>
        <w:rPr>
          <w:rFonts w:ascii="Book Antiqua" w:hAnsi="Book Antiq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0"/>
      </w:tblGrid>
      <w:tr w:rsidR="00392256" w:rsidRPr="00644B4B" w:rsidTr="00E83E11">
        <w:trPr>
          <w:jc w:val="center"/>
        </w:trPr>
        <w:tc>
          <w:tcPr>
            <w:tcW w:w="8780" w:type="dxa"/>
            <w:tcBorders>
              <w:top w:val="nil"/>
              <w:left w:val="nil"/>
              <w:right w:val="nil"/>
            </w:tcBorders>
            <w:shd w:val="clear" w:color="auto" w:fill="auto"/>
          </w:tcPr>
          <w:p w:rsidR="00392256" w:rsidRPr="008329D1" w:rsidRDefault="00392256" w:rsidP="00E83E11">
            <w:pPr>
              <w:pStyle w:val="Sangra3detdecuerpo"/>
              <w:keepLines/>
              <w:spacing w:before="120" w:after="120"/>
              <w:ind w:left="0"/>
              <w:jc w:val="center"/>
              <w:rPr>
                <w:rFonts w:ascii="Calibri" w:eastAsia="Cambria" w:hAnsi="Calibri" w:cs="Calibri"/>
                <w:b/>
                <w:bCs/>
                <w:color w:val="17365D"/>
                <w:spacing w:val="0"/>
                <w:sz w:val="50"/>
                <w:szCs w:val="50"/>
                <w:lang w:eastAsia="en-US"/>
              </w:rPr>
            </w:pPr>
            <w:r w:rsidRPr="008329D1">
              <w:rPr>
                <w:rFonts w:ascii="Calibri" w:eastAsia="Cambria" w:hAnsi="Calibri" w:cs="Calibri"/>
                <w:b/>
                <w:bCs/>
                <w:color w:val="17365D"/>
                <w:spacing w:val="0"/>
                <w:sz w:val="50"/>
                <w:szCs w:val="50"/>
                <w:lang w:eastAsia="en-US"/>
              </w:rPr>
              <w:t>VALORES DEL PROYECTO</w:t>
            </w:r>
          </w:p>
        </w:tc>
      </w:tr>
      <w:tr w:rsidR="00392256" w:rsidRPr="00644B4B" w:rsidTr="00E83E11">
        <w:trPr>
          <w:trHeight w:val="3188"/>
          <w:jc w:val="center"/>
        </w:trPr>
        <w:tc>
          <w:tcPr>
            <w:tcW w:w="8780" w:type="dxa"/>
            <w:shd w:val="clear" w:color="auto" w:fill="auto"/>
          </w:tcPr>
          <w:p w:rsidR="00392256" w:rsidRPr="00644B4B" w:rsidRDefault="00392256" w:rsidP="00E83E11">
            <w:pPr>
              <w:jc w:val="center"/>
              <w:rPr>
                <w:rFonts w:ascii="Book Antiqua" w:hAnsi="Book Antiqua"/>
              </w:rPr>
            </w:pPr>
          </w:p>
          <w:p w:rsidR="00392256" w:rsidRPr="00644B4B" w:rsidRDefault="00BA2E3F" w:rsidP="00E83E11">
            <w:pPr>
              <w:jc w:val="center"/>
              <w:rPr>
                <w:rFonts w:ascii="Book Antiqua" w:hAnsi="Book Antiqua"/>
              </w:rPr>
            </w:pPr>
            <w:r w:rsidRPr="0085244B">
              <w:rPr>
                <w:rFonts w:ascii="Book Antiqua" w:hAnsi="Book Antiqua"/>
                <w:noProof/>
                <w:lang w:val="es-ES" w:eastAsia="es-ES"/>
              </w:rPr>
              <w:drawing>
                <wp:inline distT="0" distB="0" distL="0" distR="0" wp14:anchorId="37F9618A" wp14:editId="751FCD83">
                  <wp:extent cx="4692015" cy="1649095"/>
                  <wp:effectExtent l="0" t="0" r="6985" b="190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l="6915" t="35104" r="7147" b="24680"/>
                          <a:stretch>
                            <a:fillRect/>
                          </a:stretch>
                        </pic:blipFill>
                        <pic:spPr bwMode="auto">
                          <a:xfrm>
                            <a:off x="0" y="0"/>
                            <a:ext cx="4692015" cy="1649095"/>
                          </a:xfrm>
                          <a:prstGeom prst="rect">
                            <a:avLst/>
                          </a:prstGeom>
                          <a:noFill/>
                          <a:ln>
                            <a:noFill/>
                          </a:ln>
                        </pic:spPr>
                      </pic:pic>
                    </a:graphicData>
                  </a:graphic>
                </wp:inline>
              </w:drawing>
            </w:r>
          </w:p>
        </w:tc>
      </w:tr>
    </w:tbl>
    <w:p w:rsidR="00C25318" w:rsidRPr="00644B4B" w:rsidRDefault="00C25318">
      <w:pPr>
        <w:rPr>
          <w:rFonts w:ascii="Book Antiqua" w:hAnsi="Book Antiqua"/>
        </w:rPr>
      </w:pPr>
    </w:p>
    <w:p w:rsidR="0071356A" w:rsidRPr="00644B4B" w:rsidRDefault="0071356A">
      <w:pPr>
        <w:rPr>
          <w:rFonts w:ascii="Book Antiqua" w:hAnsi="Book Antiqua"/>
        </w:rPr>
      </w:pPr>
    </w:p>
    <w:p w:rsidR="0071356A" w:rsidRPr="00644B4B" w:rsidRDefault="0071356A">
      <w:pPr>
        <w:rPr>
          <w:rFonts w:ascii="Book Antiqua" w:hAnsi="Book Antiqua"/>
        </w:rPr>
      </w:pPr>
    </w:p>
    <w:p w:rsidR="0071356A" w:rsidRDefault="0071356A">
      <w:pPr>
        <w:rPr>
          <w:rFonts w:ascii="Book Antiqua" w:hAnsi="Book Antiqua"/>
        </w:rPr>
      </w:pPr>
    </w:p>
    <w:p w:rsidR="00BA2E3F" w:rsidRDefault="00BA2E3F">
      <w:pPr>
        <w:rPr>
          <w:rFonts w:ascii="Book Antiqua" w:hAnsi="Book Antiqua"/>
        </w:rPr>
      </w:pPr>
    </w:p>
    <w:p w:rsidR="00141D29" w:rsidRPr="00644B4B" w:rsidRDefault="00141D29">
      <w:pPr>
        <w:rPr>
          <w:rFonts w:ascii="Book Antiqua" w:hAnsi="Book Antiqua"/>
        </w:rPr>
      </w:pPr>
    </w:p>
    <w:p w:rsidR="0071356A" w:rsidRPr="00644B4B" w:rsidRDefault="0071356A">
      <w:pPr>
        <w:rPr>
          <w:rFonts w:ascii="Book Antiqua" w:hAnsi="Book Antiqua"/>
        </w:rPr>
      </w:pPr>
    </w:p>
    <w:p w:rsidR="00715A3D" w:rsidRPr="008329D1" w:rsidRDefault="00715A3D" w:rsidP="009D234D">
      <w:pPr>
        <w:keepLines/>
        <w:spacing w:before="120" w:after="120"/>
        <w:jc w:val="right"/>
        <w:rPr>
          <w:rFonts w:ascii="Calibri" w:hAnsi="Calibri" w:cs="Calibri"/>
          <w:b/>
          <w:bCs/>
          <w:color w:val="17365D"/>
          <w:sz w:val="50"/>
          <w:szCs w:val="50"/>
        </w:rPr>
      </w:pPr>
      <w:r w:rsidRPr="008329D1">
        <w:rPr>
          <w:rFonts w:ascii="Calibri" w:hAnsi="Calibri" w:cs="Calibri"/>
          <w:b/>
          <w:bCs/>
          <w:color w:val="17365D"/>
          <w:sz w:val="50"/>
          <w:szCs w:val="50"/>
        </w:rPr>
        <w:lastRenderedPageBreak/>
        <w:t>CAPITULO 3</w:t>
      </w:r>
    </w:p>
    <w:p w:rsidR="00715A3D" w:rsidRPr="008329D1" w:rsidRDefault="00715A3D" w:rsidP="00150187">
      <w:pPr>
        <w:keepLines/>
        <w:spacing w:before="120" w:after="120"/>
        <w:jc w:val="right"/>
        <w:rPr>
          <w:rFonts w:ascii="Calibri" w:hAnsi="Calibri" w:cs="Calibri"/>
          <w:b/>
          <w:bCs/>
          <w:color w:val="17365D"/>
          <w:sz w:val="50"/>
          <w:szCs w:val="50"/>
        </w:rPr>
      </w:pPr>
      <w:r w:rsidRPr="008329D1">
        <w:rPr>
          <w:rFonts w:ascii="Calibri" w:hAnsi="Calibri" w:cs="Calibri"/>
          <w:b/>
          <w:bCs/>
          <w:color w:val="17365D"/>
          <w:sz w:val="50"/>
          <w:szCs w:val="50"/>
        </w:rPr>
        <w:t>CONDICIONALIDADES DE IMPLEMENTACION</w:t>
      </w:r>
    </w:p>
    <w:p w:rsidR="00715A3D" w:rsidRPr="00644B4B" w:rsidRDefault="00715A3D" w:rsidP="00622975">
      <w:pPr>
        <w:jc w:val="both"/>
        <w:rPr>
          <w:rFonts w:ascii="Book Antiqua" w:hAnsi="Book Antiqua"/>
        </w:rPr>
      </w:pPr>
    </w:p>
    <w:p w:rsidR="007F6D32" w:rsidRPr="008329D1" w:rsidRDefault="007F6D32" w:rsidP="00715A3D">
      <w:pPr>
        <w:keepLines/>
        <w:spacing w:before="120" w:after="120"/>
        <w:jc w:val="both"/>
        <w:rPr>
          <w:rFonts w:ascii="Calibri" w:hAnsi="Calibri" w:cs="Calibri"/>
          <w:b/>
          <w:bCs/>
          <w:color w:val="17365D"/>
          <w:sz w:val="28"/>
          <w:szCs w:val="28"/>
        </w:rPr>
      </w:pPr>
      <w:r w:rsidRPr="008329D1">
        <w:rPr>
          <w:rFonts w:ascii="Calibri" w:hAnsi="Calibri" w:cs="Calibri"/>
          <w:b/>
          <w:bCs/>
          <w:color w:val="17365D"/>
          <w:sz w:val="28"/>
          <w:szCs w:val="28"/>
        </w:rPr>
        <w:t xml:space="preserve"> 1. MANUAL DE OPERACIONES DEL PROYECTO</w:t>
      </w:r>
    </w:p>
    <w:p w:rsidR="007F6D32" w:rsidRPr="008329D1" w:rsidRDefault="007F6D32" w:rsidP="007F6D32">
      <w:pPr>
        <w:keepLines/>
        <w:spacing w:before="120" w:after="120"/>
        <w:jc w:val="both"/>
        <w:rPr>
          <w:rFonts w:ascii="Calibri" w:hAnsi="Calibri" w:cs="Calibri"/>
          <w:b/>
          <w:bCs/>
          <w:color w:val="17365D"/>
          <w:sz w:val="28"/>
          <w:szCs w:val="28"/>
        </w:rPr>
      </w:pPr>
      <w:r w:rsidRPr="008329D1">
        <w:rPr>
          <w:rFonts w:ascii="Calibri" w:hAnsi="Calibri" w:cs="Calibri"/>
          <w:b/>
          <w:bCs/>
          <w:color w:val="17365D"/>
          <w:sz w:val="28"/>
          <w:szCs w:val="28"/>
        </w:rPr>
        <w:t>Objetivo del Manual de Operaciones (MO)</w:t>
      </w:r>
    </w:p>
    <w:p w:rsidR="007F6D32" w:rsidRPr="008329D1" w:rsidRDefault="007F6D32" w:rsidP="007F6D32">
      <w:pPr>
        <w:jc w:val="both"/>
        <w:rPr>
          <w:rFonts w:asciiTheme="majorHAnsi" w:hAnsiTheme="majorHAnsi"/>
        </w:rPr>
      </w:pPr>
      <w:r w:rsidRPr="008329D1">
        <w:rPr>
          <w:rFonts w:asciiTheme="majorHAnsi" w:hAnsiTheme="majorHAnsi"/>
        </w:rPr>
        <w:t>El objetivo de</w:t>
      </w:r>
      <w:r w:rsidR="008329D1">
        <w:rPr>
          <w:rFonts w:asciiTheme="majorHAnsi" w:hAnsiTheme="majorHAnsi"/>
        </w:rPr>
        <w:t xml:space="preserve">l </w:t>
      </w:r>
      <w:r w:rsidRPr="008329D1">
        <w:rPr>
          <w:rFonts w:asciiTheme="majorHAnsi" w:hAnsiTheme="majorHAnsi"/>
          <w:i/>
        </w:rPr>
        <w:t>Manual de Operaciones</w:t>
      </w:r>
      <w:r w:rsidRPr="008329D1">
        <w:rPr>
          <w:rFonts w:asciiTheme="majorHAnsi" w:hAnsiTheme="majorHAnsi"/>
        </w:rPr>
        <w:t xml:space="preserve"> (MO) </w:t>
      </w:r>
      <w:r w:rsidR="00B73D19" w:rsidRPr="008329D1">
        <w:rPr>
          <w:rFonts w:asciiTheme="majorHAnsi" w:hAnsiTheme="majorHAnsi"/>
        </w:rPr>
        <w:t xml:space="preserve">es </w:t>
      </w:r>
      <w:r w:rsidRPr="008329D1">
        <w:rPr>
          <w:rFonts w:asciiTheme="majorHAnsi" w:hAnsiTheme="majorHAnsi"/>
        </w:rPr>
        <w:t xml:space="preserve">establecer los lineamientos </w:t>
      </w:r>
      <w:r w:rsidR="00135228" w:rsidRPr="008329D1">
        <w:rPr>
          <w:rFonts w:asciiTheme="majorHAnsi" w:hAnsiTheme="majorHAnsi"/>
        </w:rPr>
        <w:t>para</w:t>
      </w:r>
      <w:r w:rsidRPr="008329D1">
        <w:rPr>
          <w:rFonts w:asciiTheme="majorHAnsi" w:hAnsiTheme="majorHAnsi"/>
        </w:rPr>
        <w:t xml:space="preserve"> la implementación del Proyecto </w:t>
      </w:r>
      <w:r w:rsidR="00B73D19" w:rsidRPr="008329D1">
        <w:rPr>
          <w:rFonts w:asciiTheme="majorHAnsi" w:hAnsiTheme="majorHAnsi"/>
        </w:rPr>
        <w:t xml:space="preserve">definiendo los </w:t>
      </w:r>
      <w:r w:rsidRPr="008329D1">
        <w:rPr>
          <w:rFonts w:asciiTheme="majorHAnsi" w:hAnsiTheme="majorHAnsi"/>
        </w:rPr>
        <w:t>procesos técnico</w:t>
      </w:r>
      <w:r w:rsidR="00135228" w:rsidRPr="008329D1">
        <w:rPr>
          <w:rFonts w:asciiTheme="majorHAnsi" w:hAnsiTheme="majorHAnsi"/>
        </w:rPr>
        <w:t xml:space="preserve">s, </w:t>
      </w:r>
      <w:r w:rsidRPr="008329D1">
        <w:rPr>
          <w:rFonts w:asciiTheme="majorHAnsi" w:hAnsiTheme="majorHAnsi"/>
        </w:rPr>
        <w:t>administrativos</w:t>
      </w:r>
      <w:r w:rsidR="00B73D19" w:rsidRPr="008329D1">
        <w:rPr>
          <w:rFonts w:asciiTheme="majorHAnsi" w:hAnsiTheme="majorHAnsi"/>
        </w:rPr>
        <w:t>,</w:t>
      </w:r>
      <w:r w:rsidRPr="008329D1">
        <w:rPr>
          <w:rFonts w:asciiTheme="majorHAnsi" w:hAnsiTheme="majorHAnsi"/>
        </w:rPr>
        <w:t xml:space="preserve"> financieros, </w:t>
      </w:r>
      <w:r w:rsidR="00B73D19" w:rsidRPr="008329D1">
        <w:rPr>
          <w:rFonts w:asciiTheme="majorHAnsi" w:hAnsiTheme="majorHAnsi"/>
        </w:rPr>
        <w:t xml:space="preserve"> de </w:t>
      </w:r>
      <w:r w:rsidRPr="008329D1">
        <w:rPr>
          <w:rFonts w:asciiTheme="majorHAnsi" w:hAnsiTheme="majorHAnsi"/>
        </w:rPr>
        <w:t xml:space="preserve">adquisiciones y de auditoría del Proyecto. El MO está estructurado de forma tal, que permita al personal técnico y administrativo del Proyecto la correcta comprensión y aplicación de la normativa técnica y contractual del BIRF/AIF, organismo </w:t>
      </w:r>
      <w:r w:rsidR="00B73D19" w:rsidRPr="008329D1">
        <w:rPr>
          <w:rFonts w:asciiTheme="majorHAnsi" w:hAnsiTheme="majorHAnsi"/>
        </w:rPr>
        <w:t xml:space="preserve">que financia </w:t>
      </w:r>
      <w:r w:rsidRPr="008329D1">
        <w:rPr>
          <w:rFonts w:asciiTheme="majorHAnsi" w:hAnsiTheme="majorHAnsi"/>
        </w:rPr>
        <w:t>el Proyecto, en las actividades de gestión técnica y procesos de adquisiciones y contrataciones necesarios para la oportuna entrega de insumos para la  ejecución.</w:t>
      </w:r>
    </w:p>
    <w:p w:rsidR="007F6D32" w:rsidRPr="00644B4B" w:rsidRDefault="007F6D32" w:rsidP="00622975">
      <w:pPr>
        <w:jc w:val="both"/>
        <w:rPr>
          <w:rFonts w:ascii="Book Antiqua" w:hAnsi="Book Antiqua"/>
          <w:color w:val="0000FF"/>
          <w:sz w:val="28"/>
        </w:rPr>
      </w:pPr>
    </w:p>
    <w:p w:rsidR="007F6D32" w:rsidRPr="008329D1" w:rsidRDefault="00622975" w:rsidP="008329D1">
      <w:pPr>
        <w:keepLines/>
        <w:spacing w:before="120" w:after="120"/>
        <w:jc w:val="both"/>
        <w:rPr>
          <w:rFonts w:ascii="Calibri" w:hAnsi="Calibri" w:cs="Calibri"/>
          <w:b/>
          <w:bCs/>
          <w:color w:val="17365D"/>
          <w:sz w:val="28"/>
          <w:szCs w:val="28"/>
        </w:rPr>
      </w:pPr>
      <w:r w:rsidRPr="008329D1">
        <w:rPr>
          <w:rFonts w:ascii="Calibri" w:hAnsi="Calibri" w:cs="Calibri"/>
          <w:b/>
          <w:bCs/>
          <w:color w:val="17365D"/>
          <w:sz w:val="28"/>
          <w:szCs w:val="28"/>
        </w:rPr>
        <w:t xml:space="preserve">2. </w:t>
      </w:r>
      <w:r w:rsidR="007F6D32" w:rsidRPr="008329D1">
        <w:rPr>
          <w:rFonts w:ascii="Calibri" w:hAnsi="Calibri" w:cs="Calibri"/>
          <w:b/>
          <w:bCs/>
          <w:color w:val="17365D"/>
          <w:sz w:val="28"/>
          <w:szCs w:val="28"/>
        </w:rPr>
        <w:t>EL PLAN OPERATIVO ANUAL (POA)</w:t>
      </w:r>
    </w:p>
    <w:p w:rsidR="007F6D32" w:rsidRPr="008329D1" w:rsidRDefault="007F6D32" w:rsidP="00622975">
      <w:pPr>
        <w:jc w:val="both"/>
        <w:rPr>
          <w:rFonts w:asciiTheme="majorHAnsi" w:hAnsiTheme="majorHAnsi"/>
        </w:rPr>
      </w:pPr>
      <w:r w:rsidRPr="008329D1">
        <w:rPr>
          <w:rFonts w:asciiTheme="majorHAnsi" w:hAnsiTheme="majorHAnsi"/>
        </w:rPr>
        <w:t>La orientación del POA debe dirigirse a alcanzar los objetivos / resultados de desarrollo intermedios o terminales del Proyecto.  Por lo tanto, el POA debe tener la información de detalle suficiente para orientar a los  ejecutores del proyecto.</w:t>
      </w:r>
    </w:p>
    <w:p w:rsidR="00622975" w:rsidRPr="008329D1" w:rsidRDefault="00622975" w:rsidP="00622975">
      <w:pPr>
        <w:jc w:val="both"/>
        <w:rPr>
          <w:rFonts w:asciiTheme="majorHAnsi" w:hAnsiTheme="majorHAnsi"/>
        </w:rPr>
      </w:pPr>
    </w:p>
    <w:p w:rsidR="007F6D32" w:rsidRPr="008329D1" w:rsidRDefault="007F6D32" w:rsidP="00622975">
      <w:pPr>
        <w:jc w:val="both"/>
        <w:rPr>
          <w:rFonts w:asciiTheme="majorHAnsi" w:hAnsiTheme="majorHAnsi"/>
        </w:rPr>
      </w:pPr>
      <w:r w:rsidRPr="008329D1">
        <w:rPr>
          <w:rFonts w:asciiTheme="majorHAnsi" w:hAnsiTheme="majorHAnsi"/>
        </w:rPr>
        <w:t xml:space="preserve">Como mínimo, el POA debe incluir información por cada subcomponente del proyecto. Por ejemplo, en un </w:t>
      </w:r>
      <w:r w:rsidRPr="008329D1">
        <w:rPr>
          <w:rFonts w:asciiTheme="majorHAnsi" w:hAnsiTheme="majorHAnsi"/>
          <w:i/>
        </w:rPr>
        <w:t>Componente de Modernización Institucional</w:t>
      </w:r>
      <w:r w:rsidRPr="008329D1">
        <w:rPr>
          <w:rFonts w:asciiTheme="majorHAnsi" w:hAnsiTheme="majorHAnsi"/>
        </w:rPr>
        <w:t xml:space="preserve"> </w:t>
      </w:r>
      <w:r w:rsidR="00955835" w:rsidRPr="008329D1">
        <w:rPr>
          <w:rFonts w:asciiTheme="majorHAnsi" w:hAnsiTheme="majorHAnsi"/>
        </w:rPr>
        <w:t>podría</w:t>
      </w:r>
      <w:r w:rsidRPr="008329D1">
        <w:rPr>
          <w:rFonts w:asciiTheme="majorHAnsi" w:hAnsiTheme="majorHAnsi"/>
        </w:rPr>
        <w:t xml:space="preserve"> haber varios subcomponentes, entre ellos (a) descentralización fiscal, (b) recursos humanos, (c) marco legal y regulatorio, y (d)  sistemas de información. Cada uno de estos subcomponentes, podrán requerir un POA separado en vista de la complejidad de las acciones específicas que se llevarán a cabo en cada subcomponente.  En ciertos proyectos, el diseño podría incluir una “actividad  principal” dentro de un subcomponente; entonces es preferible tener un POA específico para esta actividad, sin olvidar que la actividad depende del subcomponente mismo por lo que debe asegurarse la  integración de sus actividades al subcomponente, validando su complejidad  en el contexto del subcomponente y asegurando que se incluyen los montos de inversión y recurrentes requeridos para su ejecución. </w:t>
      </w:r>
    </w:p>
    <w:p w:rsidR="00622975" w:rsidRPr="008329D1" w:rsidRDefault="00622975" w:rsidP="00622975">
      <w:pPr>
        <w:jc w:val="both"/>
        <w:rPr>
          <w:rFonts w:asciiTheme="majorHAnsi" w:hAnsiTheme="majorHAnsi"/>
        </w:rPr>
      </w:pPr>
    </w:p>
    <w:p w:rsidR="007F6D32" w:rsidRPr="008B04AA" w:rsidRDefault="007F6D32" w:rsidP="00622975">
      <w:pPr>
        <w:jc w:val="both"/>
        <w:rPr>
          <w:rFonts w:asciiTheme="majorHAnsi" w:hAnsiTheme="majorHAnsi"/>
        </w:rPr>
      </w:pPr>
      <w:r w:rsidRPr="008329D1">
        <w:rPr>
          <w:rFonts w:asciiTheme="majorHAnsi" w:hAnsiTheme="majorHAnsi"/>
        </w:rPr>
        <w:t xml:space="preserve">La duración de un POA es casi siempre de 12 meses. Dependiendo del volumen de las acciones y su complejidad, un POA podría consistir de entre tres u ocho páginas. Una </w:t>
      </w:r>
      <w:r w:rsidRPr="008329D1">
        <w:rPr>
          <w:rFonts w:asciiTheme="majorHAnsi" w:hAnsiTheme="majorHAnsi"/>
        </w:rPr>
        <w:lastRenderedPageBreak/>
        <w:t xml:space="preserve">regla de sentido común: es mejor poner más detalle que menos detalle en la elaboración de un POA. </w:t>
      </w:r>
    </w:p>
    <w:p w:rsidR="008329D1" w:rsidRDefault="008329D1" w:rsidP="008329D1">
      <w:pPr>
        <w:keepLines/>
        <w:spacing w:before="120" w:after="120"/>
        <w:jc w:val="both"/>
        <w:rPr>
          <w:rFonts w:asciiTheme="majorHAnsi" w:hAnsiTheme="majorHAnsi"/>
        </w:rPr>
      </w:pPr>
      <w:r w:rsidRPr="008329D1">
        <w:rPr>
          <w:rFonts w:asciiTheme="majorHAnsi" w:hAnsiTheme="majorHAnsi"/>
        </w:rPr>
        <w:t>Bajo la consideración anterior, los Proyectos deberán elaborar el POA enma</w:t>
      </w:r>
      <w:r w:rsidR="00994B6A">
        <w:rPr>
          <w:rFonts w:asciiTheme="majorHAnsi" w:hAnsiTheme="majorHAnsi"/>
        </w:rPr>
        <w:t>rcado en los aspectos siguientes</w:t>
      </w:r>
      <w:r w:rsidRPr="008329D1">
        <w:rPr>
          <w:rFonts w:asciiTheme="majorHAnsi" w:hAnsiTheme="majorHAnsi"/>
        </w:rPr>
        <w:t>:</w:t>
      </w:r>
    </w:p>
    <w:p w:rsidR="009D3973" w:rsidRPr="008329D1" w:rsidRDefault="009D3973" w:rsidP="00A00971">
      <w:pPr>
        <w:keepLines/>
        <w:numPr>
          <w:ilvl w:val="0"/>
          <w:numId w:val="16"/>
        </w:numPr>
        <w:spacing w:before="120" w:after="120"/>
        <w:jc w:val="both"/>
        <w:rPr>
          <w:rFonts w:asciiTheme="majorHAnsi" w:hAnsiTheme="majorHAnsi"/>
        </w:rPr>
      </w:pPr>
      <w:r w:rsidRPr="008329D1">
        <w:rPr>
          <w:rFonts w:asciiTheme="majorHAnsi" w:hAnsiTheme="majorHAnsi"/>
        </w:rPr>
        <w:t>Definición de las necesidades de cada área técnica responsable de la ejecución de los componentes y subcomponentes del Proyecto para un periodo de 12 meses y dentro del alcance de los objetivos y metas propuestos en el Contrato de Préstamo.</w:t>
      </w:r>
    </w:p>
    <w:p w:rsidR="009D3973" w:rsidRPr="008329D1" w:rsidRDefault="009D3973" w:rsidP="00A00971">
      <w:pPr>
        <w:keepLines/>
        <w:numPr>
          <w:ilvl w:val="0"/>
          <w:numId w:val="16"/>
        </w:numPr>
        <w:spacing w:before="120" w:after="120"/>
        <w:jc w:val="both"/>
        <w:rPr>
          <w:rFonts w:asciiTheme="majorHAnsi" w:hAnsiTheme="majorHAnsi"/>
        </w:rPr>
      </w:pPr>
      <w:r w:rsidRPr="008329D1">
        <w:rPr>
          <w:rFonts w:asciiTheme="majorHAnsi" w:hAnsiTheme="majorHAnsi"/>
        </w:rPr>
        <w:t xml:space="preserve">Definición de las actividades a contratar, teniendo en cuenta  prioridades técnicas, financieras, administrativas y de contratación. </w:t>
      </w:r>
    </w:p>
    <w:p w:rsidR="009D3973" w:rsidRPr="008329D1" w:rsidRDefault="009D3973" w:rsidP="00A00971">
      <w:pPr>
        <w:keepLines/>
        <w:numPr>
          <w:ilvl w:val="0"/>
          <w:numId w:val="16"/>
        </w:numPr>
        <w:spacing w:before="120" w:after="120"/>
        <w:jc w:val="both"/>
        <w:rPr>
          <w:rFonts w:asciiTheme="majorHAnsi" w:hAnsiTheme="majorHAnsi"/>
        </w:rPr>
      </w:pPr>
      <w:r w:rsidRPr="008329D1">
        <w:rPr>
          <w:rFonts w:asciiTheme="majorHAnsi" w:hAnsiTheme="majorHAnsi"/>
        </w:rPr>
        <w:t xml:space="preserve">Unificación de criterios entre las áreas técnicas y la Coordinación de los Proyectos, teniendo en cuenta las competencias, responsabilidades y funciones de todos los actores involucrados. </w:t>
      </w:r>
    </w:p>
    <w:p w:rsidR="009D3973" w:rsidRPr="008329D1" w:rsidRDefault="009D3973" w:rsidP="00A00971">
      <w:pPr>
        <w:keepLines/>
        <w:numPr>
          <w:ilvl w:val="0"/>
          <w:numId w:val="16"/>
        </w:numPr>
        <w:spacing w:before="120" w:after="120"/>
        <w:jc w:val="both"/>
        <w:rPr>
          <w:rFonts w:asciiTheme="majorHAnsi" w:hAnsiTheme="majorHAnsi"/>
        </w:rPr>
      </w:pPr>
      <w:r w:rsidRPr="008329D1">
        <w:rPr>
          <w:rFonts w:asciiTheme="majorHAnsi" w:hAnsiTheme="majorHAnsi"/>
        </w:rPr>
        <w:t>Organización secuencial y lógica las actividades a ser ejecutadas.</w:t>
      </w:r>
    </w:p>
    <w:p w:rsidR="009D3973" w:rsidRPr="008329D1" w:rsidRDefault="009D3973" w:rsidP="00A00971">
      <w:pPr>
        <w:keepLines/>
        <w:numPr>
          <w:ilvl w:val="0"/>
          <w:numId w:val="16"/>
        </w:numPr>
        <w:spacing w:before="120" w:after="120"/>
        <w:jc w:val="both"/>
        <w:rPr>
          <w:rFonts w:asciiTheme="majorHAnsi" w:hAnsiTheme="majorHAnsi"/>
        </w:rPr>
      </w:pPr>
      <w:r w:rsidRPr="008329D1">
        <w:rPr>
          <w:rFonts w:asciiTheme="majorHAnsi" w:hAnsiTheme="majorHAnsi"/>
        </w:rPr>
        <w:t>Estimación del tiempo y recursos requeridos para la ejecución de las actividades programadas.</w:t>
      </w:r>
    </w:p>
    <w:p w:rsidR="009D3973" w:rsidRPr="008329D1" w:rsidRDefault="009D3973" w:rsidP="00A00971">
      <w:pPr>
        <w:keepLines/>
        <w:numPr>
          <w:ilvl w:val="0"/>
          <w:numId w:val="16"/>
        </w:numPr>
        <w:spacing w:before="120" w:after="120"/>
        <w:jc w:val="both"/>
        <w:rPr>
          <w:rFonts w:asciiTheme="majorHAnsi" w:hAnsiTheme="majorHAnsi"/>
        </w:rPr>
      </w:pPr>
      <w:r w:rsidRPr="008329D1">
        <w:rPr>
          <w:rFonts w:asciiTheme="majorHAnsi" w:hAnsiTheme="majorHAnsi"/>
        </w:rPr>
        <w:t>Racionalización en el uso y distribución del recurso</w:t>
      </w:r>
      <w:r>
        <w:rPr>
          <w:rFonts w:asciiTheme="majorHAnsi" w:hAnsiTheme="majorHAnsi"/>
        </w:rPr>
        <w:t>.</w:t>
      </w:r>
    </w:p>
    <w:p w:rsidR="009D3973" w:rsidRPr="008329D1" w:rsidRDefault="009D3973" w:rsidP="00A00971">
      <w:pPr>
        <w:keepLines/>
        <w:numPr>
          <w:ilvl w:val="0"/>
          <w:numId w:val="16"/>
        </w:numPr>
        <w:spacing w:before="120" w:after="120"/>
        <w:jc w:val="both"/>
        <w:rPr>
          <w:rFonts w:asciiTheme="majorHAnsi" w:hAnsiTheme="majorHAnsi"/>
        </w:rPr>
      </w:pPr>
      <w:r w:rsidRPr="008329D1">
        <w:rPr>
          <w:rFonts w:asciiTheme="majorHAnsi" w:hAnsiTheme="majorHAnsi"/>
        </w:rPr>
        <w:t>Verificación de que las actividades programadas sean</w:t>
      </w:r>
      <w:r>
        <w:rPr>
          <w:rFonts w:asciiTheme="majorHAnsi" w:hAnsiTheme="majorHAnsi"/>
        </w:rPr>
        <w:t xml:space="preserve"> gastos elegibles dentro del Pré</w:t>
      </w:r>
      <w:r w:rsidRPr="008329D1">
        <w:rPr>
          <w:rFonts w:asciiTheme="majorHAnsi" w:hAnsiTheme="majorHAnsi"/>
        </w:rPr>
        <w:t>stamo y que permitan el cumplimiento de las condiciones de elegibilidad y de Desembolsos.</w:t>
      </w:r>
    </w:p>
    <w:p w:rsidR="009D3973" w:rsidRPr="008329D1" w:rsidRDefault="009D3973" w:rsidP="00A00971">
      <w:pPr>
        <w:keepLines/>
        <w:numPr>
          <w:ilvl w:val="0"/>
          <w:numId w:val="16"/>
        </w:numPr>
        <w:spacing w:before="120" w:after="120"/>
        <w:jc w:val="both"/>
        <w:rPr>
          <w:rFonts w:asciiTheme="majorHAnsi" w:hAnsiTheme="majorHAnsi"/>
        </w:rPr>
      </w:pPr>
      <w:r w:rsidRPr="008329D1">
        <w:rPr>
          <w:rFonts w:asciiTheme="majorHAnsi" w:hAnsiTheme="majorHAnsi"/>
        </w:rPr>
        <w:t>Disponibilidad de Recursos financieros, teniendo en cuenta las directrices  y restricciones de la Ley de Presupuesto local del País del Prestatario.</w:t>
      </w:r>
    </w:p>
    <w:p w:rsidR="009D3973" w:rsidRPr="008329D1" w:rsidRDefault="009D3973" w:rsidP="009D3973">
      <w:pPr>
        <w:keepLines/>
        <w:spacing w:before="120" w:after="120"/>
        <w:jc w:val="both"/>
        <w:rPr>
          <w:rFonts w:asciiTheme="majorHAnsi" w:hAnsiTheme="majorHAnsi"/>
        </w:rPr>
      </w:pPr>
      <w:r w:rsidRPr="008329D1">
        <w:rPr>
          <w:rFonts w:asciiTheme="majorHAnsi" w:hAnsiTheme="majorHAnsi"/>
        </w:rPr>
        <w:t>El análisis situacional del Proyecto será el punto de partida para iniciar la elaboración del POA anual de los Proyectos</w:t>
      </w:r>
      <w:r w:rsidRPr="008329D1">
        <w:rPr>
          <w:rFonts w:asciiTheme="majorHAnsi" w:hAnsiTheme="majorHAnsi"/>
          <w:b/>
        </w:rPr>
        <w:t xml:space="preserve">, </w:t>
      </w:r>
      <w:r w:rsidRPr="008329D1">
        <w:rPr>
          <w:rFonts w:asciiTheme="majorHAnsi" w:hAnsiTheme="majorHAnsi"/>
        </w:rPr>
        <w:t>a fin de identificar, en forma objetiva, los logros, las principales dificultades afrontadas, como las potencialidades existentes para mejorar y superar las metas establecidas en el año anterior.</w:t>
      </w:r>
    </w:p>
    <w:p w:rsidR="009D3973" w:rsidRPr="009D3973" w:rsidRDefault="009D3973" w:rsidP="009D3973">
      <w:pPr>
        <w:keepLines/>
        <w:spacing w:before="120" w:after="120"/>
        <w:jc w:val="both"/>
        <w:rPr>
          <w:rFonts w:asciiTheme="majorHAnsi" w:hAnsiTheme="majorHAnsi"/>
        </w:rPr>
      </w:pPr>
      <w:r w:rsidRPr="008329D1">
        <w:rPr>
          <w:rFonts w:asciiTheme="majorHAnsi" w:hAnsiTheme="majorHAnsi"/>
        </w:rPr>
        <w:t>El proceso de conformación y coordinación para la elaboración del Plan Operativo Anual es responsabilidad de la UCP/UID/UAP.</w:t>
      </w:r>
    </w:p>
    <w:p w:rsidR="008B04AA" w:rsidRDefault="008B04AA" w:rsidP="009D3973">
      <w:pPr>
        <w:keepLines/>
        <w:spacing w:before="120" w:after="120"/>
        <w:jc w:val="both"/>
        <w:rPr>
          <w:rFonts w:ascii="Calibri" w:hAnsi="Calibri" w:cs="Calibri"/>
          <w:b/>
          <w:bCs/>
          <w:color w:val="17365D"/>
          <w:sz w:val="28"/>
          <w:szCs w:val="28"/>
        </w:rPr>
      </w:pPr>
    </w:p>
    <w:p w:rsidR="009D3973" w:rsidRPr="009D3973" w:rsidRDefault="009D3973" w:rsidP="009D3973">
      <w:pPr>
        <w:keepLines/>
        <w:spacing w:before="120" w:after="120"/>
        <w:jc w:val="both"/>
        <w:rPr>
          <w:rFonts w:ascii="Calibri" w:hAnsi="Calibri" w:cs="Calibri"/>
          <w:b/>
          <w:bCs/>
          <w:color w:val="17365D"/>
          <w:sz w:val="28"/>
          <w:szCs w:val="28"/>
        </w:rPr>
      </w:pPr>
      <w:r>
        <w:rPr>
          <w:rFonts w:ascii="Calibri" w:hAnsi="Calibri" w:cs="Calibri"/>
          <w:b/>
          <w:bCs/>
          <w:color w:val="17365D"/>
          <w:sz w:val="28"/>
          <w:szCs w:val="28"/>
        </w:rPr>
        <w:t>Fases de Elaboración del POA</w:t>
      </w:r>
    </w:p>
    <w:p w:rsidR="009D3973" w:rsidRPr="009D3973" w:rsidRDefault="009D3973" w:rsidP="009D3973">
      <w:pPr>
        <w:keepLines/>
        <w:tabs>
          <w:tab w:val="left" w:pos="1080"/>
        </w:tabs>
        <w:spacing w:before="120" w:after="120"/>
        <w:jc w:val="both"/>
        <w:rPr>
          <w:rFonts w:asciiTheme="majorHAnsi" w:hAnsiTheme="majorHAnsi"/>
          <w:b/>
          <w:i/>
        </w:rPr>
      </w:pPr>
      <w:r w:rsidRPr="009D3973">
        <w:rPr>
          <w:rFonts w:asciiTheme="majorHAnsi" w:hAnsiTheme="majorHAnsi"/>
          <w:b/>
          <w:i/>
        </w:rPr>
        <w:t>A.   Coordinación de las tareas del  equipo responsable de realizar este análisis:</w:t>
      </w:r>
    </w:p>
    <w:p w:rsidR="009D3973" w:rsidRPr="009D3973" w:rsidRDefault="009D3973" w:rsidP="009D3973">
      <w:pPr>
        <w:keepLines/>
        <w:tabs>
          <w:tab w:val="left" w:pos="1080"/>
        </w:tabs>
        <w:spacing w:before="120" w:after="120"/>
        <w:jc w:val="both"/>
        <w:rPr>
          <w:rFonts w:asciiTheme="majorHAnsi" w:hAnsiTheme="majorHAnsi"/>
        </w:rPr>
      </w:pPr>
      <w:r w:rsidRPr="009D3973">
        <w:rPr>
          <w:rFonts w:asciiTheme="majorHAnsi" w:hAnsiTheme="majorHAnsi"/>
        </w:rPr>
        <w:t>La UCP/UAP/UID procede a la coordinación del  Equipo Técnico-Administrativo responsable de liderar, conducir el desarrollo del ejercicio del análisis situacional, así como la elaboración del resumen del mismo. Se hará la distribución de tareas entre los integrantes del equipo, de acuerdo a las competencias y responsabilidades asignadas en la ejecución del Proyecto.</w:t>
      </w:r>
    </w:p>
    <w:p w:rsidR="009D3973" w:rsidRPr="009D3973" w:rsidRDefault="009D3973" w:rsidP="009D3973">
      <w:pPr>
        <w:keepLines/>
        <w:tabs>
          <w:tab w:val="left" w:pos="1080"/>
        </w:tabs>
        <w:spacing w:before="120" w:after="120"/>
        <w:jc w:val="both"/>
        <w:rPr>
          <w:rFonts w:asciiTheme="majorHAnsi" w:hAnsiTheme="majorHAnsi"/>
          <w:b/>
          <w:i/>
        </w:rPr>
      </w:pPr>
      <w:r w:rsidRPr="009D3973">
        <w:rPr>
          <w:rFonts w:asciiTheme="majorHAnsi" w:hAnsiTheme="majorHAnsi"/>
          <w:b/>
          <w:i/>
        </w:rPr>
        <w:lastRenderedPageBreak/>
        <w:t>B.  Análisis Situacional</w:t>
      </w:r>
    </w:p>
    <w:p w:rsidR="009D3973" w:rsidRPr="009D3973" w:rsidRDefault="009D3973" w:rsidP="009D3973">
      <w:pPr>
        <w:keepLines/>
        <w:tabs>
          <w:tab w:val="left" w:pos="1080"/>
        </w:tabs>
        <w:spacing w:before="120" w:after="120"/>
        <w:jc w:val="both"/>
        <w:rPr>
          <w:rFonts w:asciiTheme="majorHAnsi" w:hAnsiTheme="majorHAnsi"/>
        </w:rPr>
      </w:pPr>
      <w:r w:rsidRPr="009D3973">
        <w:rPr>
          <w:rFonts w:asciiTheme="majorHAnsi" w:hAnsiTheme="majorHAnsi"/>
        </w:rPr>
        <w:t>Sobre la base de la información sistematizada y referida a los indicadores de desempeño, se hará el análisis correspondiente. Los resultados del análisis facilitarán la identificación de prioridades.</w:t>
      </w:r>
    </w:p>
    <w:p w:rsidR="009D3973" w:rsidRPr="009D3973" w:rsidRDefault="009D3973" w:rsidP="009D3973">
      <w:pPr>
        <w:keepLines/>
        <w:tabs>
          <w:tab w:val="left" w:pos="1080"/>
        </w:tabs>
        <w:spacing w:before="120" w:after="120"/>
        <w:jc w:val="both"/>
        <w:rPr>
          <w:rFonts w:asciiTheme="majorHAnsi" w:hAnsiTheme="majorHAnsi"/>
        </w:rPr>
      </w:pPr>
      <w:r w:rsidRPr="009D3973">
        <w:rPr>
          <w:rFonts w:asciiTheme="majorHAnsi" w:hAnsiTheme="majorHAnsi"/>
        </w:rPr>
        <w:t>Los insumos, instrumentos y condiciones requeridas para el Análisis Situacional del Proyecto serán los siguientes:</w:t>
      </w:r>
    </w:p>
    <w:p w:rsidR="009D3973" w:rsidRPr="009D3973" w:rsidRDefault="009D3973" w:rsidP="00A00971">
      <w:pPr>
        <w:pStyle w:val="Cuadrculamedia1-nfasis21"/>
        <w:keepLines/>
        <w:numPr>
          <w:ilvl w:val="1"/>
          <w:numId w:val="17"/>
        </w:numPr>
        <w:spacing w:before="120" w:after="120"/>
        <w:jc w:val="both"/>
        <w:rPr>
          <w:rFonts w:asciiTheme="majorHAnsi" w:hAnsiTheme="majorHAnsi"/>
        </w:rPr>
      </w:pPr>
      <w:r w:rsidRPr="009D3973">
        <w:rPr>
          <w:rFonts w:asciiTheme="majorHAnsi" w:hAnsiTheme="majorHAnsi"/>
        </w:rPr>
        <w:t>Documento de Proyecto</w:t>
      </w:r>
    </w:p>
    <w:p w:rsidR="009D3973" w:rsidRPr="009D3973" w:rsidRDefault="009D3973" w:rsidP="00A00971">
      <w:pPr>
        <w:pStyle w:val="Cuadrculamedia1-nfasis21"/>
        <w:keepLines/>
        <w:numPr>
          <w:ilvl w:val="1"/>
          <w:numId w:val="17"/>
        </w:numPr>
        <w:spacing w:before="120" w:after="120"/>
        <w:jc w:val="both"/>
        <w:rPr>
          <w:rFonts w:asciiTheme="majorHAnsi" w:hAnsiTheme="majorHAnsi"/>
        </w:rPr>
      </w:pPr>
      <w:r w:rsidRPr="009D3973">
        <w:rPr>
          <w:rFonts w:asciiTheme="majorHAnsi" w:hAnsiTheme="majorHAnsi"/>
        </w:rPr>
        <w:t>Condicionalidades de Desembolso</w:t>
      </w:r>
    </w:p>
    <w:p w:rsidR="009D3973" w:rsidRPr="009D3973" w:rsidRDefault="009D3973" w:rsidP="00A00971">
      <w:pPr>
        <w:pStyle w:val="Cuadrculamedia1-nfasis21"/>
        <w:keepLines/>
        <w:numPr>
          <w:ilvl w:val="1"/>
          <w:numId w:val="17"/>
        </w:numPr>
        <w:spacing w:before="120" w:after="120"/>
        <w:jc w:val="both"/>
        <w:rPr>
          <w:rFonts w:asciiTheme="majorHAnsi" w:hAnsiTheme="majorHAnsi"/>
        </w:rPr>
      </w:pPr>
      <w:r w:rsidRPr="009D3973">
        <w:rPr>
          <w:rFonts w:asciiTheme="majorHAnsi" w:hAnsiTheme="majorHAnsi"/>
        </w:rPr>
        <w:t>Avance en el cumplimiento de los indicadores de impacto y resultado pactados en el Contrato de Préstamo.</w:t>
      </w:r>
    </w:p>
    <w:p w:rsidR="009D3973" w:rsidRPr="009D3973" w:rsidRDefault="009D3973" w:rsidP="00A00971">
      <w:pPr>
        <w:pStyle w:val="Cuadrculamedia1-nfasis21"/>
        <w:keepLines/>
        <w:numPr>
          <w:ilvl w:val="1"/>
          <w:numId w:val="17"/>
        </w:numPr>
        <w:spacing w:before="120" w:after="120"/>
        <w:jc w:val="both"/>
        <w:rPr>
          <w:rFonts w:asciiTheme="majorHAnsi" w:hAnsiTheme="majorHAnsi"/>
        </w:rPr>
      </w:pPr>
      <w:r w:rsidRPr="009D3973">
        <w:rPr>
          <w:rFonts w:asciiTheme="majorHAnsi" w:hAnsiTheme="majorHAnsi"/>
        </w:rPr>
        <w:t>Informes de seguimiento Institucional por Componente del año anterior</w:t>
      </w:r>
    </w:p>
    <w:p w:rsidR="009D3973" w:rsidRPr="009D3973" w:rsidRDefault="009D3973" w:rsidP="00A00971">
      <w:pPr>
        <w:pStyle w:val="Cuadrculamedia1-nfasis21"/>
        <w:keepLines/>
        <w:numPr>
          <w:ilvl w:val="1"/>
          <w:numId w:val="17"/>
        </w:numPr>
        <w:spacing w:before="120" w:after="120"/>
        <w:jc w:val="both"/>
        <w:rPr>
          <w:rFonts w:asciiTheme="majorHAnsi" w:hAnsiTheme="majorHAnsi"/>
        </w:rPr>
      </w:pPr>
      <w:r w:rsidRPr="009D3973">
        <w:rPr>
          <w:rFonts w:asciiTheme="majorHAnsi" w:hAnsiTheme="majorHAnsi"/>
        </w:rPr>
        <w:t>Evaluaciones e informes trimestrales, semestrales y anuales de la ejecución física / financiera del Proyecto</w:t>
      </w:r>
    </w:p>
    <w:p w:rsidR="009D3973" w:rsidRPr="009D3973" w:rsidRDefault="009D3973" w:rsidP="00A00971">
      <w:pPr>
        <w:pStyle w:val="Cuadrculamedia1-nfasis21"/>
        <w:keepLines/>
        <w:numPr>
          <w:ilvl w:val="1"/>
          <w:numId w:val="17"/>
        </w:numPr>
        <w:spacing w:before="120" w:after="120"/>
        <w:jc w:val="both"/>
        <w:rPr>
          <w:rFonts w:asciiTheme="majorHAnsi" w:hAnsiTheme="majorHAnsi"/>
        </w:rPr>
      </w:pPr>
      <w:r w:rsidRPr="009D3973">
        <w:rPr>
          <w:rFonts w:asciiTheme="majorHAnsi" w:hAnsiTheme="majorHAnsi"/>
        </w:rPr>
        <w:t>Informes de trabajo</w:t>
      </w:r>
    </w:p>
    <w:p w:rsidR="009D3973" w:rsidRPr="009D3973" w:rsidRDefault="009D3973" w:rsidP="00A00971">
      <w:pPr>
        <w:pStyle w:val="Cuadrculamedia1-nfasis21"/>
        <w:keepLines/>
        <w:numPr>
          <w:ilvl w:val="1"/>
          <w:numId w:val="17"/>
        </w:numPr>
        <w:spacing w:before="120" w:after="120"/>
        <w:jc w:val="both"/>
        <w:rPr>
          <w:rFonts w:asciiTheme="majorHAnsi" w:hAnsiTheme="majorHAnsi"/>
        </w:rPr>
      </w:pPr>
      <w:r w:rsidRPr="009D3973">
        <w:rPr>
          <w:rFonts w:asciiTheme="majorHAnsi" w:hAnsiTheme="majorHAnsi"/>
        </w:rPr>
        <w:t>Informes de consultorías</w:t>
      </w:r>
    </w:p>
    <w:p w:rsidR="009D3973" w:rsidRPr="009D3973" w:rsidRDefault="009D3973" w:rsidP="00A00971">
      <w:pPr>
        <w:pStyle w:val="Cuadrculamedia1-nfasis21"/>
        <w:keepLines/>
        <w:numPr>
          <w:ilvl w:val="1"/>
          <w:numId w:val="17"/>
        </w:numPr>
        <w:spacing w:before="120" w:after="120"/>
        <w:jc w:val="both"/>
        <w:rPr>
          <w:rFonts w:asciiTheme="majorHAnsi" w:hAnsiTheme="majorHAnsi"/>
        </w:rPr>
      </w:pPr>
      <w:r w:rsidRPr="009D3973">
        <w:rPr>
          <w:rFonts w:asciiTheme="majorHAnsi" w:hAnsiTheme="majorHAnsi"/>
        </w:rPr>
        <w:t>POA de años anteriores</w:t>
      </w:r>
    </w:p>
    <w:p w:rsidR="009D3973" w:rsidRPr="009D3973" w:rsidRDefault="009D3973" w:rsidP="009D3973">
      <w:pPr>
        <w:keepLines/>
        <w:tabs>
          <w:tab w:val="left" w:pos="1080"/>
        </w:tabs>
        <w:spacing w:before="120" w:after="120"/>
        <w:jc w:val="both"/>
        <w:rPr>
          <w:rFonts w:asciiTheme="majorHAnsi" w:hAnsiTheme="majorHAnsi"/>
          <w:b/>
        </w:rPr>
      </w:pPr>
      <w:r w:rsidRPr="009D3973">
        <w:rPr>
          <w:rFonts w:asciiTheme="majorHAnsi" w:hAnsiTheme="majorHAnsi"/>
          <w:b/>
          <w:i/>
        </w:rPr>
        <w:t>C.  Definición y establecimiento de objetivos generales y específicos</w:t>
      </w:r>
    </w:p>
    <w:p w:rsidR="009D3973" w:rsidRPr="009D3973" w:rsidRDefault="009D3973" w:rsidP="009D3973">
      <w:pPr>
        <w:keepLines/>
        <w:tabs>
          <w:tab w:val="left" w:pos="1080"/>
        </w:tabs>
        <w:spacing w:before="120" w:after="120"/>
        <w:jc w:val="both"/>
        <w:rPr>
          <w:rFonts w:asciiTheme="majorHAnsi" w:hAnsiTheme="majorHAnsi"/>
        </w:rPr>
      </w:pPr>
      <w:r w:rsidRPr="009D3973">
        <w:rPr>
          <w:rFonts w:asciiTheme="majorHAnsi" w:hAnsiTheme="majorHAnsi"/>
        </w:rPr>
        <w:t xml:space="preserve">Los objetivos anuales a incorporar en el POA de cada vigencia deberán responder a los establecidos para cada componente y subcomponente en el Contrato de Préstamo, a las </w:t>
      </w:r>
      <w:r>
        <w:rPr>
          <w:rFonts w:asciiTheme="majorHAnsi" w:hAnsiTheme="majorHAnsi"/>
        </w:rPr>
        <w:t>c</w:t>
      </w:r>
      <w:r w:rsidRPr="009D3973">
        <w:rPr>
          <w:rFonts w:asciiTheme="majorHAnsi" w:hAnsiTheme="majorHAnsi"/>
        </w:rPr>
        <w:t>ondicionalidades de Desembolso y con las competencias de la UCP/UAP/UID   y consistentes con el análisis situacional.</w:t>
      </w:r>
    </w:p>
    <w:p w:rsidR="009D3973" w:rsidRPr="009D3973" w:rsidRDefault="009D3973" w:rsidP="009D3973">
      <w:pPr>
        <w:keepLines/>
        <w:tabs>
          <w:tab w:val="left" w:pos="1080"/>
        </w:tabs>
        <w:spacing w:before="120" w:after="120"/>
        <w:jc w:val="both"/>
        <w:rPr>
          <w:rFonts w:asciiTheme="majorHAnsi" w:hAnsiTheme="majorHAnsi"/>
          <w:b/>
          <w:i/>
        </w:rPr>
      </w:pPr>
      <w:r w:rsidRPr="009D3973">
        <w:rPr>
          <w:rFonts w:asciiTheme="majorHAnsi" w:hAnsiTheme="majorHAnsi"/>
          <w:b/>
          <w:i/>
        </w:rPr>
        <w:t>D.  Identificación, definición de actividades</w:t>
      </w:r>
    </w:p>
    <w:p w:rsidR="009D3973" w:rsidRPr="009D3973" w:rsidRDefault="009D3973" w:rsidP="009D3973">
      <w:pPr>
        <w:keepLines/>
        <w:tabs>
          <w:tab w:val="left" w:pos="1080"/>
        </w:tabs>
        <w:spacing w:before="120" w:after="120"/>
        <w:jc w:val="both"/>
        <w:rPr>
          <w:rFonts w:asciiTheme="majorHAnsi" w:hAnsiTheme="majorHAnsi"/>
        </w:rPr>
      </w:pPr>
      <w:r w:rsidRPr="009D3973">
        <w:rPr>
          <w:rFonts w:asciiTheme="majorHAnsi" w:hAnsiTheme="majorHAnsi"/>
        </w:rPr>
        <w:t>Las actividades podrán ser de carácter administrativo, técnico y/o jurídico. Deberán estar orientadas al logro de los objetivos establecidos previamente en el literal C arriba.</w:t>
      </w:r>
    </w:p>
    <w:p w:rsidR="009D3973" w:rsidRPr="009D3973" w:rsidRDefault="009D3973" w:rsidP="009D3973">
      <w:pPr>
        <w:keepLines/>
        <w:tabs>
          <w:tab w:val="left" w:pos="1080"/>
        </w:tabs>
        <w:spacing w:before="120" w:after="120"/>
        <w:jc w:val="both"/>
        <w:rPr>
          <w:rFonts w:asciiTheme="majorHAnsi" w:hAnsiTheme="majorHAnsi"/>
          <w:b/>
          <w:i/>
        </w:rPr>
      </w:pPr>
      <w:r w:rsidRPr="009D3973">
        <w:rPr>
          <w:rFonts w:asciiTheme="majorHAnsi" w:hAnsiTheme="majorHAnsi"/>
          <w:b/>
          <w:i/>
        </w:rPr>
        <w:t>E.  Identificación de Resultados</w:t>
      </w:r>
    </w:p>
    <w:p w:rsidR="009D3973" w:rsidRDefault="009D3973" w:rsidP="009D3973">
      <w:pPr>
        <w:keepLines/>
        <w:tabs>
          <w:tab w:val="left" w:pos="1080"/>
        </w:tabs>
        <w:spacing w:before="120" w:after="120"/>
        <w:jc w:val="both"/>
        <w:rPr>
          <w:rFonts w:asciiTheme="majorHAnsi" w:hAnsiTheme="majorHAnsi"/>
        </w:rPr>
      </w:pPr>
      <w:r w:rsidRPr="009D3973">
        <w:rPr>
          <w:rFonts w:asciiTheme="majorHAnsi" w:hAnsiTheme="majorHAnsi"/>
        </w:rPr>
        <w:t xml:space="preserve">Los resultados deberán ser consistentes con los objetivos y las actividades establecidas para los componentes y subcomponentes  del proyecto dentro del Contrato de Préstamo. </w:t>
      </w:r>
    </w:p>
    <w:p w:rsidR="009D3973" w:rsidRPr="009D3973" w:rsidRDefault="009D3973" w:rsidP="009D3973">
      <w:pPr>
        <w:keepLines/>
        <w:tabs>
          <w:tab w:val="left" w:pos="1080"/>
        </w:tabs>
        <w:spacing w:before="120" w:after="120"/>
        <w:jc w:val="both"/>
        <w:rPr>
          <w:rFonts w:asciiTheme="majorHAnsi" w:hAnsiTheme="majorHAnsi"/>
          <w:b/>
          <w:i/>
        </w:rPr>
      </w:pPr>
      <w:r>
        <w:rPr>
          <w:rFonts w:asciiTheme="majorHAnsi" w:hAnsiTheme="majorHAnsi"/>
          <w:b/>
          <w:i/>
        </w:rPr>
        <w:t>F.  Identificación y d</w:t>
      </w:r>
      <w:r w:rsidRPr="009D3973">
        <w:rPr>
          <w:rFonts w:asciiTheme="majorHAnsi" w:hAnsiTheme="majorHAnsi"/>
          <w:b/>
          <w:i/>
        </w:rPr>
        <w:t>efinición de Metas, Unidades de Medida e Instancia o Unidad Responsable</w:t>
      </w:r>
    </w:p>
    <w:p w:rsidR="009D3973" w:rsidRPr="009D3973" w:rsidRDefault="009D3973" w:rsidP="009D3973">
      <w:pPr>
        <w:keepLines/>
        <w:tabs>
          <w:tab w:val="left" w:pos="1080"/>
        </w:tabs>
        <w:spacing w:before="120" w:after="120"/>
        <w:jc w:val="both"/>
        <w:rPr>
          <w:rFonts w:asciiTheme="majorHAnsi" w:hAnsiTheme="majorHAnsi"/>
        </w:rPr>
      </w:pPr>
      <w:r w:rsidRPr="009D3973">
        <w:rPr>
          <w:rFonts w:asciiTheme="majorHAnsi" w:hAnsiTheme="majorHAnsi"/>
        </w:rPr>
        <w:t xml:space="preserve">Las metas anuales serán identificadas, listadas, descritas y cuantificadas, </w:t>
      </w:r>
      <w:r w:rsidR="00955835" w:rsidRPr="009D3973">
        <w:rPr>
          <w:rFonts w:asciiTheme="majorHAnsi" w:hAnsiTheme="majorHAnsi"/>
        </w:rPr>
        <w:t>previas</w:t>
      </w:r>
      <w:r w:rsidRPr="009D3973">
        <w:rPr>
          <w:rFonts w:asciiTheme="majorHAnsi" w:hAnsiTheme="majorHAnsi"/>
        </w:rPr>
        <w:t xml:space="preserve"> a elaborar el cronograma de ejecución de las mismas. Deberán ser consistentes con los objetivos propuestos en el Acuerdo de Préstamo/Crédito/Donación y con los indicadores de impacto y resultado para cada componente y subcomponente acordados con el Banco para la totalidad de la vida del Proyecto y para cada año y con las Condicionalidades de Desembolso.</w:t>
      </w:r>
    </w:p>
    <w:p w:rsidR="008B04AA" w:rsidRDefault="008B04AA" w:rsidP="009D3973">
      <w:pPr>
        <w:keepLines/>
        <w:tabs>
          <w:tab w:val="left" w:pos="1080"/>
        </w:tabs>
        <w:spacing w:before="120" w:after="120"/>
        <w:jc w:val="both"/>
        <w:rPr>
          <w:rFonts w:asciiTheme="majorHAnsi" w:hAnsiTheme="majorHAnsi"/>
          <w:b/>
          <w:i/>
        </w:rPr>
      </w:pPr>
    </w:p>
    <w:p w:rsidR="008B04AA" w:rsidRDefault="008B04AA" w:rsidP="009D3973">
      <w:pPr>
        <w:keepLines/>
        <w:tabs>
          <w:tab w:val="left" w:pos="1080"/>
        </w:tabs>
        <w:spacing w:before="120" w:after="120"/>
        <w:jc w:val="both"/>
        <w:rPr>
          <w:rFonts w:asciiTheme="majorHAnsi" w:hAnsiTheme="majorHAnsi"/>
          <w:b/>
          <w:i/>
        </w:rPr>
      </w:pPr>
    </w:p>
    <w:p w:rsidR="009D3973" w:rsidRPr="009D3973" w:rsidRDefault="009D3973" w:rsidP="009D3973">
      <w:pPr>
        <w:keepLines/>
        <w:tabs>
          <w:tab w:val="left" w:pos="1080"/>
        </w:tabs>
        <w:spacing w:before="120" w:after="120"/>
        <w:jc w:val="both"/>
        <w:rPr>
          <w:rFonts w:asciiTheme="majorHAnsi" w:hAnsiTheme="majorHAnsi"/>
          <w:b/>
          <w:i/>
        </w:rPr>
      </w:pPr>
      <w:r w:rsidRPr="009D3973">
        <w:rPr>
          <w:rFonts w:asciiTheme="majorHAnsi" w:hAnsiTheme="majorHAnsi"/>
          <w:b/>
          <w:i/>
        </w:rPr>
        <w:lastRenderedPageBreak/>
        <w:t>G.  Identificación de Indicadores de Desempeño</w:t>
      </w:r>
    </w:p>
    <w:p w:rsidR="009D3973" w:rsidRPr="009D3973" w:rsidRDefault="009D3973" w:rsidP="009D3973">
      <w:pPr>
        <w:keepLines/>
        <w:tabs>
          <w:tab w:val="left" w:pos="1080"/>
        </w:tabs>
        <w:spacing w:before="120" w:after="120"/>
        <w:jc w:val="both"/>
        <w:rPr>
          <w:rFonts w:asciiTheme="majorHAnsi" w:hAnsiTheme="majorHAnsi"/>
        </w:rPr>
      </w:pPr>
      <w:r w:rsidRPr="009D3973">
        <w:rPr>
          <w:rFonts w:asciiTheme="majorHAnsi" w:hAnsiTheme="majorHAnsi"/>
        </w:rPr>
        <w:t>Para la identificación de los indicadores de desempeño, se deberá considerar que los mismos  respondan a conocer cuanto se hace y la calificación del resultado, producto o servicio requerido.</w:t>
      </w:r>
    </w:p>
    <w:p w:rsidR="009D3973" w:rsidRPr="009D3973" w:rsidRDefault="009D3973" w:rsidP="009D3973">
      <w:pPr>
        <w:keepLines/>
        <w:tabs>
          <w:tab w:val="left" w:pos="1080"/>
        </w:tabs>
        <w:spacing w:before="120" w:after="120"/>
        <w:jc w:val="both"/>
        <w:rPr>
          <w:rFonts w:asciiTheme="majorHAnsi" w:hAnsiTheme="majorHAnsi"/>
          <w:b/>
          <w:i/>
        </w:rPr>
      </w:pPr>
      <w:r w:rsidRPr="009D3973">
        <w:rPr>
          <w:rFonts w:asciiTheme="majorHAnsi" w:hAnsiTheme="majorHAnsi"/>
          <w:b/>
          <w:i/>
        </w:rPr>
        <w:t>H.  Cronograma de Ejecución</w:t>
      </w:r>
    </w:p>
    <w:p w:rsidR="009D3973" w:rsidRPr="009D3973" w:rsidRDefault="009D3973" w:rsidP="009D3973">
      <w:pPr>
        <w:keepLines/>
        <w:tabs>
          <w:tab w:val="left" w:pos="1080"/>
        </w:tabs>
        <w:spacing w:before="120" w:after="120"/>
        <w:jc w:val="both"/>
        <w:rPr>
          <w:rFonts w:asciiTheme="majorHAnsi" w:hAnsiTheme="majorHAnsi"/>
        </w:rPr>
      </w:pPr>
      <w:r w:rsidRPr="009D3973">
        <w:rPr>
          <w:rFonts w:asciiTheme="majorHAnsi" w:hAnsiTheme="majorHAnsi"/>
        </w:rPr>
        <w:t>Para la elaboración del cronograma de ejecución se deberá considerar los tiempos requeridos para la ejecución de las actividades propuestas, la unidad de medida, los resultados esperados y la unidad o instancia responsable de cada etapa del proceso de contratación  y  de la ejecución.</w:t>
      </w:r>
    </w:p>
    <w:p w:rsidR="009D3973" w:rsidRPr="009D3973" w:rsidRDefault="009D3973" w:rsidP="009D3973">
      <w:pPr>
        <w:keepLines/>
        <w:tabs>
          <w:tab w:val="left" w:pos="1080"/>
        </w:tabs>
        <w:spacing w:before="120" w:after="120"/>
        <w:jc w:val="both"/>
        <w:rPr>
          <w:rFonts w:asciiTheme="majorHAnsi" w:hAnsiTheme="majorHAnsi"/>
          <w:b/>
        </w:rPr>
      </w:pPr>
      <w:r w:rsidRPr="009D3973">
        <w:rPr>
          <w:rFonts w:asciiTheme="majorHAnsi" w:hAnsiTheme="majorHAnsi"/>
          <w:b/>
          <w:i/>
        </w:rPr>
        <w:t>I.  Elaboración Borrador del POA</w:t>
      </w:r>
    </w:p>
    <w:p w:rsidR="009D3973" w:rsidRPr="009D3973" w:rsidRDefault="009D3973" w:rsidP="009D3973">
      <w:pPr>
        <w:keepLines/>
        <w:tabs>
          <w:tab w:val="left" w:pos="1080"/>
        </w:tabs>
        <w:spacing w:before="120" w:after="120"/>
        <w:jc w:val="both"/>
        <w:rPr>
          <w:rFonts w:asciiTheme="majorHAnsi" w:hAnsiTheme="majorHAnsi"/>
        </w:rPr>
      </w:pPr>
      <w:r w:rsidRPr="009D3973">
        <w:rPr>
          <w:rFonts w:asciiTheme="majorHAnsi" w:hAnsiTheme="majorHAnsi"/>
        </w:rPr>
        <w:t>Identificados los objetivos, las actividades, los resultados, los indicadores de desempeño, las unidades de medida y los tiempos requeridos para ejecutar las actividades propuestas, se  procederá a elaborar el borrador del POA.</w:t>
      </w:r>
    </w:p>
    <w:p w:rsidR="009D3973" w:rsidRPr="009D3973" w:rsidRDefault="009D3973" w:rsidP="009D3973">
      <w:pPr>
        <w:keepLines/>
        <w:tabs>
          <w:tab w:val="left" w:pos="1080"/>
        </w:tabs>
        <w:spacing w:before="120" w:after="120"/>
        <w:jc w:val="both"/>
        <w:rPr>
          <w:rFonts w:asciiTheme="majorHAnsi" w:hAnsiTheme="majorHAnsi"/>
          <w:b/>
          <w:i/>
        </w:rPr>
      </w:pPr>
      <w:r w:rsidRPr="009D3973">
        <w:rPr>
          <w:rFonts w:asciiTheme="majorHAnsi" w:hAnsiTheme="majorHAnsi"/>
          <w:b/>
          <w:i/>
        </w:rPr>
        <w:t>J.  Revisión, Análisis Borrador del POA</w:t>
      </w:r>
    </w:p>
    <w:p w:rsidR="009D3973" w:rsidRPr="009D3973" w:rsidRDefault="009D3973" w:rsidP="009D3973">
      <w:pPr>
        <w:keepLines/>
        <w:tabs>
          <w:tab w:val="left" w:pos="1080"/>
        </w:tabs>
        <w:spacing w:before="120" w:after="120"/>
        <w:jc w:val="both"/>
        <w:rPr>
          <w:rFonts w:asciiTheme="majorHAnsi" w:hAnsiTheme="majorHAnsi"/>
        </w:rPr>
      </w:pPr>
      <w:r w:rsidRPr="009D3973">
        <w:rPr>
          <w:rFonts w:asciiTheme="majorHAnsi" w:hAnsiTheme="majorHAnsi"/>
        </w:rPr>
        <w:t>Las unidades institucionales (UCP/UAP/UID) de las Entidades Ejecutoras y las co-ejecutoras,  revisarán  y analizarán el Borrador del POA, considerando el marco de las prioridades institucionales, respecto a los compromisos establecidos y a la capacidad de ejecución de las mismas.</w:t>
      </w:r>
    </w:p>
    <w:p w:rsidR="009D3973" w:rsidRPr="009D3973" w:rsidRDefault="009D3973" w:rsidP="009D3973">
      <w:pPr>
        <w:keepLines/>
        <w:tabs>
          <w:tab w:val="left" w:pos="1080"/>
        </w:tabs>
        <w:spacing w:before="120" w:after="120"/>
        <w:jc w:val="both"/>
        <w:rPr>
          <w:rFonts w:asciiTheme="majorHAnsi" w:hAnsiTheme="majorHAnsi"/>
          <w:b/>
        </w:rPr>
      </w:pPr>
      <w:r w:rsidRPr="009D3973">
        <w:rPr>
          <w:rFonts w:asciiTheme="majorHAnsi" w:hAnsiTheme="majorHAnsi"/>
          <w:b/>
        </w:rPr>
        <w:t>K.  Ajuste y consolidación del POA</w:t>
      </w:r>
    </w:p>
    <w:p w:rsidR="007F6D32" w:rsidRPr="009D3973" w:rsidRDefault="009D3973" w:rsidP="009D3973">
      <w:pPr>
        <w:keepLines/>
        <w:tabs>
          <w:tab w:val="left" w:pos="1080"/>
        </w:tabs>
        <w:spacing w:before="120" w:after="120"/>
        <w:jc w:val="both"/>
        <w:rPr>
          <w:rFonts w:asciiTheme="majorHAnsi" w:hAnsiTheme="majorHAnsi"/>
        </w:rPr>
      </w:pPr>
      <w:r w:rsidRPr="009D3973">
        <w:rPr>
          <w:rFonts w:asciiTheme="majorHAnsi" w:hAnsiTheme="majorHAnsi"/>
        </w:rPr>
        <w:t>En esta etapa, se efectuarán los ajustes requeridos, realizando la tarea de análisis, síntesis y compatib</w:t>
      </w:r>
      <w:r>
        <w:rPr>
          <w:rFonts w:asciiTheme="majorHAnsi" w:hAnsiTheme="majorHAnsi"/>
        </w:rPr>
        <w:t>ilización de los objetivos entre</w:t>
      </w:r>
      <w:r w:rsidRPr="009D3973">
        <w:rPr>
          <w:rFonts w:asciiTheme="majorHAnsi" w:hAnsiTheme="majorHAnsi"/>
        </w:rPr>
        <w:t xml:space="preserve"> componentes, con los objetivos de los  Proyectos de las Entidades Ejecutoras.</w:t>
      </w:r>
    </w:p>
    <w:p w:rsidR="007F6D32" w:rsidRPr="009D3973" w:rsidRDefault="007F6D32" w:rsidP="00622975">
      <w:pPr>
        <w:jc w:val="both"/>
        <w:rPr>
          <w:rFonts w:asciiTheme="majorHAnsi" w:hAnsiTheme="majorHAnsi"/>
        </w:rPr>
      </w:pPr>
      <w:r w:rsidRPr="009D3973">
        <w:rPr>
          <w:rFonts w:asciiTheme="majorHAnsi" w:hAnsiTheme="majorHAnsi"/>
        </w:rPr>
        <w:t>En la elaboración del Manual Operativo de</w:t>
      </w:r>
      <w:r w:rsidR="00B65AB0" w:rsidRPr="009D3973">
        <w:rPr>
          <w:rFonts w:asciiTheme="majorHAnsi" w:hAnsiTheme="majorHAnsi"/>
        </w:rPr>
        <w:t xml:space="preserve"> </w:t>
      </w:r>
      <w:r w:rsidRPr="009D3973">
        <w:rPr>
          <w:rFonts w:asciiTheme="majorHAnsi" w:hAnsiTheme="majorHAnsi"/>
        </w:rPr>
        <w:t>l</w:t>
      </w:r>
      <w:r w:rsidR="00B65AB0" w:rsidRPr="009D3973">
        <w:rPr>
          <w:rFonts w:asciiTheme="majorHAnsi" w:hAnsiTheme="majorHAnsi"/>
        </w:rPr>
        <w:t>os</w:t>
      </w:r>
      <w:r w:rsidRPr="009D3973">
        <w:rPr>
          <w:rFonts w:asciiTheme="majorHAnsi" w:hAnsiTheme="majorHAnsi"/>
        </w:rPr>
        <w:t xml:space="preserve"> Proyecto</w:t>
      </w:r>
      <w:r w:rsidR="00B65AB0" w:rsidRPr="009D3973">
        <w:rPr>
          <w:rFonts w:asciiTheme="majorHAnsi" w:hAnsiTheme="majorHAnsi"/>
        </w:rPr>
        <w:t>s</w:t>
      </w:r>
      <w:r w:rsidRPr="009D3973">
        <w:rPr>
          <w:rFonts w:asciiTheme="majorHAnsi" w:hAnsiTheme="majorHAnsi"/>
        </w:rPr>
        <w:t xml:space="preserve"> se </w:t>
      </w:r>
      <w:r w:rsidR="00B65AB0" w:rsidRPr="009D3973">
        <w:rPr>
          <w:rFonts w:asciiTheme="majorHAnsi" w:hAnsiTheme="majorHAnsi"/>
        </w:rPr>
        <w:t xml:space="preserve">deben </w:t>
      </w:r>
      <w:r w:rsidRPr="009D3973">
        <w:rPr>
          <w:rFonts w:asciiTheme="majorHAnsi" w:hAnsiTheme="majorHAnsi"/>
        </w:rPr>
        <w:t>considerar</w:t>
      </w:r>
      <w:r w:rsidR="00B65AB0" w:rsidRPr="009D3973">
        <w:rPr>
          <w:rFonts w:asciiTheme="majorHAnsi" w:hAnsiTheme="majorHAnsi"/>
        </w:rPr>
        <w:t xml:space="preserve"> </w:t>
      </w:r>
      <w:r w:rsidRPr="009D3973">
        <w:rPr>
          <w:rFonts w:asciiTheme="majorHAnsi" w:hAnsiTheme="majorHAnsi"/>
        </w:rPr>
        <w:t xml:space="preserve">las </w:t>
      </w:r>
      <w:r w:rsidR="00DA5D1E" w:rsidRPr="009D3973">
        <w:rPr>
          <w:rFonts w:asciiTheme="majorHAnsi" w:hAnsiTheme="majorHAnsi"/>
        </w:rPr>
        <w:t>c</w:t>
      </w:r>
      <w:r w:rsidRPr="009D3973">
        <w:rPr>
          <w:rFonts w:asciiTheme="majorHAnsi" w:hAnsiTheme="majorHAnsi"/>
        </w:rPr>
        <w:t xml:space="preserve">ondicionalidades establecidas en el Acuerdo de Préstamo/Crédito / Donación y las </w:t>
      </w:r>
      <w:r w:rsidRPr="009D3973">
        <w:rPr>
          <w:rFonts w:asciiTheme="majorHAnsi" w:hAnsiTheme="majorHAnsi"/>
          <w:i/>
        </w:rPr>
        <w:t xml:space="preserve">Normas </w:t>
      </w:r>
      <w:r w:rsidR="00B65AB0" w:rsidRPr="009D3973">
        <w:rPr>
          <w:rFonts w:asciiTheme="majorHAnsi" w:hAnsiTheme="majorHAnsi"/>
          <w:i/>
        </w:rPr>
        <w:t>de</w:t>
      </w:r>
      <w:r w:rsidRPr="009D3973">
        <w:rPr>
          <w:rFonts w:asciiTheme="majorHAnsi" w:hAnsiTheme="majorHAnsi"/>
          <w:i/>
        </w:rPr>
        <w:t xml:space="preserve"> </w:t>
      </w:r>
      <w:r w:rsidR="009D3973">
        <w:rPr>
          <w:rFonts w:asciiTheme="majorHAnsi" w:hAnsiTheme="majorHAnsi"/>
          <w:i/>
        </w:rPr>
        <w:t>Ad</w:t>
      </w:r>
      <w:r w:rsidR="008B04AA">
        <w:rPr>
          <w:rFonts w:asciiTheme="majorHAnsi" w:hAnsiTheme="majorHAnsi"/>
          <w:i/>
        </w:rPr>
        <w:t>q</w:t>
      </w:r>
      <w:r w:rsidR="009D3973">
        <w:rPr>
          <w:rFonts w:asciiTheme="majorHAnsi" w:hAnsiTheme="majorHAnsi"/>
          <w:i/>
        </w:rPr>
        <w:t xml:space="preserve">uisiciones </w:t>
      </w:r>
      <w:r w:rsidR="008B04AA">
        <w:rPr>
          <w:rFonts w:asciiTheme="majorHAnsi" w:hAnsiTheme="majorHAnsi"/>
          <w:i/>
        </w:rPr>
        <w:t>de Bienes, Obras y Servicios distintos a los de Consultoría con Préstamo del BIRF,</w:t>
      </w:r>
      <w:r w:rsidRPr="009D3973">
        <w:rPr>
          <w:rFonts w:asciiTheme="majorHAnsi" w:hAnsiTheme="majorHAnsi"/>
          <w:i/>
        </w:rPr>
        <w:t xml:space="preserve"> Créditos de la AIF</w:t>
      </w:r>
      <w:r w:rsidR="008B04AA">
        <w:rPr>
          <w:rFonts w:asciiTheme="majorHAnsi" w:hAnsiTheme="majorHAnsi"/>
          <w:i/>
        </w:rPr>
        <w:t xml:space="preserve"> &amp; donaciones por prestatarios del Banco Mundial</w:t>
      </w:r>
      <w:r w:rsidRPr="009D3973">
        <w:rPr>
          <w:rFonts w:asciiTheme="majorHAnsi" w:hAnsiTheme="majorHAnsi"/>
        </w:rPr>
        <w:t>, para la adquisición</w:t>
      </w:r>
      <w:r w:rsidRPr="009D3973">
        <w:rPr>
          <w:rFonts w:asciiTheme="majorHAnsi" w:hAnsiTheme="majorHAnsi"/>
          <w:i/>
        </w:rPr>
        <w:t xml:space="preserve"> </w:t>
      </w:r>
      <w:r w:rsidRPr="009D3973">
        <w:rPr>
          <w:rFonts w:asciiTheme="majorHAnsi" w:hAnsiTheme="majorHAnsi"/>
        </w:rPr>
        <w:t xml:space="preserve">de obras civiles, bienes, servicios  de no consultoría, y las </w:t>
      </w:r>
      <w:r w:rsidRPr="009D3973">
        <w:rPr>
          <w:rFonts w:asciiTheme="majorHAnsi" w:hAnsiTheme="majorHAnsi"/>
          <w:i/>
        </w:rPr>
        <w:t xml:space="preserve">Normas de Selección y Contratación de Consultores por Prestatarios del Banco Mundial, </w:t>
      </w:r>
      <w:r w:rsidRPr="009D3973">
        <w:rPr>
          <w:rFonts w:asciiTheme="majorHAnsi" w:hAnsiTheme="majorHAnsi"/>
        </w:rPr>
        <w:t>según versión que aplique al proyecto.</w:t>
      </w:r>
    </w:p>
    <w:p w:rsidR="00622975" w:rsidRPr="009D3973" w:rsidRDefault="00622975" w:rsidP="00622975">
      <w:pPr>
        <w:jc w:val="both"/>
        <w:rPr>
          <w:rFonts w:asciiTheme="majorHAnsi" w:hAnsiTheme="majorHAnsi"/>
        </w:rPr>
      </w:pPr>
    </w:p>
    <w:p w:rsidR="008B04AA" w:rsidRPr="008B04AA" w:rsidRDefault="007F6D32" w:rsidP="008B04AA">
      <w:pPr>
        <w:jc w:val="both"/>
        <w:rPr>
          <w:rFonts w:asciiTheme="majorHAnsi" w:hAnsiTheme="majorHAnsi"/>
        </w:rPr>
      </w:pPr>
      <w:r w:rsidRPr="008B04AA">
        <w:rPr>
          <w:rFonts w:asciiTheme="majorHAnsi" w:hAnsiTheme="majorHAnsi"/>
        </w:rPr>
        <w:t xml:space="preserve">Las normas y procedimientos establecidos en </w:t>
      </w:r>
      <w:r w:rsidR="00B67079" w:rsidRPr="008B04AA">
        <w:rPr>
          <w:rFonts w:asciiTheme="majorHAnsi" w:hAnsiTheme="majorHAnsi"/>
        </w:rPr>
        <w:t xml:space="preserve">el </w:t>
      </w:r>
      <w:r w:rsidRPr="008B04AA">
        <w:rPr>
          <w:rFonts w:asciiTheme="majorHAnsi" w:hAnsiTheme="majorHAnsi"/>
        </w:rPr>
        <w:t xml:space="preserve">MO para la gestión de trámites administrativos </w:t>
      </w:r>
      <w:r w:rsidR="00B67079" w:rsidRPr="008B04AA">
        <w:rPr>
          <w:rFonts w:asciiTheme="majorHAnsi" w:hAnsiTheme="majorHAnsi"/>
        </w:rPr>
        <w:t xml:space="preserve">e institucionales </w:t>
      </w:r>
      <w:r w:rsidRPr="008B04AA">
        <w:rPr>
          <w:rFonts w:asciiTheme="majorHAnsi" w:hAnsiTheme="majorHAnsi"/>
        </w:rPr>
        <w:t>serán de obligatoria observancia  y de cumplimiento legal por parte de todas las instancias responsables de la ejecución de</w:t>
      </w:r>
      <w:r w:rsidR="00B67079" w:rsidRPr="008B04AA">
        <w:rPr>
          <w:rFonts w:asciiTheme="majorHAnsi" w:hAnsiTheme="majorHAnsi"/>
        </w:rPr>
        <w:t xml:space="preserve"> </w:t>
      </w:r>
      <w:r w:rsidRPr="008B04AA">
        <w:rPr>
          <w:rFonts w:asciiTheme="majorHAnsi" w:hAnsiTheme="majorHAnsi"/>
        </w:rPr>
        <w:t>l</w:t>
      </w:r>
      <w:r w:rsidR="00B67079" w:rsidRPr="008B04AA">
        <w:rPr>
          <w:rFonts w:asciiTheme="majorHAnsi" w:hAnsiTheme="majorHAnsi"/>
        </w:rPr>
        <w:t xml:space="preserve">os </w:t>
      </w:r>
      <w:r w:rsidRPr="008B04AA">
        <w:rPr>
          <w:rFonts w:asciiTheme="majorHAnsi" w:hAnsiTheme="majorHAnsi"/>
        </w:rPr>
        <w:t xml:space="preserve"> Proyecto</w:t>
      </w:r>
      <w:r w:rsidR="00B67079" w:rsidRPr="008B04AA">
        <w:rPr>
          <w:rFonts w:asciiTheme="majorHAnsi" w:hAnsiTheme="majorHAnsi"/>
        </w:rPr>
        <w:t>s</w:t>
      </w:r>
      <w:r w:rsidRPr="008B04AA">
        <w:rPr>
          <w:rFonts w:asciiTheme="majorHAnsi" w:hAnsiTheme="majorHAnsi"/>
        </w:rPr>
        <w:t>. La UCP/</w:t>
      </w:r>
      <w:r w:rsidR="00B67079" w:rsidRPr="008B04AA">
        <w:rPr>
          <w:rFonts w:asciiTheme="majorHAnsi" w:hAnsiTheme="majorHAnsi"/>
        </w:rPr>
        <w:t>UAP/</w:t>
      </w:r>
      <w:r w:rsidRPr="008B04AA">
        <w:rPr>
          <w:rFonts w:asciiTheme="majorHAnsi" w:hAnsiTheme="majorHAnsi"/>
        </w:rPr>
        <w:t xml:space="preserve">UID  será la responsable de verificar, cumplir y exigir la aplicación de la normativa, procedimientos y lineamientos institucionales establecidos en </w:t>
      </w:r>
      <w:r w:rsidR="00B67079" w:rsidRPr="008B04AA">
        <w:rPr>
          <w:rFonts w:asciiTheme="majorHAnsi" w:hAnsiTheme="majorHAnsi"/>
        </w:rPr>
        <w:t>el</w:t>
      </w:r>
      <w:r w:rsidRPr="008B04AA">
        <w:rPr>
          <w:rFonts w:asciiTheme="majorHAnsi" w:hAnsiTheme="majorHAnsi"/>
        </w:rPr>
        <w:t xml:space="preserve"> MO. </w:t>
      </w:r>
    </w:p>
    <w:p w:rsidR="008B04AA" w:rsidRDefault="008B04AA" w:rsidP="00622975">
      <w:pPr>
        <w:jc w:val="both"/>
        <w:rPr>
          <w:rFonts w:asciiTheme="majorHAnsi" w:hAnsiTheme="majorHAnsi"/>
        </w:rPr>
      </w:pPr>
    </w:p>
    <w:p w:rsidR="007F6D32" w:rsidRPr="008B04AA" w:rsidRDefault="007F6D32" w:rsidP="00622975">
      <w:pPr>
        <w:jc w:val="both"/>
        <w:rPr>
          <w:rFonts w:asciiTheme="majorHAnsi" w:hAnsiTheme="majorHAnsi"/>
        </w:rPr>
      </w:pPr>
      <w:r w:rsidRPr="008B04AA">
        <w:rPr>
          <w:rFonts w:asciiTheme="majorHAnsi" w:hAnsiTheme="majorHAnsi"/>
        </w:rPr>
        <w:t>En el proceso de planificación, la elaboración del Plan Operativo Anual (POA), será el procedimiento que oriente la definición, establecimiento y programación de las actividades requeridas para el logro de los objetivos del Proyecto.</w:t>
      </w:r>
    </w:p>
    <w:p w:rsidR="00622975" w:rsidRPr="008B04AA" w:rsidRDefault="00622975" w:rsidP="00622975">
      <w:pPr>
        <w:jc w:val="both"/>
        <w:rPr>
          <w:rFonts w:asciiTheme="majorHAnsi" w:hAnsiTheme="majorHAnsi"/>
        </w:rPr>
      </w:pPr>
    </w:p>
    <w:p w:rsidR="007F6D32" w:rsidRPr="008B04AA" w:rsidRDefault="007F6D32" w:rsidP="00622975">
      <w:pPr>
        <w:jc w:val="both"/>
        <w:rPr>
          <w:rFonts w:asciiTheme="majorHAnsi" w:hAnsiTheme="majorHAnsi"/>
        </w:rPr>
      </w:pPr>
      <w:r w:rsidRPr="008B04AA">
        <w:rPr>
          <w:rFonts w:asciiTheme="majorHAnsi" w:hAnsiTheme="majorHAnsi"/>
        </w:rPr>
        <w:t>El Plan Operativo Anual (POA) debe responder los siguientes interrogantes:</w:t>
      </w:r>
    </w:p>
    <w:p w:rsidR="007F6D32" w:rsidRPr="008B04AA" w:rsidRDefault="007F6D32" w:rsidP="00715A3D">
      <w:pPr>
        <w:spacing w:before="120" w:after="120"/>
        <w:jc w:val="center"/>
        <w:rPr>
          <w:rFonts w:asciiTheme="majorHAnsi" w:hAnsiTheme="majorHAnsi"/>
          <w:color w:val="0000FF"/>
        </w:rPr>
      </w:pPr>
      <w:r w:rsidRPr="008B04AA">
        <w:rPr>
          <w:rFonts w:asciiTheme="majorHAnsi" w:hAnsiTheme="majorHAnsi"/>
          <w:b/>
          <w:bCs/>
          <w:color w:val="0000FF"/>
        </w:rPr>
        <w:t>¿QUÉ?</w:t>
      </w:r>
    </w:p>
    <w:p w:rsidR="007F6D32" w:rsidRPr="008B04AA" w:rsidRDefault="007F6D32" w:rsidP="00715A3D">
      <w:pPr>
        <w:spacing w:before="120" w:after="120"/>
        <w:jc w:val="center"/>
        <w:rPr>
          <w:rFonts w:asciiTheme="majorHAnsi" w:hAnsiTheme="majorHAnsi"/>
          <w:color w:val="0000FF"/>
        </w:rPr>
      </w:pPr>
      <w:r w:rsidRPr="008B04AA">
        <w:rPr>
          <w:rFonts w:asciiTheme="majorHAnsi" w:hAnsiTheme="majorHAnsi"/>
          <w:b/>
          <w:bCs/>
          <w:color w:val="0000FF"/>
        </w:rPr>
        <w:t>¿CÓMO?</w:t>
      </w:r>
    </w:p>
    <w:p w:rsidR="007F6D32" w:rsidRPr="008B04AA" w:rsidRDefault="007F6D32" w:rsidP="00715A3D">
      <w:pPr>
        <w:spacing w:before="120" w:after="120"/>
        <w:jc w:val="center"/>
        <w:rPr>
          <w:rFonts w:asciiTheme="majorHAnsi" w:hAnsiTheme="majorHAnsi"/>
          <w:color w:val="0000FF"/>
        </w:rPr>
      </w:pPr>
      <w:r w:rsidRPr="008B04AA">
        <w:rPr>
          <w:rFonts w:asciiTheme="majorHAnsi" w:hAnsiTheme="majorHAnsi"/>
          <w:b/>
          <w:bCs/>
          <w:color w:val="0000FF"/>
        </w:rPr>
        <w:t>¿CUÁNDO?</w:t>
      </w:r>
    </w:p>
    <w:p w:rsidR="007F6D32" w:rsidRPr="008B04AA" w:rsidRDefault="007F6D32" w:rsidP="00715A3D">
      <w:pPr>
        <w:spacing w:before="120" w:after="120"/>
        <w:jc w:val="center"/>
        <w:rPr>
          <w:rFonts w:asciiTheme="majorHAnsi" w:hAnsiTheme="majorHAnsi"/>
          <w:color w:val="0000FF"/>
        </w:rPr>
      </w:pPr>
      <w:r w:rsidRPr="008B04AA">
        <w:rPr>
          <w:rFonts w:asciiTheme="majorHAnsi" w:hAnsiTheme="majorHAnsi"/>
          <w:b/>
          <w:bCs/>
          <w:color w:val="0000FF"/>
        </w:rPr>
        <w:t>¿QUIÉN?</w:t>
      </w:r>
    </w:p>
    <w:p w:rsidR="007F6D32" w:rsidRPr="008B04AA" w:rsidRDefault="007F6D32" w:rsidP="00715A3D">
      <w:pPr>
        <w:spacing w:before="120" w:after="120"/>
        <w:jc w:val="center"/>
        <w:rPr>
          <w:rFonts w:asciiTheme="majorHAnsi" w:hAnsiTheme="majorHAnsi"/>
          <w:color w:val="0000FF"/>
        </w:rPr>
      </w:pPr>
      <w:r w:rsidRPr="008B04AA">
        <w:rPr>
          <w:rFonts w:asciiTheme="majorHAnsi" w:hAnsiTheme="majorHAnsi"/>
          <w:b/>
          <w:bCs/>
          <w:color w:val="0000FF"/>
        </w:rPr>
        <w:t>¿CON QUÉ?</w:t>
      </w:r>
    </w:p>
    <w:p w:rsidR="007F6D32" w:rsidRPr="008B04AA" w:rsidRDefault="007F6D32" w:rsidP="00715A3D">
      <w:pPr>
        <w:spacing w:before="120" w:after="120"/>
        <w:jc w:val="center"/>
        <w:rPr>
          <w:rFonts w:asciiTheme="majorHAnsi" w:hAnsiTheme="majorHAnsi"/>
          <w:color w:val="0000FF"/>
        </w:rPr>
      </w:pPr>
      <w:r w:rsidRPr="008B04AA">
        <w:rPr>
          <w:rFonts w:asciiTheme="majorHAnsi" w:hAnsiTheme="majorHAnsi"/>
          <w:b/>
          <w:bCs/>
          <w:color w:val="0000FF"/>
        </w:rPr>
        <w:t>¿PARA QUÉ?</w:t>
      </w:r>
    </w:p>
    <w:p w:rsidR="007F6D32" w:rsidRPr="008B04AA" w:rsidRDefault="007F6D32" w:rsidP="00715A3D">
      <w:pPr>
        <w:spacing w:before="120" w:after="120"/>
        <w:jc w:val="center"/>
        <w:rPr>
          <w:rFonts w:asciiTheme="majorHAnsi" w:hAnsiTheme="majorHAnsi"/>
          <w:color w:val="0000FF"/>
        </w:rPr>
      </w:pPr>
      <w:r w:rsidRPr="008B04AA">
        <w:rPr>
          <w:rFonts w:asciiTheme="majorHAnsi" w:hAnsiTheme="majorHAnsi"/>
          <w:b/>
          <w:bCs/>
          <w:color w:val="0000FF"/>
        </w:rPr>
        <w:t>¿PARA QUIÉN?</w:t>
      </w:r>
    </w:p>
    <w:p w:rsidR="007F6D32" w:rsidRPr="008B04AA" w:rsidRDefault="007F6D32" w:rsidP="00715A3D">
      <w:pPr>
        <w:spacing w:before="120" w:after="120"/>
        <w:jc w:val="center"/>
        <w:rPr>
          <w:rFonts w:asciiTheme="majorHAnsi" w:hAnsiTheme="majorHAnsi"/>
          <w:color w:val="0000FF"/>
        </w:rPr>
      </w:pPr>
      <w:r w:rsidRPr="008B04AA">
        <w:rPr>
          <w:rFonts w:asciiTheme="majorHAnsi" w:hAnsiTheme="majorHAnsi"/>
          <w:b/>
          <w:bCs/>
          <w:color w:val="0000FF"/>
        </w:rPr>
        <w:t>¿RESULTADO?</w:t>
      </w:r>
    </w:p>
    <w:p w:rsidR="007F6D32" w:rsidRPr="008B04AA" w:rsidRDefault="007F6D32" w:rsidP="00622975">
      <w:pPr>
        <w:jc w:val="both"/>
        <w:rPr>
          <w:rFonts w:asciiTheme="majorHAnsi" w:hAnsiTheme="majorHAnsi"/>
        </w:rPr>
      </w:pPr>
      <w:r w:rsidRPr="008B04AA">
        <w:rPr>
          <w:rFonts w:asciiTheme="majorHAnsi" w:hAnsiTheme="majorHAnsi"/>
        </w:rPr>
        <w:t>en las actividades que se llevarán a cabo en un Proyecto y de las que será responsable de “coordinar”  la UCP/</w:t>
      </w:r>
      <w:r w:rsidR="00DA5D1E" w:rsidRPr="008B04AA">
        <w:rPr>
          <w:rFonts w:asciiTheme="majorHAnsi" w:hAnsiTheme="majorHAnsi"/>
        </w:rPr>
        <w:t xml:space="preserve">UAP/ </w:t>
      </w:r>
      <w:r w:rsidRPr="008B04AA">
        <w:rPr>
          <w:rFonts w:asciiTheme="majorHAnsi" w:hAnsiTheme="majorHAnsi"/>
        </w:rPr>
        <w:t xml:space="preserve">UID durante el transcurso de un año fiscal.  </w:t>
      </w:r>
    </w:p>
    <w:p w:rsidR="00622975" w:rsidRPr="008B04AA" w:rsidRDefault="00622975" w:rsidP="00622975">
      <w:pPr>
        <w:jc w:val="both"/>
        <w:rPr>
          <w:rFonts w:asciiTheme="majorHAnsi" w:hAnsiTheme="majorHAnsi"/>
        </w:rPr>
      </w:pPr>
    </w:p>
    <w:p w:rsidR="007F6D32" w:rsidRPr="008B04AA" w:rsidRDefault="007F6D32" w:rsidP="00622975">
      <w:pPr>
        <w:jc w:val="both"/>
        <w:rPr>
          <w:rFonts w:asciiTheme="majorHAnsi" w:hAnsiTheme="majorHAnsi"/>
        </w:rPr>
      </w:pPr>
      <w:r w:rsidRPr="008B04AA">
        <w:rPr>
          <w:rFonts w:asciiTheme="majorHAnsi" w:hAnsiTheme="majorHAnsi"/>
        </w:rPr>
        <w:t xml:space="preserve">Representa un instrumento que sirve para </w:t>
      </w:r>
      <w:r w:rsidRPr="008B04AA">
        <w:rPr>
          <w:rFonts w:asciiTheme="majorHAnsi" w:hAnsiTheme="majorHAnsi"/>
          <w:b/>
          <w:u w:val="single"/>
        </w:rPr>
        <w:t>orientar y especificar</w:t>
      </w:r>
      <w:r w:rsidRPr="008B04AA">
        <w:rPr>
          <w:rFonts w:asciiTheme="majorHAnsi" w:hAnsiTheme="majorHAnsi"/>
        </w:rPr>
        <w:t xml:space="preserve"> las actividades que serán financiad</w:t>
      </w:r>
      <w:r w:rsidR="00C23657" w:rsidRPr="008B04AA">
        <w:rPr>
          <w:rFonts w:asciiTheme="majorHAnsi" w:hAnsiTheme="majorHAnsi"/>
        </w:rPr>
        <w:t>as</w:t>
      </w:r>
      <w:r w:rsidRPr="008B04AA">
        <w:rPr>
          <w:rFonts w:asciiTheme="majorHAnsi" w:hAnsiTheme="majorHAnsi"/>
        </w:rPr>
        <w:t xml:space="preserve"> por un Proyecto en el año y para </w:t>
      </w:r>
      <w:r w:rsidRPr="008B04AA">
        <w:rPr>
          <w:rFonts w:asciiTheme="majorHAnsi" w:hAnsiTheme="majorHAnsi"/>
          <w:u w:val="single"/>
        </w:rPr>
        <w:t>medir</w:t>
      </w:r>
      <w:r w:rsidRPr="008B04AA">
        <w:rPr>
          <w:rFonts w:asciiTheme="majorHAnsi" w:hAnsiTheme="majorHAnsi"/>
        </w:rPr>
        <w:t xml:space="preserve"> su desempeño al final del mismo.</w:t>
      </w:r>
    </w:p>
    <w:p w:rsidR="00622975" w:rsidRPr="008B04AA" w:rsidRDefault="00622975" w:rsidP="00622975">
      <w:pPr>
        <w:jc w:val="both"/>
        <w:rPr>
          <w:rFonts w:asciiTheme="majorHAnsi" w:hAnsiTheme="majorHAnsi"/>
          <w:b/>
          <w:color w:val="0000FF"/>
        </w:rPr>
      </w:pPr>
    </w:p>
    <w:p w:rsidR="007F6D32" w:rsidRPr="008B04AA" w:rsidRDefault="007F6D32" w:rsidP="008B04AA">
      <w:pPr>
        <w:jc w:val="both"/>
        <w:rPr>
          <w:rFonts w:asciiTheme="majorHAnsi" w:hAnsiTheme="majorHAnsi"/>
        </w:rPr>
      </w:pPr>
      <w:r w:rsidRPr="008B04AA">
        <w:rPr>
          <w:rFonts w:asciiTheme="majorHAnsi" w:hAnsiTheme="majorHAnsi"/>
          <w:b/>
          <w:color w:val="0000FF"/>
        </w:rPr>
        <w:t xml:space="preserve">El POA </w:t>
      </w:r>
      <w:r w:rsidRPr="008B04AA">
        <w:rPr>
          <w:rFonts w:asciiTheme="majorHAnsi" w:hAnsiTheme="majorHAnsi"/>
          <w:b/>
          <w:color w:val="0000FF"/>
          <w:u w:val="single"/>
        </w:rPr>
        <w:t>no es</w:t>
      </w:r>
      <w:r w:rsidRPr="008B04AA">
        <w:rPr>
          <w:rFonts w:asciiTheme="majorHAnsi" w:hAnsiTheme="majorHAnsi"/>
          <w:b/>
          <w:color w:val="0000FF"/>
        </w:rPr>
        <w:t xml:space="preserve"> un Plan de Adquisiciones y Contrataciones (PAC</w:t>
      </w:r>
      <w:r w:rsidRPr="008B04AA">
        <w:rPr>
          <w:rFonts w:asciiTheme="majorHAnsi" w:hAnsiTheme="majorHAnsi"/>
          <w:color w:val="0000FF"/>
        </w:rPr>
        <w:t>),</w:t>
      </w:r>
      <w:r w:rsidRPr="008B04AA">
        <w:rPr>
          <w:rFonts w:asciiTheme="majorHAnsi" w:hAnsiTheme="majorHAnsi"/>
        </w:rPr>
        <w:t xml:space="preserve"> por lo que un POA </w:t>
      </w:r>
      <w:r w:rsidRPr="008B04AA">
        <w:rPr>
          <w:rFonts w:asciiTheme="majorHAnsi" w:hAnsiTheme="majorHAnsi"/>
          <w:color w:val="0000FF"/>
        </w:rPr>
        <w:t>NO</w:t>
      </w:r>
      <w:r w:rsidRPr="008B04AA">
        <w:rPr>
          <w:rFonts w:asciiTheme="majorHAnsi" w:hAnsiTheme="majorHAnsi"/>
        </w:rPr>
        <w:t xml:space="preserve"> debe incluir actividades de “compra” como tales, sino que las descripciones de las actividades tendrán </w:t>
      </w:r>
      <w:r w:rsidRPr="008B04AA">
        <w:rPr>
          <w:rFonts w:asciiTheme="majorHAnsi" w:hAnsiTheme="majorHAnsi"/>
          <w:i/>
        </w:rPr>
        <w:t>consonancia</w:t>
      </w:r>
      <w:r w:rsidRPr="008B04AA">
        <w:rPr>
          <w:rFonts w:asciiTheme="majorHAnsi" w:hAnsiTheme="majorHAnsi"/>
        </w:rPr>
        <w:t xml:space="preserve"> con los objetivos que se propone alcanzar o los resultados que se deben esperar.</w:t>
      </w:r>
    </w:p>
    <w:p w:rsidR="00715A3D" w:rsidRPr="00644B4B" w:rsidRDefault="00715A3D" w:rsidP="00622975">
      <w:pPr>
        <w:jc w:val="both"/>
        <w:rPr>
          <w:rFonts w:ascii="Book Antiqua" w:hAnsi="Book Antiqua"/>
        </w:rPr>
      </w:pPr>
    </w:p>
    <w:p w:rsidR="007F6D32" w:rsidRPr="008B04AA" w:rsidRDefault="00C23657" w:rsidP="008B04AA">
      <w:pPr>
        <w:keepLines/>
        <w:spacing w:before="120" w:after="120"/>
        <w:jc w:val="both"/>
        <w:rPr>
          <w:rFonts w:ascii="Calibri" w:hAnsi="Calibri" w:cs="Calibri"/>
          <w:b/>
          <w:bCs/>
          <w:color w:val="17365D"/>
          <w:sz w:val="28"/>
          <w:szCs w:val="28"/>
        </w:rPr>
      </w:pPr>
      <w:r w:rsidRPr="008B04AA">
        <w:rPr>
          <w:rFonts w:ascii="Calibri" w:hAnsi="Calibri" w:cs="Calibri"/>
          <w:b/>
          <w:bCs/>
          <w:color w:val="17365D"/>
          <w:sz w:val="28"/>
          <w:szCs w:val="28"/>
        </w:rPr>
        <w:t>3</w:t>
      </w:r>
      <w:r w:rsidR="007F6D32" w:rsidRPr="008B04AA">
        <w:rPr>
          <w:rFonts w:ascii="Calibri" w:hAnsi="Calibri" w:cs="Calibri"/>
          <w:b/>
          <w:bCs/>
          <w:color w:val="17365D"/>
          <w:sz w:val="28"/>
          <w:szCs w:val="28"/>
        </w:rPr>
        <w:t>. PLAN GLOBAL DE ADQUISICIONES Y CONTRATACIONES  (PAC-G)</w:t>
      </w:r>
    </w:p>
    <w:p w:rsidR="007F6D32" w:rsidRPr="00644B4B" w:rsidRDefault="007F6D32" w:rsidP="00622975">
      <w:pPr>
        <w:jc w:val="both"/>
        <w:rPr>
          <w:rFonts w:ascii="Book Antiqua" w:hAnsi="Book Antiqua"/>
          <w:b/>
          <w:color w:val="0000FF"/>
        </w:rPr>
      </w:pPr>
    </w:p>
    <w:tbl>
      <w:tblPr>
        <w:tblW w:w="8820" w:type="dxa"/>
        <w:tblLayout w:type="fixed"/>
        <w:tblLook w:val="04A0" w:firstRow="1" w:lastRow="0" w:firstColumn="1" w:lastColumn="0" w:noHBand="0" w:noVBand="1"/>
      </w:tblPr>
      <w:tblGrid>
        <w:gridCol w:w="8820"/>
      </w:tblGrid>
      <w:tr w:rsidR="00715A3D" w:rsidRPr="008B04AA">
        <w:trPr>
          <w:trHeight w:val="559"/>
        </w:trPr>
        <w:tc>
          <w:tcPr>
            <w:tcW w:w="8820" w:type="dxa"/>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4A0" w:firstRow="1" w:lastRow="0" w:firstColumn="1" w:lastColumn="0" w:noHBand="0" w:noVBand="1"/>
            </w:tblPr>
            <w:tblGrid>
              <w:gridCol w:w="4294"/>
              <w:gridCol w:w="4295"/>
            </w:tblGrid>
            <w:tr w:rsidR="009C5A6E" w:rsidRPr="008B04AA" w:rsidTr="00622975">
              <w:trPr>
                <w:jc w:val="center"/>
              </w:trPr>
              <w:tc>
                <w:tcPr>
                  <w:tcW w:w="8589" w:type="dxa"/>
                  <w:gridSpan w:val="2"/>
                  <w:shd w:val="pct10" w:color="auto" w:fill="auto"/>
                </w:tcPr>
                <w:p w:rsidR="009C5A6E" w:rsidRPr="008B04AA" w:rsidRDefault="009C5A6E" w:rsidP="00E83E11">
                  <w:pPr>
                    <w:spacing w:before="120" w:after="120"/>
                    <w:jc w:val="center"/>
                    <w:rPr>
                      <w:rFonts w:asciiTheme="majorHAnsi" w:hAnsiTheme="majorHAnsi" w:cs="Arial"/>
                      <w:b/>
                      <w:bCs/>
                      <w:color w:val="0000FF"/>
                    </w:rPr>
                  </w:pPr>
                  <w:r w:rsidRPr="008B04AA">
                    <w:rPr>
                      <w:rFonts w:asciiTheme="majorHAnsi" w:hAnsiTheme="majorHAnsi" w:cs="Calibri"/>
                      <w:b/>
                      <w:bCs/>
                      <w:color w:val="17365D"/>
                    </w:rPr>
                    <w:t>PLAN DE ADQUISICIONES DISTINCIONES</w:t>
                  </w:r>
                </w:p>
              </w:tc>
            </w:tr>
            <w:tr w:rsidR="009C5A6E" w:rsidRPr="008B04AA" w:rsidTr="00622975">
              <w:trPr>
                <w:jc w:val="center"/>
              </w:trPr>
              <w:tc>
                <w:tcPr>
                  <w:tcW w:w="4294" w:type="dxa"/>
                  <w:shd w:val="pct10" w:color="auto" w:fill="auto"/>
                </w:tcPr>
                <w:p w:rsidR="009C5A6E" w:rsidRPr="008B04AA" w:rsidRDefault="009C5A6E" w:rsidP="00E83E11">
                  <w:pPr>
                    <w:spacing w:before="120" w:after="120"/>
                    <w:jc w:val="center"/>
                    <w:rPr>
                      <w:rFonts w:asciiTheme="majorHAnsi" w:hAnsiTheme="majorHAnsi" w:cs="Calibri"/>
                      <w:b/>
                      <w:bCs/>
                      <w:color w:val="17365D"/>
                    </w:rPr>
                  </w:pPr>
                  <w:r w:rsidRPr="008B04AA">
                    <w:rPr>
                      <w:rFonts w:asciiTheme="majorHAnsi" w:hAnsiTheme="majorHAnsi" w:cs="Calibri"/>
                      <w:b/>
                      <w:bCs/>
                      <w:color w:val="17365D"/>
                    </w:rPr>
                    <w:t>Plan Global Línea Base</w:t>
                  </w:r>
                </w:p>
              </w:tc>
              <w:tc>
                <w:tcPr>
                  <w:tcW w:w="4295" w:type="dxa"/>
                  <w:shd w:val="pct10" w:color="auto" w:fill="auto"/>
                </w:tcPr>
                <w:p w:rsidR="009C5A6E" w:rsidRPr="008B04AA" w:rsidRDefault="009C5A6E" w:rsidP="00E83E11">
                  <w:pPr>
                    <w:spacing w:before="120" w:after="120"/>
                    <w:jc w:val="center"/>
                    <w:rPr>
                      <w:rFonts w:asciiTheme="majorHAnsi" w:hAnsiTheme="majorHAnsi" w:cs="Calibri"/>
                      <w:b/>
                      <w:bCs/>
                      <w:color w:val="17365D"/>
                    </w:rPr>
                  </w:pPr>
                  <w:r w:rsidRPr="008B04AA">
                    <w:rPr>
                      <w:rFonts w:asciiTheme="majorHAnsi" w:hAnsiTheme="majorHAnsi" w:cs="Calibri"/>
                      <w:b/>
                      <w:bCs/>
                      <w:color w:val="17365D"/>
                    </w:rPr>
                    <w:t>PAC-18 Meses</w:t>
                  </w:r>
                </w:p>
              </w:tc>
            </w:tr>
            <w:tr w:rsidR="009C5A6E" w:rsidRPr="008B04AA" w:rsidTr="00622975">
              <w:trPr>
                <w:jc w:val="center"/>
              </w:trPr>
              <w:tc>
                <w:tcPr>
                  <w:tcW w:w="4294" w:type="dxa"/>
                  <w:shd w:val="pct10" w:color="auto" w:fill="auto"/>
                </w:tcPr>
                <w:p w:rsidR="009C5A6E" w:rsidRPr="008B04AA" w:rsidRDefault="009C5A6E" w:rsidP="00A00971">
                  <w:pPr>
                    <w:numPr>
                      <w:ilvl w:val="0"/>
                      <w:numId w:val="26"/>
                    </w:numPr>
                    <w:spacing w:before="120" w:after="120"/>
                    <w:ind w:left="594"/>
                    <w:rPr>
                      <w:rFonts w:asciiTheme="majorHAnsi" w:hAnsiTheme="majorHAnsi" w:cs="Arial"/>
                      <w:bCs/>
                    </w:rPr>
                  </w:pPr>
                  <w:r w:rsidRPr="008B04AA">
                    <w:rPr>
                      <w:rFonts w:asciiTheme="majorHAnsi" w:hAnsiTheme="majorHAnsi" w:cs="Arial"/>
                      <w:bCs/>
                    </w:rPr>
                    <w:t>Primer PAC Global</w:t>
                  </w:r>
                  <w:r w:rsidR="00DC455C" w:rsidRPr="008B04AA">
                    <w:rPr>
                      <w:rFonts w:asciiTheme="majorHAnsi" w:hAnsiTheme="majorHAnsi" w:cs="Arial"/>
                      <w:bCs/>
                    </w:rPr>
                    <w:t>.</w:t>
                  </w:r>
                </w:p>
                <w:p w:rsidR="009C5A6E" w:rsidRPr="008B04AA" w:rsidRDefault="009C5A6E" w:rsidP="00A00971">
                  <w:pPr>
                    <w:numPr>
                      <w:ilvl w:val="0"/>
                      <w:numId w:val="26"/>
                    </w:numPr>
                    <w:spacing w:before="120" w:after="120"/>
                    <w:ind w:left="594"/>
                    <w:jc w:val="both"/>
                    <w:rPr>
                      <w:rFonts w:asciiTheme="majorHAnsi" w:eastAsia="Times New Roman" w:hAnsiTheme="majorHAnsi" w:cs="Arial"/>
                      <w:bCs/>
                      <w:lang w:bidi="x-none"/>
                    </w:rPr>
                  </w:pPr>
                  <w:r w:rsidRPr="008B04AA">
                    <w:rPr>
                      <w:rFonts w:asciiTheme="majorHAnsi" w:hAnsiTheme="majorHAnsi" w:cs="Arial"/>
                      <w:bCs/>
                    </w:rPr>
                    <w:t>Se entrega al Banco previamente a negociaciones y se incorpora en el PAD.</w:t>
                  </w:r>
                </w:p>
                <w:p w:rsidR="009C5A6E" w:rsidRPr="008B04AA" w:rsidRDefault="009C5A6E" w:rsidP="00A00971">
                  <w:pPr>
                    <w:numPr>
                      <w:ilvl w:val="0"/>
                      <w:numId w:val="26"/>
                    </w:numPr>
                    <w:spacing w:before="120" w:after="120"/>
                    <w:ind w:left="594"/>
                    <w:jc w:val="both"/>
                    <w:rPr>
                      <w:rFonts w:asciiTheme="majorHAnsi" w:eastAsia="Times New Roman" w:hAnsiTheme="majorHAnsi" w:cs="Arial"/>
                      <w:bCs/>
                      <w:lang w:bidi="x-none"/>
                    </w:rPr>
                  </w:pPr>
                  <w:r w:rsidRPr="008B04AA">
                    <w:rPr>
                      <w:rFonts w:asciiTheme="majorHAnsi" w:hAnsiTheme="majorHAnsi" w:cs="Arial"/>
                      <w:bCs/>
                    </w:rPr>
                    <w:t>Cubre la mayor parte de los contratos estimados durante la vida del Proyecto; basado en el Plan de Implementación (PI).</w:t>
                  </w:r>
                </w:p>
              </w:tc>
              <w:tc>
                <w:tcPr>
                  <w:tcW w:w="4295" w:type="dxa"/>
                  <w:shd w:val="pct10" w:color="auto" w:fill="auto"/>
                </w:tcPr>
                <w:p w:rsidR="009C5A6E" w:rsidRPr="008B04AA" w:rsidRDefault="009C5A6E" w:rsidP="00A00971">
                  <w:pPr>
                    <w:numPr>
                      <w:ilvl w:val="0"/>
                      <w:numId w:val="26"/>
                    </w:numPr>
                    <w:spacing w:before="120" w:after="120"/>
                    <w:ind w:left="594"/>
                    <w:jc w:val="both"/>
                    <w:rPr>
                      <w:rFonts w:asciiTheme="majorHAnsi" w:eastAsia="Times New Roman" w:hAnsiTheme="majorHAnsi" w:cs="Arial"/>
                      <w:bCs/>
                      <w:caps/>
                      <w:lang w:bidi="x-none"/>
                    </w:rPr>
                  </w:pPr>
                  <w:r w:rsidRPr="008B04AA">
                    <w:rPr>
                      <w:rFonts w:asciiTheme="majorHAnsi" w:hAnsiTheme="majorHAnsi" w:cs="Arial"/>
                      <w:bCs/>
                    </w:rPr>
                    <w:t>Estimado de contratos que se proponen para los 18 meses</w:t>
                  </w:r>
                  <w:r w:rsidR="00295C9A" w:rsidRPr="008B04AA">
                    <w:rPr>
                      <w:rFonts w:asciiTheme="majorHAnsi" w:hAnsiTheme="majorHAnsi" w:cs="Arial"/>
                      <w:bCs/>
                    </w:rPr>
                    <w:t>, a partir de la fecha de efectividad.</w:t>
                  </w:r>
                </w:p>
                <w:p w:rsidR="00295C9A" w:rsidRPr="008B04AA" w:rsidRDefault="00295C9A" w:rsidP="00A00971">
                  <w:pPr>
                    <w:numPr>
                      <w:ilvl w:val="0"/>
                      <w:numId w:val="26"/>
                    </w:numPr>
                    <w:spacing w:before="120" w:after="120"/>
                    <w:ind w:left="594"/>
                    <w:jc w:val="both"/>
                    <w:rPr>
                      <w:rFonts w:asciiTheme="majorHAnsi" w:eastAsia="Times New Roman" w:hAnsiTheme="majorHAnsi" w:cs="Arial"/>
                      <w:bCs/>
                      <w:caps/>
                      <w:lang w:bidi="x-none"/>
                    </w:rPr>
                  </w:pPr>
                  <w:r w:rsidRPr="008B04AA">
                    <w:rPr>
                      <w:rFonts w:asciiTheme="majorHAnsi" w:hAnsiTheme="majorHAnsi" w:cs="Arial"/>
                      <w:bCs/>
                    </w:rPr>
                    <w:t>Puede iniciarse previamente a la efectividad, en caso de financiamiento retroactivo.</w:t>
                  </w:r>
                </w:p>
                <w:p w:rsidR="00295C9A" w:rsidRPr="008B04AA" w:rsidRDefault="00295C9A" w:rsidP="00A00971">
                  <w:pPr>
                    <w:numPr>
                      <w:ilvl w:val="0"/>
                      <w:numId w:val="26"/>
                    </w:numPr>
                    <w:spacing w:before="120" w:after="120"/>
                    <w:ind w:left="594"/>
                    <w:jc w:val="both"/>
                    <w:rPr>
                      <w:rFonts w:asciiTheme="majorHAnsi" w:eastAsia="Times New Roman" w:hAnsiTheme="majorHAnsi" w:cs="Arial"/>
                      <w:bCs/>
                      <w:caps/>
                      <w:lang w:bidi="x-none"/>
                    </w:rPr>
                  </w:pPr>
                  <w:r w:rsidRPr="008B04AA">
                    <w:rPr>
                      <w:rFonts w:asciiTheme="majorHAnsi" w:hAnsiTheme="majorHAnsi" w:cs="Arial"/>
                      <w:bCs/>
                    </w:rPr>
                    <w:t>PAC-18 es condición de negociación.</w:t>
                  </w:r>
                </w:p>
              </w:tc>
            </w:tr>
          </w:tbl>
          <w:p w:rsidR="00715A3D" w:rsidRPr="008B04AA" w:rsidRDefault="00715A3D" w:rsidP="00715A3D">
            <w:pPr>
              <w:spacing w:before="120" w:after="120"/>
              <w:rPr>
                <w:rFonts w:asciiTheme="majorHAnsi" w:hAnsiTheme="majorHAnsi" w:cs="Arial"/>
                <w:b/>
                <w:bCs/>
                <w:color w:val="0000FF"/>
              </w:rPr>
            </w:pPr>
          </w:p>
        </w:tc>
      </w:tr>
    </w:tbl>
    <w:p w:rsidR="00622975" w:rsidRPr="008B04AA" w:rsidRDefault="00622975" w:rsidP="00622975">
      <w:pPr>
        <w:jc w:val="both"/>
        <w:rPr>
          <w:rFonts w:asciiTheme="majorHAnsi" w:hAnsiTheme="majorHAnsi"/>
          <w:b/>
          <w:color w:val="0000F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4A0" w:firstRow="1" w:lastRow="0" w:firstColumn="1" w:lastColumn="0" w:noHBand="0" w:noVBand="1"/>
      </w:tblPr>
      <w:tblGrid>
        <w:gridCol w:w="8589"/>
      </w:tblGrid>
      <w:tr w:rsidR="002E6A10" w:rsidRPr="00644B4B" w:rsidTr="00622975">
        <w:trPr>
          <w:jc w:val="center"/>
        </w:trPr>
        <w:tc>
          <w:tcPr>
            <w:tcW w:w="8589" w:type="dxa"/>
            <w:shd w:val="pct10" w:color="auto" w:fill="auto"/>
          </w:tcPr>
          <w:p w:rsidR="002E6A10" w:rsidRPr="008B04AA" w:rsidRDefault="002E6A10" w:rsidP="00E83E11">
            <w:pPr>
              <w:spacing w:before="120" w:after="120"/>
              <w:jc w:val="center"/>
              <w:rPr>
                <w:rFonts w:asciiTheme="majorHAnsi" w:hAnsiTheme="majorHAnsi" w:cs="Calibri"/>
                <w:b/>
                <w:bCs/>
                <w:color w:val="17365D"/>
              </w:rPr>
            </w:pPr>
            <w:r w:rsidRPr="008B04AA">
              <w:rPr>
                <w:rFonts w:asciiTheme="majorHAnsi" w:hAnsiTheme="majorHAnsi" w:cs="Calibri"/>
                <w:b/>
                <w:bCs/>
                <w:color w:val="17365D"/>
              </w:rPr>
              <w:lastRenderedPageBreak/>
              <w:t>PLAN GLOBAL DE ADQUISICIONES (PAC-G)</w:t>
            </w:r>
          </w:p>
        </w:tc>
      </w:tr>
      <w:tr w:rsidR="002E6A10" w:rsidRPr="00644B4B" w:rsidTr="00994B6A">
        <w:trPr>
          <w:trHeight w:val="1430"/>
          <w:jc w:val="center"/>
        </w:trPr>
        <w:tc>
          <w:tcPr>
            <w:tcW w:w="8589" w:type="dxa"/>
            <w:shd w:val="pct10" w:color="auto" w:fill="auto"/>
          </w:tcPr>
          <w:p w:rsidR="002E6A10" w:rsidRPr="008B04AA" w:rsidRDefault="002E6A10" w:rsidP="00E83E11">
            <w:pPr>
              <w:spacing w:before="120" w:after="120"/>
              <w:jc w:val="center"/>
              <w:rPr>
                <w:rFonts w:asciiTheme="majorHAnsi" w:hAnsiTheme="majorHAnsi" w:cs="Calibri"/>
                <w:b/>
                <w:bCs/>
                <w:color w:val="17365D"/>
              </w:rPr>
            </w:pPr>
            <w:r w:rsidRPr="008B04AA">
              <w:rPr>
                <w:rFonts w:asciiTheme="majorHAnsi" w:hAnsiTheme="majorHAnsi" w:cs="Calibri"/>
                <w:b/>
                <w:bCs/>
                <w:color w:val="17365D"/>
              </w:rPr>
              <w:t>Condiciones Operativas</w:t>
            </w:r>
          </w:p>
          <w:p w:rsidR="002E6A10" w:rsidRPr="008B04AA" w:rsidRDefault="002E6A10" w:rsidP="00A00971">
            <w:pPr>
              <w:numPr>
                <w:ilvl w:val="0"/>
                <w:numId w:val="26"/>
              </w:numPr>
              <w:spacing w:before="120" w:after="120"/>
              <w:ind w:left="594"/>
              <w:jc w:val="both"/>
              <w:rPr>
                <w:rFonts w:asciiTheme="majorHAnsi" w:hAnsiTheme="majorHAnsi" w:cs="Calibri"/>
                <w:bCs/>
                <w:color w:val="17365D"/>
              </w:rPr>
            </w:pPr>
            <w:r w:rsidRPr="008B04AA">
              <w:rPr>
                <w:rFonts w:asciiTheme="majorHAnsi" w:hAnsiTheme="majorHAnsi" w:cs="Calibri"/>
                <w:bCs/>
                <w:color w:val="17365D"/>
              </w:rPr>
              <w:t>Una vez que ha sido acordado con el Banco, se publica en el Banco y,  de preferencia, en la página Web del Proyecto/</w:t>
            </w:r>
            <w:r w:rsidR="00EF1033" w:rsidRPr="008B04AA">
              <w:rPr>
                <w:rFonts w:asciiTheme="majorHAnsi" w:hAnsiTheme="majorHAnsi" w:cs="Calibri"/>
                <w:bCs/>
                <w:color w:val="17365D"/>
              </w:rPr>
              <w:t>Entidad</w:t>
            </w:r>
            <w:r w:rsidRPr="008B04AA">
              <w:rPr>
                <w:rFonts w:asciiTheme="majorHAnsi" w:hAnsiTheme="majorHAnsi" w:cs="Calibri"/>
                <w:bCs/>
                <w:color w:val="17365D"/>
              </w:rPr>
              <w:t xml:space="preserve"> Ejecutora.</w:t>
            </w:r>
          </w:p>
          <w:p w:rsidR="002E6A10" w:rsidRPr="008B04AA" w:rsidRDefault="002E6A10" w:rsidP="002D6A36">
            <w:pPr>
              <w:spacing w:before="120" w:after="120"/>
              <w:ind w:left="594"/>
              <w:jc w:val="both"/>
              <w:rPr>
                <w:rFonts w:asciiTheme="majorHAnsi" w:hAnsiTheme="majorHAnsi" w:cs="Calibri"/>
                <w:b/>
                <w:bCs/>
                <w:color w:val="17365D"/>
              </w:rPr>
            </w:pPr>
          </w:p>
        </w:tc>
      </w:tr>
    </w:tbl>
    <w:p w:rsidR="00622975" w:rsidRPr="00644B4B" w:rsidRDefault="00622975" w:rsidP="00622975">
      <w:pPr>
        <w:jc w:val="both"/>
        <w:rPr>
          <w:rFonts w:ascii="Book Antiqua" w:hAnsi="Book Antiqua"/>
          <w:b/>
          <w:color w:val="0000F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4A0" w:firstRow="1" w:lastRow="0" w:firstColumn="1" w:lastColumn="0" w:noHBand="0" w:noVBand="1"/>
      </w:tblPr>
      <w:tblGrid>
        <w:gridCol w:w="8589"/>
      </w:tblGrid>
      <w:tr w:rsidR="00622975" w:rsidRPr="00644B4B" w:rsidTr="00622975">
        <w:trPr>
          <w:jc w:val="center"/>
        </w:trPr>
        <w:tc>
          <w:tcPr>
            <w:tcW w:w="8589" w:type="dxa"/>
            <w:shd w:val="pct10" w:color="auto" w:fill="auto"/>
          </w:tcPr>
          <w:p w:rsidR="00622975" w:rsidRPr="008B04AA" w:rsidRDefault="00622975" w:rsidP="008B04AA">
            <w:pPr>
              <w:spacing w:before="120" w:after="120"/>
              <w:jc w:val="center"/>
              <w:rPr>
                <w:rFonts w:asciiTheme="majorHAnsi" w:hAnsiTheme="majorHAnsi" w:cs="Calibri"/>
                <w:b/>
                <w:bCs/>
                <w:color w:val="17365D"/>
              </w:rPr>
            </w:pPr>
            <w:r w:rsidRPr="008B04AA">
              <w:rPr>
                <w:rFonts w:asciiTheme="majorHAnsi" w:hAnsiTheme="majorHAnsi" w:cs="Calibri"/>
                <w:b/>
                <w:bCs/>
                <w:color w:val="17365D"/>
              </w:rPr>
              <w:t>PLAN DE ADQUISICIONES Y CONTRATAC</w:t>
            </w:r>
            <w:r w:rsidR="004E2DA9">
              <w:rPr>
                <w:rFonts w:asciiTheme="majorHAnsi" w:hAnsiTheme="majorHAnsi" w:cs="Calibri"/>
                <w:b/>
                <w:bCs/>
                <w:color w:val="17365D"/>
              </w:rPr>
              <w:t>I</w:t>
            </w:r>
            <w:r w:rsidRPr="008B04AA">
              <w:rPr>
                <w:rFonts w:asciiTheme="majorHAnsi" w:hAnsiTheme="majorHAnsi" w:cs="Calibri"/>
                <w:b/>
                <w:bCs/>
                <w:color w:val="17365D"/>
              </w:rPr>
              <w:t>ONES (PAC)</w:t>
            </w:r>
          </w:p>
        </w:tc>
      </w:tr>
      <w:tr w:rsidR="00622975" w:rsidRPr="00644B4B" w:rsidTr="00622975">
        <w:trPr>
          <w:jc w:val="center"/>
        </w:trPr>
        <w:tc>
          <w:tcPr>
            <w:tcW w:w="8589" w:type="dxa"/>
            <w:shd w:val="pct10" w:color="auto" w:fill="auto"/>
          </w:tcPr>
          <w:p w:rsidR="00622975" w:rsidRPr="008B04AA" w:rsidRDefault="00622975" w:rsidP="00BF29EE">
            <w:pPr>
              <w:spacing w:before="120" w:after="120"/>
              <w:jc w:val="center"/>
              <w:rPr>
                <w:rFonts w:asciiTheme="majorHAnsi" w:hAnsiTheme="majorHAnsi" w:cs="Calibri"/>
                <w:b/>
                <w:bCs/>
                <w:color w:val="17365D"/>
              </w:rPr>
            </w:pPr>
            <w:r w:rsidRPr="008B04AA">
              <w:rPr>
                <w:rFonts w:asciiTheme="majorHAnsi" w:hAnsiTheme="majorHAnsi" w:cs="Calibri"/>
                <w:b/>
                <w:bCs/>
                <w:color w:val="17365D"/>
              </w:rPr>
              <w:t>Características Principales</w:t>
            </w:r>
          </w:p>
          <w:p w:rsidR="00622975" w:rsidRPr="008B04AA" w:rsidRDefault="00622975" w:rsidP="00A00971">
            <w:pPr>
              <w:numPr>
                <w:ilvl w:val="0"/>
                <w:numId w:val="26"/>
              </w:numPr>
              <w:spacing w:before="120" w:after="120"/>
              <w:ind w:left="594"/>
              <w:jc w:val="both"/>
              <w:rPr>
                <w:rFonts w:asciiTheme="majorHAnsi" w:hAnsiTheme="majorHAnsi" w:cs="Calibri"/>
                <w:bCs/>
                <w:color w:val="17365D"/>
              </w:rPr>
            </w:pPr>
            <w:r w:rsidRPr="008B04AA">
              <w:rPr>
                <w:rFonts w:asciiTheme="majorHAnsi" w:hAnsiTheme="majorHAnsi" w:cs="Calibri"/>
                <w:bCs/>
                <w:color w:val="17365D"/>
              </w:rPr>
              <w:t>Es un instrumento dinámico de implementación.</w:t>
            </w:r>
          </w:p>
          <w:p w:rsidR="00622975" w:rsidRPr="008B04AA" w:rsidRDefault="00FE6794" w:rsidP="00A00971">
            <w:pPr>
              <w:numPr>
                <w:ilvl w:val="0"/>
                <w:numId w:val="26"/>
              </w:numPr>
              <w:spacing w:before="120" w:after="120"/>
              <w:ind w:left="594"/>
              <w:jc w:val="both"/>
              <w:rPr>
                <w:rFonts w:asciiTheme="majorHAnsi" w:hAnsiTheme="majorHAnsi" w:cs="Calibri"/>
                <w:bCs/>
                <w:color w:val="17365D"/>
              </w:rPr>
            </w:pPr>
            <w:r w:rsidRPr="008B04AA">
              <w:rPr>
                <w:rFonts w:asciiTheme="majorHAnsi" w:hAnsiTheme="majorHAnsi" w:cs="Calibri"/>
                <w:bCs/>
                <w:color w:val="17365D"/>
              </w:rPr>
              <w:t>Es r</w:t>
            </w:r>
            <w:r w:rsidR="00622975" w:rsidRPr="008B04AA">
              <w:rPr>
                <w:rFonts w:asciiTheme="majorHAnsi" w:hAnsiTheme="majorHAnsi" w:cs="Calibri"/>
                <w:bCs/>
                <w:color w:val="17365D"/>
              </w:rPr>
              <w:t>esponsabili</w:t>
            </w:r>
            <w:r w:rsidR="004833D4" w:rsidRPr="008B04AA">
              <w:rPr>
                <w:rFonts w:asciiTheme="majorHAnsi" w:hAnsiTheme="majorHAnsi" w:cs="Calibri"/>
                <w:bCs/>
                <w:color w:val="17365D"/>
              </w:rPr>
              <w:t xml:space="preserve">dad </w:t>
            </w:r>
            <w:r w:rsidRPr="008B04AA">
              <w:rPr>
                <w:rFonts w:asciiTheme="majorHAnsi" w:hAnsiTheme="majorHAnsi" w:cs="Calibri"/>
                <w:bCs/>
                <w:color w:val="17365D"/>
              </w:rPr>
              <w:t>de</w:t>
            </w:r>
            <w:r w:rsidR="00622975" w:rsidRPr="008B04AA">
              <w:rPr>
                <w:rFonts w:asciiTheme="majorHAnsi" w:hAnsiTheme="majorHAnsi" w:cs="Calibri"/>
                <w:bCs/>
                <w:color w:val="17365D"/>
              </w:rPr>
              <w:t xml:space="preserve"> la UCP/UIP/UAP su preparación, seguimiento y evaluación.</w:t>
            </w:r>
          </w:p>
          <w:p w:rsidR="00622975" w:rsidRPr="00644B4B" w:rsidRDefault="00622975" w:rsidP="00A00971">
            <w:pPr>
              <w:numPr>
                <w:ilvl w:val="0"/>
                <w:numId w:val="26"/>
              </w:numPr>
              <w:spacing w:before="120" w:after="120"/>
              <w:ind w:left="594"/>
              <w:jc w:val="both"/>
              <w:rPr>
                <w:rFonts w:ascii="Times New Roman" w:eastAsia="Times New Roman" w:hAnsi="Times New Roman"/>
                <w:szCs w:val="28"/>
                <w:lang w:bidi="x-none"/>
              </w:rPr>
            </w:pPr>
            <w:r w:rsidRPr="008B04AA">
              <w:rPr>
                <w:rFonts w:asciiTheme="majorHAnsi" w:hAnsiTheme="majorHAnsi" w:cs="Calibri"/>
                <w:bCs/>
                <w:color w:val="17365D"/>
              </w:rPr>
              <w:t>Requiere de aprobación (No objeción</w:t>
            </w:r>
            <w:r w:rsidR="00FE6794" w:rsidRPr="008B04AA">
              <w:rPr>
                <w:rFonts w:asciiTheme="majorHAnsi" w:hAnsiTheme="majorHAnsi" w:cs="Calibri"/>
                <w:bCs/>
                <w:color w:val="17365D"/>
              </w:rPr>
              <w:t xml:space="preserve"> del BM</w:t>
            </w:r>
            <w:r w:rsidRPr="008B04AA">
              <w:rPr>
                <w:rFonts w:asciiTheme="majorHAnsi" w:hAnsiTheme="majorHAnsi" w:cs="Calibri"/>
                <w:bCs/>
                <w:color w:val="17365D"/>
              </w:rPr>
              <w:t>) previamente al inicio de las compras del periodo que comprende</w:t>
            </w:r>
            <w:r w:rsidR="004833D4" w:rsidRPr="008B04AA">
              <w:rPr>
                <w:rFonts w:asciiTheme="majorHAnsi" w:hAnsiTheme="majorHAnsi" w:cs="Calibri"/>
                <w:bCs/>
                <w:color w:val="17365D"/>
              </w:rPr>
              <w:t xml:space="preserve"> y  cada </w:t>
            </w:r>
            <w:r w:rsidR="00BE330F" w:rsidRPr="008B04AA">
              <w:rPr>
                <w:rFonts w:asciiTheme="majorHAnsi" w:hAnsiTheme="majorHAnsi" w:cs="Calibri"/>
                <w:bCs/>
                <w:color w:val="17365D"/>
              </w:rPr>
              <w:t>vez que se actualice o modifique</w:t>
            </w:r>
            <w:r w:rsidR="004E2DA9">
              <w:rPr>
                <w:rFonts w:asciiTheme="majorHAnsi" w:hAnsiTheme="majorHAnsi" w:cs="Calibri"/>
                <w:bCs/>
                <w:color w:val="17365D"/>
              </w:rPr>
              <w:t>.</w:t>
            </w:r>
            <w:r w:rsidR="004833D4">
              <w:rPr>
                <w:rFonts w:ascii="Book Antiqua" w:hAnsi="Book Antiqua" w:cs="Arial"/>
                <w:b/>
                <w:bCs/>
                <w:szCs w:val="28"/>
              </w:rPr>
              <w:t xml:space="preserve"> </w:t>
            </w:r>
          </w:p>
        </w:tc>
      </w:tr>
    </w:tbl>
    <w:p w:rsidR="00715A3D" w:rsidRPr="00644B4B" w:rsidRDefault="00715A3D">
      <w:pPr>
        <w:rPr>
          <w:rFonts w:ascii="Book Antiqua" w:hAnsi="Book Antiqua"/>
        </w:rPr>
      </w:pPr>
    </w:p>
    <w:p w:rsidR="00D5746A" w:rsidRPr="00644B4B" w:rsidRDefault="00D5746A">
      <w:pPr>
        <w:rPr>
          <w:rFonts w:ascii="Book Antiqua" w:hAnsi="Book Antiq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4A0" w:firstRow="1" w:lastRow="0" w:firstColumn="1" w:lastColumn="0" w:noHBand="0" w:noVBand="1"/>
      </w:tblPr>
      <w:tblGrid>
        <w:gridCol w:w="8589"/>
      </w:tblGrid>
      <w:tr w:rsidR="00D5746A" w:rsidRPr="00644B4B" w:rsidTr="00622975">
        <w:trPr>
          <w:jc w:val="center"/>
        </w:trPr>
        <w:tc>
          <w:tcPr>
            <w:tcW w:w="8589" w:type="dxa"/>
            <w:shd w:val="pct10" w:color="auto" w:fill="auto"/>
          </w:tcPr>
          <w:p w:rsidR="00D5746A" w:rsidRPr="00644B4B" w:rsidRDefault="00D5746A" w:rsidP="004E2DA9">
            <w:pPr>
              <w:spacing w:before="120" w:after="120"/>
              <w:jc w:val="center"/>
            </w:pPr>
            <w:r w:rsidRPr="004E2DA9">
              <w:rPr>
                <w:rFonts w:asciiTheme="majorHAnsi" w:hAnsiTheme="majorHAnsi" w:cs="Calibri"/>
                <w:b/>
                <w:bCs/>
                <w:color w:val="17365D"/>
              </w:rPr>
              <w:t>PLAN GLOBAL DE ADQUISICIONES Y CONTRATACONES (PAC)</w:t>
            </w:r>
          </w:p>
        </w:tc>
      </w:tr>
      <w:tr w:rsidR="00D5746A" w:rsidRPr="00644B4B" w:rsidTr="00622975">
        <w:trPr>
          <w:jc w:val="center"/>
        </w:trPr>
        <w:tc>
          <w:tcPr>
            <w:tcW w:w="8589" w:type="dxa"/>
            <w:shd w:val="pct10" w:color="auto" w:fill="auto"/>
          </w:tcPr>
          <w:p w:rsidR="00D5746A" w:rsidRPr="004E2DA9" w:rsidRDefault="00D5746A" w:rsidP="00E83E11">
            <w:pPr>
              <w:spacing w:before="120" w:after="120"/>
              <w:jc w:val="center"/>
              <w:rPr>
                <w:rFonts w:asciiTheme="majorHAnsi" w:hAnsiTheme="majorHAnsi" w:cs="Calibri"/>
                <w:b/>
                <w:bCs/>
                <w:color w:val="17365D"/>
              </w:rPr>
            </w:pPr>
            <w:r w:rsidRPr="004E2DA9">
              <w:rPr>
                <w:rFonts w:asciiTheme="majorHAnsi" w:hAnsiTheme="majorHAnsi" w:cs="Calibri"/>
                <w:b/>
                <w:bCs/>
                <w:color w:val="17365D"/>
              </w:rPr>
              <w:t>SU FUERZA LEGAL</w:t>
            </w:r>
          </w:p>
          <w:p w:rsidR="00BE330F" w:rsidRPr="004E2DA9" w:rsidRDefault="00D5746A" w:rsidP="00A00971">
            <w:pPr>
              <w:numPr>
                <w:ilvl w:val="0"/>
                <w:numId w:val="26"/>
              </w:numPr>
              <w:spacing w:before="120" w:after="120"/>
              <w:ind w:left="594"/>
              <w:jc w:val="both"/>
              <w:rPr>
                <w:rFonts w:asciiTheme="majorHAnsi" w:hAnsiTheme="majorHAnsi" w:cs="Calibri"/>
                <w:bCs/>
                <w:color w:val="17365D"/>
              </w:rPr>
            </w:pPr>
            <w:r w:rsidRPr="004E2DA9">
              <w:rPr>
                <w:rFonts w:asciiTheme="majorHAnsi" w:hAnsiTheme="majorHAnsi" w:cs="Calibri"/>
                <w:bCs/>
                <w:color w:val="17365D"/>
              </w:rPr>
              <w:t>Normas del Banco</w:t>
            </w:r>
            <w:r w:rsidR="00BE330F" w:rsidRPr="004E2DA9">
              <w:rPr>
                <w:rFonts w:asciiTheme="majorHAnsi" w:hAnsiTheme="majorHAnsi" w:cs="Calibri"/>
                <w:bCs/>
                <w:color w:val="17365D"/>
              </w:rPr>
              <w:t xml:space="preserve"> Mundial</w:t>
            </w:r>
            <w:r w:rsidRPr="004E2DA9">
              <w:rPr>
                <w:rFonts w:asciiTheme="majorHAnsi" w:hAnsiTheme="majorHAnsi" w:cs="Calibri"/>
                <w:bCs/>
                <w:color w:val="17365D"/>
              </w:rPr>
              <w:t xml:space="preserve">: </w:t>
            </w:r>
          </w:p>
          <w:p w:rsidR="00BE330F" w:rsidRPr="004E2DA9" w:rsidRDefault="00BE330F" w:rsidP="004E2DA9">
            <w:pPr>
              <w:spacing w:before="120" w:after="120"/>
              <w:ind w:left="594"/>
              <w:jc w:val="both"/>
              <w:rPr>
                <w:rFonts w:asciiTheme="majorHAnsi" w:hAnsiTheme="majorHAnsi" w:cs="Calibri"/>
                <w:bCs/>
                <w:color w:val="17365D"/>
              </w:rPr>
            </w:pPr>
            <w:r w:rsidRPr="004E2DA9">
              <w:rPr>
                <w:rFonts w:asciiTheme="majorHAnsi" w:hAnsiTheme="majorHAnsi" w:cs="Calibri"/>
                <w:bCs/>
                <w:color w:val="17365D"/>
              </w:rPr>
              <w:t xml:space="preserve">Párrafo 1.16 (Adq) y Párrafo </w:t>
            </w:r>
            <w:r w:rsidR="00F83D6F" w:rsidRPr="004E2DA9">
              <w:rPr>
                <w:rFonts w:asciiTheme="majorHAnsi" w:hAnsiTheme="majorHAnsi" w:cs="Calibri"/>
                <w:bCs/>
                <w:color w:val="17365D"/>
              </w:rPr>
              <w:t>1.24 (Consultoría) (versión Mayo</w:t>
            </w:r>
            <w:r w:rsidR="004E2DA9">
              <w:rPr>
                <w:rFonts w:asciiTheme="majorHAnsi" w:hAnsiTheme="majorHAnsi" w:cs="Calibri"/>
                <w:bCs/>
                <w:color w:val="17365D"/>
              </w:rPr>
              <w:t xml:space="preserve"> </w:t>
            </w:r>
            <w:r w:rsidR="00F83D6F" w:rsidRPr="004E2DA9">
              <w:rPr>
                <w:rFonts w:asciiTheme="majorHAnsi" w:hAnsiTheme="majorHAnsi" w:cs="Calibri"/>
                <w:bCs/>
                <w:color w:val="17365D"/>
              </w:rPr>
              <w:t>2004 revisado Octubre de 2006)</w:t>
            </w:r>
          </w:p>
          <w:p w:rsidR="00D5746A" w:rsidRPr="004E2DA9" w:rsidRDefault="00D5746A" w:rsidP="004E2DA9">
            <w:pPr>
              <w:spacing w:before="120" w:after="120"/>
              <w:ind w:left="594"/>
              <w:jc w:val="both"/>
              <w:rPr>
                <w:rFonts w:asciiTheme="majorHAnsi" w:hAnsiTheme="majorHAnsi" w:cs="Calibri"/>
                <w:bCs/>
                <w:color w:val="17365D"/>
              </w:rPr>
            </w:pPr>
            <w:r w:rsidRPr="004E2DA9">
              <w:rPr>
                <w:rFonts w:asciiTheme="majorHAnsi" w:hAnsiTheme="majorHAnsi" w:cs="Calibri"/>
                <w:bCs/>
                <w:color w:val="17365D"/>
              </w:rPr>
              <w:t>Párrafo 1.18 (ADQ) y Párrafo 1.25 (Consultor</w:t>
            </w:r>
            <w:r w:rsidR="00F83D6F" w:rsidRPr="004E2DA9">
              <w:rPr>
                <w:rFonts w:asciiTheme="majorHAnsi" w:hAnsiTheme="majorHAnsi" w:cs="Calibri"/>
                <w:bCs/>
                <w:color w:val="17365D"/>
              </w:rPr>
              <w:t>ía</w:t>
            </w:r>
            <w:r w:rsidRPr="004E2DA9">
              <w:rPr>
                <w:rFonts w:asciiTheme="majorHAnsi" w:hAnsiTheme="majorHAnsi" w:cs="Calibri"/>
                <w:bCs/>
                <w:color w:val="17365D"/>
              </w:rPr>
              <w:t>),</w:t>
            </w:r>
            <w:r w:rsidR="00BE330F" w:rsidRPr="004E2DA9">
              <w:rPr>
                <w:rFonts w:asciiTheme="majorHAnsi" w:hAnsiTheme="majorHAnsi" w:cs="Calibri"/>
                <w:bCs/>
                <w:color w:val="17365D"/>
              </w:rPr>
              <w:t xml:space="preserve"> (versión) </w:t>
            </w:r>
            <w:r w:rsidRPr="004E2DA9">
              <w:rPr>
                <w:rFonts w:asciiTheme="majorHAnsi" w:hAnsiTheme="majorHAnsi" w:cs="Calibri"/>
                <w:bCs/>
                <w:color w:val="17365D"/>
              </w:rPr>
              <w:t>Enero 2011.</w:t>
            </w:r>
            <w:r w:rsidR="00BE330F" w:rsidRPr="004E2DA9">
              <w:rPr>
                <w:rFonts w:asciiTheme="majorHAnsi" w:hAnsiTheme="majorHAnsi" w:cs="Calibri"/>
                <w:bCs/>
                <w:color w:val="17365D"/>
              </w:rPr>
              <w:t xml:space="preserve"> </w:t>
            </w:r>
          </w:p>
          <w:p w:rsidR="00D5746A" w:rsidRPr="004E2DA9" w:rsidRDefault="00D5746A" w:rsidP="00A00971">
            <w:pPr>
              <w:numPr>
                <w:ilvl w:val="0"/>
                <w:numId w:val="26"/>
              </w:numPr>
              <w:spacing w:before="120" w:after="120"/>
              <w:ind w:left="594"/>
              <w:jc w:val="both"/>
              <w:rPr>
                <w:rFonts w:asciiTheme="majorHAnsi" w:hAnsiTheme="majorHAnsi" w:cs="Calibri"/>
                <w:bCs/>
                <w:color w:val="17365D"/>
              </w:rPr>
            </w:pPr>
            <w:r w:rsidRPr="004E2DA9">
              <w:rPr>
                <w:rFonts w:asciiTheme="majorHAnsi" w:hAnsiTheme="majorHAnsi" w:cs="Calibri"/>
                <w:bCs/>
                <w:color w:val="17365D"/>
              </w:rPr>
              <w:t>Convenio de Préstamo/Crédito/Donación de cada Proyecto.</w:t>
            </w:r>
          </w:p>
          <w:p w:rsidR="00D5746A" w:rsidRPr="004E2DA9" w:rsidRDefault="00D5746A" w:rsidP="00A00971">
            <w:pPr>
              <w:numPr>
                <w:ilvl w:val="0"/>
                <w:numId w:val="26"/>
              </w:numPr>
              <w:spacing w:before="120" w:after="120"/>
              <w:ind w:left="594"/>
              <w:jc w:val="both"/>
              <w:rPr>
                <w:rFonts w:asciiTheme="majorHAnsi" w:hAnsiTheme="majorHAnsi" w:cs="Calibri"/>
                <w:bCs/>
                <w:color w:val="17365D"/>
              </w:rPr>
            </w:pPr>
            <w:r w:rsidRPr="004E2DA9">
              <w:rPr>
                <w:rFonts w:asciiTheme="majorHAnsi" w:hAnsiTheme="majorHAnsi" w:cs="Calibri"/>
                <w:bCs/>
                <w:color w:val="17365D"/>
              </w:rPr>
              <w:t xml:space="preserve">Es obligatorio el uso de </w:t>
            </w:r>
            <w:r w:rsidR="004833D4" w:rsidRPr="004E2DA9">
              <w:rPr>
                <w:rFonts w:asciiTheme="majorHAnsi" w:hAnsiTheme="majorHAnsi" w:cs="Calibri"/>
                <w:bCs/>
                <w:color w:val="17365D"/>
              </w:rPr>
              <w:t xml:space="preserve">las </w:t>
            </w:r>
            <w:r w:rsidRPr="004E2DA9">
              <w:rPr>
                <w:rFonts w:asciiTheme="majorHAnsi" w:hAnsiTheme="majorHAnsi" w:cs="Calibri"/>
                <w:bCs/>
                <w:color w:val="17365D"/>
              </w:rPr>
              <w:t>metodologías y umbrales</w:t>
            </w:r>
            <w:r w:rsidR="004833D4" w:rsidRPr="004E2DA9">
              <w:rPr>
                <w:rFonts w:asciiTheme="majorHAnsi" w:hAnsiTheme="majorHAnsi" w:cs="Calibri"/>
                <w:bCs/>
                <w:color w:val="17365D"/>
              </w:rPr>
              <w:t xml:space="preserve"> </w:t>
            </w:r>
            <w:r w:rsidR="00994B6A" w:rsidRPr="004E2DA9">
              <w:rPr>
                <w:rFonts w:asciiTheme="majorHAnsi" w:hAnsiTheme="majorHAnsi" w:cs="Calibri"/>
                <w:bCs/>
                <w:color w:val="17365D"/>
              </w:rPr>
              <w:t>establecidos</w:t>
            </w:r>
            <w:r w:rsidR="004833D4" w:rsidRPr="004E2DA9">
              <w:rPr>
                <w:rFonts w:asciiTheme="majorHAnsi" w:hAnsiTheme="majorHAnsi" w:cs="Calibri"/>
                <w:bCs/>
                <w:color w:val="17365D"/>
              </w:rPr>
              <w:t xml:space="preserve"> </w:t>
            </w:r>
            <w:r w:rsidRPr="004E2DA9">
              <w:rPr>
                <w:rFonts w:asciiTheme="majorHAnsi" w:hAnsiTheme="majorHAnsi" w:cs="Calibri"/>
                <w:bCs/>
                <w:color w:val="17365D"/>
              </w:rPr>
              <w:t>en el PAC.</w:t>
            </w:r>
          </w:p>
          <w:p w:rsidR="00D5746A" w:rsidRPr="00644B4B" w:rsidRDefault="00D5746A" w:rsidP="00A00971">
            <w:pPr>
              <w:numPr>
                <w:ilvl w:val="0"/>
                <w:numId w:val="26"/>
              </w:numPr>
              <w:spacing w:before="120" w:after="120"/>
              <w:ind w:left="594"/>
              <w:jc w:val="both"/>
            </w:pPr>
            <w:r w:rsidRPr="004E2DA9">
              <w:rPr>
                <w:rFonts w:asciiTheme="majorHAnsi" w:hAnsiTheme="majorHAnsi" w:cs="Calibri"/>
                <w:bCs/>
                <w:color w:val="17365D"/>
              </w:rPr>
              <w:t xml:space="preserve">Cualquier vicio resultante en cualquier contrato en el PAC-18 está sujeto a </w:t>
            </w:r>
            <w:r w:rsidR="00DC455C" w:rsidRPr="004E2DA9">
              <w:rPr>
                <w:rFonts w:asciiTheme="majorHAnsi" w:hAnsiTheme="majorHAnsi" w:cs="Calibri"/>
                <w:bCs/>
                <w:color w:val="17365D"/>
              </w:rPr>
              <w:t>declaratoria</w:t>
            </w:r>
            <w:r w:rsidRPr="004E2DA9">
              <w:rPr>
                <w:rFonts w:asciiTheme="majorHAnsi" w:hAnsiTheme="majorHAnsi" w:cs="Calibri"/>
                <w:bCs/>
                <w:color w:val="17365D"/>
              </w:rPr>
              <w:t xml:space="preserve"> de vicios (misprocurement).</w:t>
            </w:r>
          </w:p>
        </w:tc>
      </w:tr>
    </w:tbl>
    <w:p w:rsidR="00D5746A" w:rsidRDefault="00D5746A">
      <w:pPr>
        <w:rPr>
          <w:rFonts w:ascii="Book Antiqua" w:hAnsi="Book Antiqua"/>
        </w:rPr>
      </w:pPr>
    </w:p>
    <w:p w:rsidR="004E2DA9" w:rsidRDefault="004E2DA9">
      <w:pPr>
        <w:rPr>
          <w:rFonts w:ascii="Book Antiqua" w:hAnsi="Book Antiqua"/>
        </w:rPr>
      </w:pPr>
    </w:p>
    <w:p w:rsidR="004E2DA9" w:rsidRDefault="004E2DA9">
      <w:pPr>
        <w:rPr>
          <w:rFonts w:ascii="Book Antiqua" w:hAnsi="Book Antiqua"/>
        </w:rPr>
      </w:pPr>
    </w:p>
    <w:p w:rsidR="004E2DA9" w:rsidRDefault="004E2DA9">
      <w:pPr>
        <w:rPr>
          <w:rFonts w:ascii="Book Antiqua" w:hAnsi="Book Antiqua"/>
        </w:rPr>
      </w:pPr>
    </w:p>
    <w:p w:rsidR="004E2DA9" w:rsidRDefault="004E2DA9">
      <w:pPr>
        <w:rPr>
          <w:rFonts w:ascii="Book Antiqua" w:hAnsi="Book Antiqua"/>
        </w:rPr>
      </w:pPr>
    </w:p>
    <w:p w:rsidR="00994B6A" w:rsidRDefault="00994B6A">
      <w:pPr>
        <w:rPr>
          <w:rFonts w:ascii="Book Antiqua" w:hAnsi="Book Antiqua"/>
        </w:rPr>
      </w:pPr>
    </w:p>
    <w:p w:rsidR="004E2DA9" w:rsidRPr="00644B4B" w:rsidRDefault="004E2DA9">
      <w:pPr>
        <w:rPr>
          <w:rFonts w:ascii="Book Antiqua" w:hAnsi="Book Antiq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4A0" w:firstRow="1" w:lastRow="0" w:firstColumn="1" w:lastColumn="0" w:noHBand="0" w:noVBand="1"/>
      </w:tblPr>
      <w:tblGrid>
        <w:gridCol w:w="8589"/>
      </w:tblGrid>
      <w:tr w:rsidR="00DC455C" w:rsidRPr="00644B4B" w:rsidTr="006E4744">
        <w:trPr>
          <w:jc w:val="center"/>
        </w:trPr>
        <w:tc>
          <w:tcPr>
            <w:tcW w:w="8589" w:type="dxa"/>
            <w:shd w:val="pct10" w:color="auto" w:fill="auto"/>
          </w:tcPr>
          <w:p w:rsidR="00DC455C" w:rsidRPr="00644B4B" w:rsidRDefault="00DC455C" w:rsidP="004E2DA9">
            <w:pPr>
              <w:spacing w:before="120" w:after="120"/>
              <w:jc w:val="center"/>
            </w:pPr>
            <w:r w:rsidRPr="004E2DA9">
              <w:rPr>
                <w:rFonts w:asciiTheme="majorHAnsi" w:hAnsiTheme="majorHAnsi" w:cs="Calibri"/>
                <w:b/>
                <w:bCs/>
                <w:color w:val="17365D"/>
              </w:rPr>
              <w:lastRenderedPageBreak/>
              <w:t>PLAN GLOBAL DE ADQUISICIONES Y CONTRATACONES (PAC)</w:t>
            </w:r>
          </w:p>
        </w:tc>
      </w:tr>
      <w:tr w:rsidR="00DC455C" w:rsidRPr="00644B4B" w:rsidTr="006E4744">
        <w:trPr>
          <w:jc w:val="center"/>
        </w:trPr>
        <w:tc>
          <w:tcPr>
            <w:tcW w:w="8589" w:type="dxa"/>
            <w:shd w:val="pct10" w:color="auto" w:fill="auto"/>
          </w:tcPr>
          <w:p w:rsidR="00DC455C" w:rsidRPr="004E2DA9" w:rsidRDefault="00DC455C" w:rsidP="006E4744">
            <w:pPr>
              <w:spacing w:before="120" w:after="120"/>
              <w:jc w:val="center"/>
              <w:rPr>
                <w:rFonts w:asciiTheme="majorHAnsi" w:hAnsiTheme="majorHAnsi" w:cs="Calibri"/>
                <w:b/>
                <w:bCs/>
                <w:color w:val="17365D"/>
              </w:rPr>
            </w:pPr>
            <w:r w:rsidRPr="004E2DA9">
              <w:rPr>
                <w:rFonts w:asciiTheme="majorHAnsi" w:hAnsiTheme="majorHAnsi" w:cs="Calibri"/>
                <w:b/>
                <w:bCs/>
                <w:color w:val="17365D"/>
              </w:rPr>
              <w:t>POTENCIALES PROBLEMAS EN LA IMPLEMENTACIÓN DEL PAC-18</w:t>
            </w:r>
          </w:p>
          <w:p w:rsidR="00DC455C" w:rsidRPr="004E2DA9" w:rsidRDefault="00F83D6F" w:rsidP="00A00971">
            <w:pPr>
              <w:numPr>
                <w:ilvl w:val="0"/>
                <w:numId w:val="26"/>
              </w:numPr>
              <w:spacing w:before="120" w:after="120"/>
              <w:ind w:left="594"/>
              <w:jc w:val="both"/>
              <w:rPr>
                <w:rFonts w:asciiTheme="majorHAnsi" w:hAnsiTheme="majorHAnsi" w:cs="Calibri"/>
                <w:bCs/>
                <w:color w:val="17365D"/>
              </w:rPr>
            </w:pPr>
            <w:r w:rsidRPr="004E2DA9">
              <w:rPr>
                <w:rFonts w:asciiTheme="majorHAnsi" w:hAnsiTheme="majorHAnsi" w:cs="Calibri"/>
                <w:bCs/>
                <w:color w:val="17365D"/>
              </w:rPr>
              <w:t xml:space="preserve">No </w:t>
            </w:r>
            <w:r w:rsidR="00DC455C" w:rsidRPr="004E2DA9">
              <w:rPr>
                <w:rFonts w:asciiTheme="majorHAnsi" w:hAnsiTheme="majorHAnsi" w:cs="Calibri"/>
                <w:bCs/>
                <w:color w:val="17365D"/>
              </w:rPr>
              <w:t xml:space="preserve"> manten</w:t>
            </w:r>
            <w:r w:rsidRPr="004E2DA9">
              <w:rPr>
                <w:rFonts w:asciiTheme="majorHAnsi" w:hAnsiTheme="majorHAnsi" w:cs="Calibri"/>
                <w:bCs/>
                <w:color w:val="17365D"/>
              </w:rPr>
              <w:t>er</w:t>
            </w:r>
            <w:r w:rsidR="00DC455C" w:rsidRPr="004E2DA9">
              <w:rPr>
                <w:rFonts w:asciiTheme="majorHAnsi" w:hAnsiTheme="majorHAnsi" w:cs="Calibri"/>
                <w:bCs/>
                <w:color w:val="17365D"/>
              </w:rPr>
              <w:t xml:space="preserve"> los registros adecuados.</w:t>
            </w:r>
          </w:p>
          <w:p w:rsidR="00DC455C" w:rsidRPr="004E2DA9" w:rsidRDefault="00DC455C" w:rsidP="00A00971">
            <w:pPr>
              <w:numPr>
                <w:ilvl w:val="0"/>
                <w:numId w:val="26"/>
              </w:numPr>
              <w:spacing w:before="120" w:after="120"/>
              <w:ind w:left="594"/>
              <w:jc w:val="both"/>
              <w:rPr>
                <w:rFonts w:asciiTheme="majorHAnsi" w:hAnsiTheme="majorHAnsi" w:cs="Calibri"/>
                <w:bCs/>
                <w:color w:val="17365D"/>
              </w:rPr>
            </w:pPr>
            <w:r w:rsidRPr="004E2DA9">
              <w:rPr>
                <w:rFonts w:asciiTheme="majorHAnsi" w:hAnsiTheme="majorHAnsi" w:cs="Calibri"/>
                <w:bCs/>
                <w:color w:val="17365D"/>
              </w:rPr>
              <w:t>Que haya conflictos entre los estatutos legales del Convenio de Préstamo/Crédito/Donación y el PAC-18.</w:t>
            </w:r>
          </w:p>
          <w:p w:rsidR="00DC455C" w:rsidRPr="00644B4B" w:rsidRDefault="00DC455C" w:rsidP="00A00971">
            <w:pPr>
              <w:numPr>
                <w:ilvl w:val="0"/>
                <w:numId w:val="26"/>
              </w:numPr>
              <w:spacing w:before="120" w:after="120"/>
              <w:ind w:left="594"/>
              <w:jc w:val="both"/>
            </w:pPr>
            <w:r w:rsidRPr="004E2DA9">
              <w:rPr>
                <w:rFonts w:asciiTheme="majorHAnsi" w:hAnsiTheme="majorHAnsi" w:cs="Calibri"/>
                <w:bCs/>
                <w:color w:val="17365D"/>
              </w:rPr>
              <w:t>Que el modelo utilizado por la UCP/UIP/UAC no contengan la información mínima requerida y se eliminen pasos importantes durante la implementación.</w:t>
            </w:r>
          </w:p>
        </w:tc>
      </w:tr>
    </w:tbl>
    <w:p w:rsidR="00D5746A" w:rsidRPr="00644B4B" w:rsidRDefault="00D5746A">
      <w:pPr>
        <w:rPr>
          <w:rFonts w:ascii="Book Antiqua" w:hAnsi="Book Antiqua"/>
        </w:rPr>
      </w:pPr>
    </w:p>
    <w:p w:rsidR="004E2DA9" w:rsidRDefault="004E2DA9" w:rsidP="004E2DA9">
      <w:pPr>
        <w:rPr>
          <w:rFonts w:ascii="Book Antiqua" w:hAnsi="Book Antiqua"/>
        </w:rPr>
      </w:pPr>
    </w:p>
    <w:p w:rsidR="0021217B" w:rsidRPr="0021217B" w:rsidRDefault="00A372E8" w:rsidP="004E2DA9">
      <w:pPr>
        <w:rPr>
          <w:rFonts w:asciiTheme="majorHAnsi" w:hAnsiTheme="majorHAnsi"/>
        </w:rPr>
      </w:pPr>
      <w:r>
        <w:rPr>
          <w:rFonts w:asciiTheme="majorHAnsi" w:hAnsiTheme="majorHAnsi"/>
        </w:rPr>
        <w:t xml:space="preserve">Los elementos básicos que debe contener el </w:t>
      </w:r>
      <w:r w:rsidR="0021217B" w:rsidRPr="0021217B">
        <w:rPr>
          <w:rFonts w:asciiTheme="majorHAnsi" w:hAnsiTheme="majorHAnsi"/>
        </w:rPr>
        <w:t>Plan de Adquisiciones como mínimo</w:t>
      </w:r>
      <w:r>
        <w:rPr>
          <w:rFonts w:asciiTheme="majorHAnsi" w:hAnsiTheme="majorHAnsi"/>
        </w:rPr>
        <w:t xml:space="preserve"> son</w:t>
      </w:r>
      <w:r w:rsidR="0021217B" w:rsidRPr="0021217B">
        <w:rPr>
          <w:rFonts w:asciiTheme="majorHAnsi" w:hAnsiTheme="majorHAnsi"/>
        </w:rPr>
        <w:t>:</w:t>
      </w:r>
    </w:p>
    <w:p w:rsidR="00A372E8" w:rsidRPr="00A372E8" w:rsidRDefault="00A372E8" w:rsidP="00A00971">
      <w:pPr>
        <w:numPr>
          <w:ilvl w:val="0"/>
          <w:numId w:val="43"/>
        </w:numPr>
        <w:tabs>
          <w:tab w:val="left" w:pos="-720"/>
          <w:tab w:val="left" w:pos="0"/>
        </w:tabs>
        <w:suppressAutoHyphens/>
        <w:jc w:val="both"/>
        <w:rPr>
          <w:rFonts w:asciiTheme="majorHAnsi" w:hAnsiTheme="majorHAnsi"/>
        </w:rPr>
      </w:pPr>
      <w:r w:rsidRPr="00A372E8">
        <w:rPr>
          <w:rFonts w:asciiTheme="majorHAnsi" w:hAnsiTheme="majorHAnsi"/>
        </w:rPr>
        <w:t xml:space="preserve">Categoría de Gasto </w:t>
      </w:r>
    </w:p>
    <w:p w:rsidR="00A372E8" w:rsidRPr="00A372E8" w:rsidRDefault="00A372E8" w:rsidP="00A00971">
      <w:pPr>
        <w:numPr>
          <w:ilvl w:val="0"/>
          <w:numId w:val="43"/>
        </w:numPr>
        <w:tabs>
          <w:tab w:val="left" w:pos="-720"/>
          <w:tab w:val="left" w:pos="0"/>
        </w:tabs>
        <w:suppressAutoHyphens/>
        <w:jc w:val="both"/>
        <w:rPr>
          <w:rFonts w:asciiTheme="majorHAnsi" w:hAnsiTheme="majorHAnsi"/>
        </w:rPr>
      </w:pPr>
      <w:r w:rsidRPr="00A372E8">
        <w:rPr>
          <w:rFonts w:asciiTheme="majorHAnsi" w:hAnsiTheme="majorHAnsi"/>
        </w:rPr>
        <w:t>Número y tipo de contrato</w:t>
      </w:r>
    </w:p>
    <w:p w:rsidR="00A372E8" w:rsidRPr="00A372E8" w:rsidRDefault="00A372E8" w:rsidP="00A00971">
      <w:pPr>
        <w:numPr>
          <w:ilvl w:val="0"/>
          <w:numId w:val="43"/>
        </w:numPr>
        <w:tabs>
          <w:tab w:val="left" w:pos="-720"/>
          <w:tab w:val="left" w:pos="0"/>
        </w:tabs>
        <w:suppressAutoHyphens/>
        <w:jc w:val="both"/>
        <w:rPr>
          <w:rFonts w:asciiTheme="majorHAnsi" w:hAnsiTheme="majorHAnsi"/>
        </w:rPr>
      </w:pPr>
      <w:r w:rsidRPr="00A372E8">
        <w:rPr>
          <w:rFonts w:asciiTheme="majorHAnsi" w:hAnsiTheme="majorHAnsi"/>
        </w:rPr>
        <w:t>Descripción de su objeto</w:t>
      </w:r>
    </w:p>
    <w:p w:rsidR="00A372E8" w:rsidRPr="00A372E8" w:rsidRDefault="00A372E8" w:rsidP="00A00971">
      <w:pPr>
        <w:numPr>
          <w:ilvl w:val="0"/>
          <w:numId w:val="43"/>
        </w:numPr>
        <w:tabs>
          <w:tab w:val="left" w:pos="-720"/>
          <w:tab w:val="left" w:pos="0"/>
        </w:tabs>
        <w:suppressAutoHyphens/>
        <w:jc w:val="both"/>
        <w:rPr>
          <w:rFonts w:asciiTheme="majorHAnsi" w:hAnsiTheme="majorHAnsi"/>
        </w:rPr>
      </w:pPr>
      <w:r w:rsidRPr="00A372E8">
        <w:rPr>
          <w:rFonts w:asciiTheme="majorHAnsi" w:hAnsiTheme="majorHAnsi"/>
        </w:rPr>
        <w:t>Monto Presupuestado y Monto Real</w:t>
      </w:r>
    </w:p>
    <w:p w:rsidR="00A372E8" w:rsidRPr="00A372E8" w:rsidRDefault="00A372E8" w:rsidP="00A00971">
      <w:pPr>
        <w:numPr>
          <w:ilvl w:val="0"/>
          <w:numId w:val="43"/>
        </w:numPr>
        <w:tabs>
          <w:tab w:val="left" w:pos="-720"/>
          <w:tab w:val="left" w:pos="0"/>
        </w:tabs>
        <w:suppressAutoHyphens/>
        <w:jc w:val="both"/>
        <w:rPr>
          <w:rFonts w:asciiTheme="majorHAnsi" w:hAnsiTheme="majorHAnsi"/>
        </w:rPr>
      </w:pPr>
      <w:r w:rsidRPr="00A372E8">
        <w:rPr>
          <w:rFonts w:asciiTheme="majorHAnsi" w:hAnsiTheme="majorHAnsi"/>
        </w:rPr>
        <w:t>Método de selección</w:t>
      </w:r>
    </w:p>
    <w:p w:rsidR="00A372E8" w:rsidRPr="00A372E8" w:rsidRDefault="00A372E8" w:rsidP="00A00971">
      <w:pPr>
        <w:numPr>
          <w:ilvl w:val="0"/>
          <w:numId w:val="43"/>
        </w:numPr>
        <w:tabs>
          <w:tab w:val="left" w:pos="-720"/>
          <w:tab w:val="left" w:pos="0"/>
        </w:tabs>
        <w:suppressAutoHyphens/>
        <w:jc w:val="both"/>
        <w:rPr>
          <w:rFonts w:asciiTheme="majorHAnsi" w:hAnsiTheme="majorHAnsi"/>
        </w:rPr>
      </w:pPr>
      <w:r w:rsidRPr="00A372E8">
        <w:rPr>
          <w:rFonts w:asciiTheme="majorHAnsi" w:hAnsiTheme="majorHAnsi"/>
        </w:rPr>
        <w:t>Cronograma de las etapas principales del proceso</w:t>
      </w:r>
    </w:p>
    <w:p w:rsidR="00A372E8" w:rsidRPr="00A372E8" w:rsidRDefault="00A372E8" w:rsidP="00A00971">
      <w:pPr>
        <w:numPr>
          <w:ilvl w:val="0"/>
          <w:numId w:val="43"/>
        </w:numPr>
        <w:tabs>
          <w:tab w:val="left" w:pos="-720"/>
          <w:tab w:val="left" w:pos="0"/>
        </w:tabs>
        <w:suppressAutoHyphens/>
        <w:jc w:val="both"/>
        <w:rPr>
          <w:rFonts w:asciiTheme="majorHAnsi" w:hAnsiTheme="majorHAnsi"/>
        </w:rPr>
      </w:pPr>
      <w:r w:rsidRPr="00A372E8">
        <w:rPr>
          <w:rFonts w:asciiTheme="majorHAnsi" w:hAnsiTheme="majorHAnsi"/>
        </w:rPr>
        <w:t>Revisión Ex-Ante o Ex-Post</w:t>
      </w:r>
    </w:p>
    <w:p w:rsidR="00A372E8" w:rsidRPr="00A372E8" w:rsidRDefault="00A372E8" w:rsidP="00A00971">
      <w:pPr>
        <w:numPr>
          <w:ilvl w:val="0"/>
          <w:numId w:val="43"/>
        </w:numPr>
        <w:tabs>
          <w:tab w:val="left" w:pos="-720"/>
          <w:tab w:val="left" w:pos="0"/>
        </w:tabs>
        <w:suppressAutoHyphens/>
        <w:jc w:val="both"/>
        <w:rPr>
          <w:rFonts w:asciiTheme="majorHAnsi" w:hAnsiTheme="majorHAnsi"/>
        </w:rPr>
      </w:pPr>
      <w:r w:rsidRPr="00A372E8">
        <w:rPr>
          <w:rFonts w:asciiTheme="majorHAnsi" w:hAnsiTheme="majorHAnsi"/>
        </w:rPr>
        <w:t>Nombre del contratista / proveedor /consultor seleccionado</w:t>
      </w:r>
    </w:p>
    <w:p w:rsidR="0021217B" w:rsidRDefault="0021217B" w:rsidP="004E2DA9">
      <w:pPr>
        <w:rPr>
          <w:rFonts w:ascii="Book Antiqua" w:hAnsi="Book Antiqua"/>
        </w:rPr>
      </w:pPr>
    </w:p>
    <w:p w:rsidR="00DC455C" w:rsidRPr="004E2DA9" w:rsidRDefault="00DC455C" w:rsidP="004E2DA9">
      <w:pPr>
        <w:spacing w:before="120" w:after="120"/>
        <w:jc w:val="center"/>
        <w:rPr>
          <w:rFonts w:asciiTheme="majorHAnsi" w:hAnsiTheme="majorHAnsi" w:cs="Calibri"/>
          <w:b/>
          <w:bCs/>
          <w:color w:val="17365D"/>
        </w:rPr>
      </w:pPr>
      <w:r w:rsidRPr="004E2DA9">
        <w:rPr>
          <w:rFonts w:asciiTheme="majorHAnsi" w:hAnsiTheme="majorHAnsi" w:cs="Calibri"/>
          <w:b/>
          <w:bCs/>
          <w:color w:val="17365D"/>
        </w:rPr>
        <w:t>UNIDAD RESPONSABLE DE APLICACIÓN DE LOS LINEAMIENTOS, PROCEDIMIENTOS Y USO DE DOCUMENTOS ESTANDAR DEL BANCO MUNDIAL</w:t>
      </w:r>
    </w:p>
    <w:p w:rsidR="00DC455C" w:rsidRPr="004E2DA9" w:rsidRDefault="004E2DA9" w:rsidP="00DC455C">
      <w:pPr>
        <w:jc w:val="both"/>
        <w:rPr>
          <w:rFonts w:asciiTheme="majorHAnsi" w:hAnsiTheme="majorHAnsi"/>
        </w:rPr>
      </w:pPr>
      <w:r>
        <w:rPr>
          <w:rFonts w:asciiTheme="majorHAnsi" w:hAnsiTheme="majorHAnsi"/>
        </w:rPr>
        <w:t>Como ya se mencionó, l</w:t>
      </w:r>
      <w:r w:rsidR="00DC455C" w:rsidRPr="004E2DA9">
        <w:rPr>
          <w:rFonts w:asciiTheme="majorHAnsi" w:hAnsiTheme="majorHAnsi"/>
        </w:rPr>
        <w:t>a UCP/UID</w:t>
      </w:r>
      <w:r w:rsidR="00C940CA" w:rsidRPr="004E2DA9">
        <w:rPr>
          <w:rFonts w:asciiTheme="majorHAnsi" w:hAnsiTheme="majorHAnsi"/>
        </w:rPr>
        <w:t xml:space="preserve">/UAP </w:t>
      </w:r>
      <w:r w:rsidR="00DC455C" w:rsidRPr="004E2DA9">
        <w:rPr>
          <w:rFonts w:asciiTheme="majorHAnsi" w:hAnsiTheme="majorHAnsi"/>
        </w:rPr>
        <w:t>será la responsable de asegurar el cumplimiento de la normativa y procedimientos técnicos y administrativos, de carácter local</w:t>
      </w:r>
      <w:r>
        <w:rPr>
          <w:rFonts w:asciiTheme="majorHAnsi" w:hAnsiTheme="majorHAnsi"/>
        </w:rPr>
        <w:t>,</w:t>
      </w:r>
      <w:r w:rsidR="00DC455C" w:rsidRPr="004E2DA9">
        <w:rPr>
          <w:rFonts w:asciiTheme="majorHAnsi" w:hAnsiTheme="majorHAnsi"/>
        </w:rPr>
        <w:t xml:space="preserve"> normativas, lineamientos y directrices del BIRF / AIF</w:t>
      </w:r>
      <w:r w:rsidR="007E1F0C" w:rsidRPr="004E2DA9">
        <w:rPr>
          <w:rFonts w:asciiTheme="majorHAnsi" w:hAnsiTheme="majorHAnsi"/>
        </w:rPr>
        <w:t xml:space="preserve"> y </w:t>
      </w:r>
      <w:r w:rsidR="00DC455C" w:rsidRPr="004E2DA9">
        <w:rPr>
          <w:rFonts w:asciiTheme="majorHAnsi" w:hAnsiTheme="majorHAnsi"/>
        </w:rPr>
        <w:t xml:space="preserve"> </w:t>
      </w:r>
      <w:r w:rsidR="007E1F0C" w:rsidRPr="004E2DA9">
        <w:rPr>
          <w:rFonts w:asciiTheme="majorHAnsi" w:hAnsiTheme="majorHAnsi"/>
        </w:rPr>
        <w:t xml:space="preserve">correcta </w:t>
      </w:r>
      <w:r w:rsidR="00DC455C" w:rsidRPr="004E2DA9">
        <w:rPr>
          <w:rFonts w:asciiTheme="majorHAnsi" w:hAnsiTheme="majorHAnsi"/>
        </w:rPr>
        <w:t>aplicación de los instrumentos aceptables en la gestión y trámite de requerimientos de orden administrativo al interior de</w:t>
      </w:r>
      <w:r w:rsidR="00C940CA" w:rsidRPr="004E2DA9">
        <w:rPr>
          <w:rFonts w:asciiTheme="majorHAnsi" w:hAnsiTheme="majorHAnsi"/>
        </w:rPr>
        <w:t xml:space="preserve"> </w:t>
      </w:r>
      <w:r w:rsidR="00DC455C" w:rsidRPr="004E2DA9">
        <w:rPr>
          <w:rFonts w:asciiTheme="majorHAnsi" w:hAnsiTheme="majorHAnsi"/>
        </w:rPr>
        <w:t>l</w:t>
      </w:r>
      <w:r w:rsidR="00C940CA" w:rsidRPr="004E2DA9">
        <w:rPr>
          <w:rFonts w:asciiTheme="majorHAnsi" w:hAnsiTheme="majorHAnsi"/>
        </w:rPr>
        <w:t>a Entidad Ejecutora</w:t>
      </w:r>
      <w:r w:rsidR="00DC455C" w:rsidRPr="004E2DA9">
        <w:rPr>
          <w:rFonts w:asciiTheme="majorHAnsi" w:hAnsiTheme="majorHAnsi"/>
        </w:rPr>
        <w:t xml:space="preserve"> y de la UCP/UID</w:t>
      </w:r>
      <w:r w:rsidR="00C940CA" w:rsidRPr="004E2DA9">
        <w:rPr>
          <w:rFonts w:asciiTheme="majorHAnsi" w:hAnsiTheme="majorHAnsi"/>
        </w:rPr>
        <w:t>/UAP</w:t>
      </w:r>
      <w:r w:rsidR="00DC455C" w:rsidRPr="004E2DA9">
        <w:rPr>
          <w:rFonts w:asciiTheme="majorHAnsi" w:hAnsiTheme="majorHAnsi"/>
        </w:rPr>
        <w:t xml:space="preserve">. Este documento servirá de referencia y enfatiza la implementación de los procedimientos de adquisiciones-contrataciones en el desempeño de </w:t>
      </w:r>
      <w:r w:rsidR="007E1F0C" w:rsidRPr="004E2DA9">
        <w:rPr>
          <w:rFonts w:asciiTheme="majorHAnsi" w:hAnsiTheme="majorHAnsi"/>
        </w:rPr>
        <w:t>las</w:t>
      </w:r>
      <w:r w:rsidR="00DC455C" w:rsidRPr="004E2DA9">
        <w:rPr>
          <w:rFonts w:asciiTheme="majorHAnsi" w:hAnsiTheme="majorHAnsi"/>
        </w:rPr>
        <w:t xml:space="preserve"> </w:t>
      </w:r>
      <w:r w:rsidR="00C940CA" w:rsidRPr="004E2DA9">
        <w:rPr>
          <w:rFonts w:asciiTheme="majorHAnsi" w:hAnsiTheme="majorHAnsi"/>
        </w:rPr>
        <w:t>actividades y responsabilidades</w:t>
      </w:r>
      <w:r w:rsidR="007E1F0C" w:rsidRPr="004E2DA9">
        <w:rPr>
          <w:rFonts w:asciiTheme="majorHAnsi" w:hAnsiTheme="majorHAnsi"/>
        </w:rPr>
        <w:t xml:space="preserve"> de cada uno de los actores </w:t>
      </w:r>
      <w:r w:rsidR="00C940CA" w:rsidRPr="004E2DA9">
        <w:rPr>
          <w:rFonts w:asciiTheme="majorHAnsi" w:hAnsiTheme="majorHAnsi"/>
        </w:rPr>
        <w:t xml:space="preserve"> </w:t>
      </w:r>
      <w:r w:rsidR="00DC455C" w:rsidRPr="004E2DA9">
        <w:rPr>
          <w:rFonts w:asciiTheme="majorHAnsi" w:hAnsiTheme="majorHAnsi"/>
        </w:rPr>
        <w:t xml:space="preserve"> durante la ejecución del Proyecto. </w:t>
      </w:r>
    </w:p>
    <w:p w:rsidR="00DC455C" w:rsidRPr="004E2DA9" w:rsidRDefault="00DC455C" w:rsidP="00DC455C">
      <w:pPr>
        <w:jc w:val="both"/>
        <w:rPr>
          <w:rFonts w:asciiTheme="majorHAnsi" w:hAnsiTheme="majorHAnsi"/>
        </w:rPr>
      </w:pPr>
    </w:p>
    <w:p w:rsidR="00DC455C" w:rsidRPr="004E2DA9" w:rsidRDefault="00DC455C" w:rsidP="00DC455C">
      <w:pPr>
        <w:jc w:val="both"/>
        <w:rPr>
          <w:rFonts w:asciiTheme="majorHAnsi" w:hAnsiTheme="majorHAnsi"/>
        </w:rPr>
      </w:pPr>
      <w:r w:rsidRPr="004E2DA9">
        <w:rPr>
          <w:rFonts w:asciiTheme="majorHAnsi" w:hAnsiTheme="majorHAnsi"/>
        </w:rPr>
        <w:t>(</w:t>
      </w:r>
      <w:r w:rsidRPr="004E2DA9">
        <w:rPr>
          <w:rFonts w:asciiTheme="majorHAnsi" w:hAnsiTheme="majorHAnsi"/>
          <w:b/>
          <w:i/>
          <w:color w:val="660066"/>
        </w:rPr>
        <w:t>Nota:  Este ejemplo de MO</w:t>
      </w:r>
      <w:r w:rsidR="00994B6A">
        <w:rPr>
          <w:rFonts w:asciiTheme="majorHAnsi" w:hAnsiTheme="majorHAnsi"/>
          <w:b/>
          <w:i/>
          <w:color w:val="660066"/>
        </w:rPr>
        <w:t xml:space="preserve"> solo incluye los referente a la sección de adquisiciones,</w:t>
      </w:r>
      <w:r w:rsidRPr="004E2DA9">
        <w:rPr>
          <w:rFonts w:asciiTheme="majorHAnsi" w:hAnsiTheme="majorHAnsi"/>
          <w:b/>
          <w:i/>
          <w:color w:val="660066"/>
        </w:rPr>
        <w:t xml:space="preserve"> no incluye las </w:t>
      </w:r>
      <w:r w:rsidR="00994B6A">
        <w:rPr>
          <w:rFonts w:asciiTheme="majorHAnsi" w:hAnsiTheme="majorHAnsi"/>
          <w:b/>
          <w:i/>
          <w:color w:val="660066"/>
        </w:rPr>
        <w:t xml:space="preserve">demás </w:t>
      </w:r>
      <w:r w:rsidRPr="004E2DA9">
        <w:rPr>
          <w:rFonts w:asciiTheme="majorHAnsi" w:hAnsiTheme="majorHAnsi"/>
          <w:b/>
          <w:i/>
          <w:color w:val="660066"/>
        </w:rPr>
        <w:t xml:space="preserve">secciones </w:t>
      </w:r>
      <w:r w:rsidR="00994B6A">
        <w:rPr>
          <w:rFonts w:asciiTheme="majorHAnsi" w:hAnsiTheme="majorHAnsi"/>
          <w:b/>
          <w:i/>
          <w:color w:val="660066"/>
        </w:rPr>
        <w:t>como</w:t>
      </w:r>
      <w:r w:rsidRPr="004E2DA9">
        <w:rPr>
          <w:rFonts w:asciiTheme="majorHAnsi" w:hAnsiTheme="majorHAnsi"/>
          <w:b/>
          <w:i/>
          <w:color w:val="660066"/>
        </w:rPr>
        <w:t xml:space="preserve"> actividades financieras y de auditoría del Proyecto)</w:t>
      </w:r>
    </w:p>
    <w:p w:rsidR="00DC455C" w:rsidRPr="004E2DA9" w:rsidRDefault="00DC455C" w:rsidP="00DC455C">
      <w:pPr>
        <w:jc w:val="both"/>
        <w:rPr>
          <w:rFonts w:asciiTheme="majorHAnsi" w:hAnsiTheme="majorHAnsi"/>
        </w:rPr>
      </w:pPr>
    </w:p>
    <w:p w:rsidR="00DC455C" w:rsidRPr="004E2DA9" w:rsidRDefault="00DC455C" w:rsidP="00DC455C">
      <w:pPr>
        <w:jc w:val="both"/>
        <w:rPr>
          <w:rFonts w:asciiTheme="majorHAnsi" w:hAnsiTheme="majorHAnsi"/>
        </w:rPr>
      </w:pPr>
      <w:r w:rsidRPr="004E2DA9">
        <w:rPr>
          <w:rFonts w:asciiTheme="majorHAnsi" w:hAnsiTheme="majorHAnsi"/>
        </w:rPr>
        <w:t>Considerando que en la ejecución de</w:t>
      </w:r>
      <w:r w:rsidR="00C940CA" w:rsidRPr="004E2DA9">
        <w:rPr>
          <w:rFonts w:asciiTheme="majorHAnsi" w:hAnsiTheme="majorHAnsi"/>
        </w:rPr>
        <w:t xml:space="preserve"> </w:t>
      </w:r>
      <w:r w:rsidRPr="004E2DA9">
        <w:rPr>
          <w:rFonts w:asciiTheme="majorHAnsi" w:hAnsiTheme="majorHAnsi"/>
        </w:rPr>
        <w:t>l</w:t>
      </w:r>
      <w:r w:rsidR="00C940CA" w:rsidRPr="004E2DA9">
        <w:rPr>
          <w:rFonts w:asciiTheme="majorHAnsi" w:hAnsiTheme="majorHAnsi"/>
        </w:rPr>
        <w:t xml:space="preserve">os Proyectos </w:t>
      </w:r>
      <w:r w:rsidRPr="004E2DA9">
        <w:rPr>
          <w:rFonts w:asciiTheme="majorHAnsi" w:hAnsiTheme="majorHAnsi"/>
        </w:rPr>
        <w:t xml:space="preserve">es </w:t>
      </w:r>
      <w:r w:rsidR="007E1F0C" w:rsidRPr="004E2DA9">
        <w:rPr>
          <w:rFonts w:asciiTheme="majorHAnsi" w:hAnsiTheme="majorHAnsi"/>
        </w:rPr>
        <w:t xml:space="preserve">necesaria </w:t>
      </w:r>
      <w:r w:rsidRPr="004E2DA9">
        <w:rPr>
          <w:rFonts w:asciiTheme="majorHAnsi" w:hAnsiTheme="majorHAnsi"/>
        </w:rPr>
        <w:t>la revisión</w:t>
      </w:r>
      <w:r w:rsidR="007E1F0C" w:rsidRPr="004E2DA9">
        <w:rPr>
          <w:rFonts w:asciiTheme="majorHAnsi" w:hAnsiTheme="majorHAnsi"/>
        </w:rPr>
        <w:t xml:space="preserve"> y</w:t>
      </w:r>
      <w:r w:rsidRPr="004E2DA9">
        <w:rPr>
          <w:rFonts w:asciiTheme="majorHAnsi" w:hAnsiTheme="majorHAnsi"/>
        </w:rPr>
        <w:t>/</w:t>
      </w:r>
      <w:r w:rsidR="007E1F0C" w:rsidRPr="004E2DA9">
        <w:rPr>
          <w:rFonts w:asciiTheme="majorHAnsi" w:hAnsiTheme="majorHAnsi"/>
        </w:rPr>
        <w:t xml:space="preserve">o </w:t>
      </w:r>
      <w:r w:rsidRPr="004E2DA9">
        <w:rPr>
          <w:rFonts w:asciiTheme="majorHAnsi" w:hAnsiTheme="majorHAnsi"/>
        </w:rPr>
        <w:t xml:space="preserve">examen y actualización de los instrumentos que norman su implementación, a fin de obtener mejoras en los controles y seguimiento al gasto, </w:t>
      </w:r>
      <w:r w:rsidR="00C940CA" w:rsidRPr="004E2DA9">
        <w:rPr>
          <w:rFonts w:asciiTheme="majorHAnsi" w:hAnsiTheme="majorHAnsi"/>
        </w:rPr>
        <w:t>la</w:t>
      </w:r>
      <w:r w:rsidR="00474D0C" w:rsidRPr="004E2DA9">
        <w:rPr>
          <w:rFonts w:asciiTheme="majorHAnsi" w:hAnsiTheme="majorHAnsi"/>
        </w:rPr>
        <w:t xml:space="preserve"> </w:t>
      </w:r>
      <w:r w:rsidRPr="004E2DA9">
        <w:rPr>
          <w:rFonts w:asciiTheme="majorHAnsi" w:hAnsiTheme="majorHAnsi"/>
        </w:rPr>
        <w:t>UCP/</w:t>
      </w:r>
      <w:r w:rsidR="00C940CA" w:rsidRPr="004E2DA9">
        <w:rPr>
          <w:rFonts w:asciiTheme="majorHAnsi" w:hAnsiTheme="majorHAnsi"/>
        </w:rPr>
        <w:t xml:space="preserve">UAP/ </w:t>
      </w:r>
      <w:r w:rsidRPr="004E2DA9">
        <w:rPr>
          <w:rFonts w:asciiTheme="majorHAnsi" w:hAnsiTheme="majorHAnsi"/>
        </w:rPr>
        <w:t>UID será la responsable de revisar y ajustar el MO en todos los aspectos requeridos y pertinentes que permitan agilizar y promover la eficiencia en el uso y manejo de los recursos financieros. Las revisiones</w:t>
      </w:r>
      <w:r w:rsidR="007E1F0C" w:rsidRPr="004E2DA9">
        <w:rPr>
          <w:rFonts w:asciiTheme="majorHAnsi" w:hAnsiTheme="majorHAnsi"/>
        </w:rPr>
        <w:t>,</w:t>
      </w:r>
      <w:r w:rsidR="00994B6A">
        <w:rPr>
          <w:rFonts w:asciiTheme="majorHAnsi" w:hAnsiTheme="majorHAnsi"/>
        </w:rPr>
        <w:t xml:space="preserve"> </w:t>
      </w:r>
      <w:r w:rsidRPr="004E2DA9">
        <w:rPr>
          <w:rFonts w:asciiTheme="majorHAnsi" w:hAnsiTheme="majorHAnsi"/>
        </w:rPr>
        <w:t xml:space="preserve">modificaciones y actualizaciones del MO, serán enmarcadas en cualquier </w:t>
      </w:r>
      <w:r w:rsidRPr="004E2DA9">
        <w:rPr>
          <w:rFonts w:asciiTheme="majorHAnsi" w:hAnsiTheme="majorHAnsi"/>
        </w:rPr>
        <w:lastRenderedPageBreak/>
        <w:t xml:space="preserve">modificación de </w:t>
      </w:r>
      <w:r w:rsidR="007E1F0C" w:rsidRPr="004E2DA9">
        <w:rPr>
          <w:rFonts w:asciiTheme="majorHAnsi" w:hAnsiTheme="majorHAnsi"/>
        </w:rPr>
        <w:t xml:space="preserve">las </w:t>
      </w:r>
      <w:r w:rsidRPr="004E2DA9">
        <w:rPr>
          <w:rFonts w:asciiTheme="majorHAnsi" w:hAnsiTheme="majorHAnsi"/>
        </w:rPr>
        <w:t xml:space="preserve">condiciones contractuales técnicas, operativas y administrativas del </w:t>
      </w:r>
      <w:r w:rsidR="00C940CA" w:rsidRPr="004E2DA9">
        <w:rPr>
          <w:rFonts w:asciiTheme="majorHAnsi" w:hAnsiTheme="majorHAnsi"/>
        </w:rPr>
        <w:t>Contrato</w:t>
      </w:r>
      <w:r w:rsidR="008F3BF7">
        <w:rPr>
          <w:rFonts w:asciiTheme="majorHAnsi" w:hAnsiTheme="majorHAnsi"/>
        </w:rPr>
        <w:t xml:space="preserve"> de Préstamo / Crédito / Donació</w:t>
      </w:r>
      <w:r w:rsidRPr="004E2DA9">
        <w:rPr>
          <w:rFonts w:asciiTheme="majorHAnsi" w:hAnsiTheme="majorHAnsi"/>
        </w:rPr>
        <w:t xml:space="preserve">n, </w:t>
      </w:r>
      <w:r w:rsidR="00C940CA" w:rsidRPr="004E2DA9">
        <w:rPr>
          <w:rFonts w:asciiTheme="majorHAnsi" w:hAnsiTheme="majorHAnsi"/>
        </w:rPr>
        <w:t>en</w:t>
      </w:r>
      <w:r w:rsidRPr="004E2DA9">
        <w:rPr>
          <w:rFonts w:asciiTheme="majorHAnsi" w:hAnsiTheme="majorHAnsi"/>
        </w:rPr>
        <w:t xml:space="preserve"> cualquier actualización de las </w:t>
      </w:r>
      <w:r w:rsidRPr="004E2DA9">
        <w:rPr>
          <w:rFonts w:asciiTheme="majorHAnsi" w:hAnsiTheme="majorHAnsi"/>
          <w:i/>
        </w:rPr>
        <w:t xml:space="preserve">Normas </w:t>
      </w:r>
      <w:r w:rsidRPr="004E2DA9">
        <w:rPr>
          <w:rFonts w:asciiTheme="majorHAnsi" w:hAnsiTheme="majorHAnsi"/>
        </w:rPr>
        <w:t>del BIRF / AIF</w:t>
      </w:r>
      <w:r w:rsidR="00385B81" w:rsidRPr="004E2DA9">
        <w:rPr>
          <w:rFonts w:asciiTheme="majorHAnsi" w:hAnsiTheme="majorHAnsi"/>
        </w:rPr>
        <w:t xml:space="preserve"> así como en cualquier  </w:t>
      </w:r>
      <w:r w:rsidR="007E1F0C" w:rsidRPr="004E2DA9">
        <w:rPr>
          <w:rFonts w:asciiTheme="majorHAnsi" w:hAnsiTheme="majorHAnsi"/>
        </w:rPr>
        <w:t>ajuste</w:t>
      </w:r>
      <w:r w:rsidR="00385B81" w:rsidRPr="004E2DA9">
        <w:rPr>
          <w:rFonts w:asciiTheme="majorHAnsi" w:hAnsiTheme="majorHAnsi"/>
        </w:rPr>
        <w:t xml:space="preserve"> o actualización</w:t>
      </w:r>
      <w:r w:rsidR="007E1F0C" w:rsidRPr="004E2DA9">
        <w:rPr>
          <w:rFonts w:asciiTheme="majorHAnsi" w:hAnsiTheme="majorHAnsi"/>
        </w:rPr>
        <w:t xml:space="preserve"> de los procedimientos </w:t>
      </w:r>
      <w:r w:rsidR="00385B81" w:rsidRPr="004E2DA9">
        <w:rPr>
          <w:rFonts w:asciiTheme="majorHAnsi" w:hAnsiTheme="majorHAnsi"/>
        </w:rPr>
        <w:t>propios de la operación de la Entidad Ejecutora.</w:t>
      </w:r>
    </w:p>
    <w:p w:rsidR="00DC455C" w:rsidRPr="004E2DA9" w:rsidRDefault="00DC455C" w:rsidP="00DC455C">
      <w:pPr>
        <w:rPr>
          <w:rFonts w:asciiTheme="majorHAnsi" w:hAnsiTheme="majorHAnsi"/>
        </w:rPr>
      </w:pPr>
    </w:p>
    <w:p w:rsidR="00715A3D" w:rsidRPr="004E2DA9" w:rsidRDefault="00715A3D">
      <w:pPr>
        <w:rPr>
          <w:rFonts w:asciiTheme="majorHAnsi" w:hAnsiTheme="majorHAnsi"/>
        </w:rPr>
      </w:pPr>
    </w:p>
    <w:p w:rsidR="00715A3D" w:rsidRPr="008F3BF7" w:rsidRDefault="00715A3D" w:rsidP="00CF4ACF">
      <w:pPr>
        <w:keepLines/>
        <w:spacing w:before="120" w:after="120"/>
        <w:jc w:val="right"/>
        <w:rPr>
          <w:rFonts w:ascii="Calibri" w:hAnsi="Calibri" w:cs="Calibri"/>
          <w:b/>
          <w:bCs/>
          <w:color w:val="17365D"/>
          <w:sz w:val="50"/>
          <w:szCs w:val="50"/>
        </w:rPr>
      </w:pPr>
      <w:r w:rsidRPr="004E2DA9">
        <w:rPr>
          <w:rFonts w:asciiTheme="majorHAnsi" w:hAnsiTheme="majorHAnsi"/>
        </w:rPr>
        <w:br w:type="page"/>
      </w:r>
    </w:p>
    <w:p w:rsidR="00715A3D" w:rsidRPr="00E841F5" w:rsidRDefault="00CF4ACF" w:rsidP="00E841F5">
      <w:pPr>
        <w:keepLines/>
        <w:spacing w:before="120" w:after="120"/>
        <w:jc w:val="right"/>
        <w:rPr>
          <w:rFonts w:ascii="Calibri" w:hAnsi="Calibri" w:cs="Calibri"/>
          <w:b/>
          <w:bCs/>
          <w:color w:val="17365D"/>
          <w:sz w:val="50"/>
          <w:szCs w:val="50"/>
        </w:rPr>
      </w:pPr>
      <w:r>
        <w:rPr>
          <w:rFonts w:ascii="Calibri" w:hAnsi="Calibri" w:cs="Calibri"/>
          <w:b/>
          <w:bCs/>
          <w:color w:val="17365D"/>
          <w:sz w:val="50"/>
          <w:szCs w:val="50"/>
        </w:rPr>
        <w:lastRenderedPageBreak/>
        <w:t>CAPITULO 4</w:t>
      </w:r>
    </w:p>
    <w:p w:rsidR="00715A3D" w:rsidRPr="00E841F5" w:rsidRDefault="00715A3D" w:rsidP="00474D0C">
      <w:pPr>
        <w:keepLines/>
        <w:spacing w:before="120" w:after="120"/>
        <w:jc w:val="right"/>
        <w:rPr>
          <w:rFonts w:ascii="Calibri" w:hAnsi="Calibri" w:cs="Calibri"/>
          <w:b/>
          <w:bCs/>
          <w:color w:val="17365D"/>
          <w:sz w:val="50"/>
          <w:szCs w:val="50"/>
        </w:rPr>
      </w:pPr>
      <w:r w:rsidRPr="00E841F5">
        <w:rPr>
          <w:rFonts w:ascii="Calibri" w:hAnsi="Calibri" w:cs="Calibri"/>
          <w:b/>
          <w:bCs/>
          <w:color w:val="17365D"/>
          <w:sz w:val="50"/>
          <w:szCs w:val="50"/>
        </w:rPr>
        <w:t>PRINCIPIOS Y POLITICAS DE ADQUISICIONES</w:t>
      </w:r>
    </w:p>
    <w:p w:rsidR="00715A3D" w:rsidRPr="00644B4B" w:rsidRDefault="00715A3D" w:rsidP="00474D0C">
      <w:pPr>
        <w:jc w:val="both"/>
        <w:rPr>
          <w:rFonts w:ascii="Book Antiqua" w:hAnsi="Book Antiqua"/>
        </w:rPr>
      </w:pPr>
    </w:p>
    <w:p w:rsidR="00474D0C" w:rsidRPr="00E841F5" w:rsidRDefault="00E841F5" w:rsidP="000E437B">
      <w:pPr>
        <w:spacing w:before="120" w:after="120"/>
        <w:jc w:val="both"/>
        <w:rPr>
          <w:rFonts w:asciiTheme="majorHAnsi" w:hAnsiTheme="majorHAnsi" w:cs="Calibri"/>
          <w:b/>
          <w:bCs/>
          <w:color w:val="17365D"/>
        </w:rPr>
      </w:pPr>
      <w:r>
        <w:rPr>
          <w:rFonts w:asciiTheme="majorHAnsi" w:hAnsiTheme="majorHAnsi" w:cs="Calibri"/>
          <w:b/>
          <w:bCs/>
          <w:color w:val="17365D"/>
        </w:rPr>
        <w:t xml:space="preserve">A continuación </w:t>
      </w:r>
      <w:r w:rsidR="000E437B">
        <w:rPr>
          <w:rFonts w:asciiTheme="majorHAnsi" w:hAnsiTheme="majorHAnsi" w:cs="Calibri"/>
          <w:b/>
          <w:bCs/>
          <w:color w:val="17365D"/>
        </w:rPr>
        <w:t xml:space="preserve">se incluyen los principios generales </w:t>
      </w:r>
      <w:r w:rsidR="00474D0C" w:rsidRPr="00E841F5">
        <w:rPr>
          <w:rFonts w:asciiTheme="majorHAnsi" w:hAnsiTheme="majorHAnsi" w:cs="Calibri"/>
          <w:b/>
          <w:bCs/>
          <w:color w:val="17365D"/>
        </w:rPr>
        <w:t>aplicables a las Adquisiciones y Contrataciones</w:t>
      </w:r>
      <w:r>
        <w:rPr>
          <w:rFonts w:asciiTheme="majorHAnsi" w:hAnsiTheme="majorHAnsi" w:cs="Calibri"/>
          <w:b/>
          <w:bCs/>
          <w:color w:val="17365D"/>
        </w:rPr>
        <w:t>:</w:t>
      </w:r>
    </w:p>
    <w:p w:rsidR="00474D0C" w:rsidRPr="00644B4B" w:rsidRDefault="00474D0C" w:rsidP="00474D0C">
      <w:pPr>
        <w:jc w:val="both"/>
        <w:rPr>
          <w:rFonts w:ascii="Book Antiqua" w:hAnsi="Book Antiq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4A0" w:firstRow="1" w:lastRow="0" w:firstColumn="1" w:lastColumn="0" w:noHBand="0" w:noVBand="1"/>
      </w:tblPr>
      <w:tblGrid>
        <w:gridCol w:w="4294"/>
        <w:gridCol w:w="4295"/>
      </w:tblGrid>
      <w:tr w:rsidR="00474D0C" w:rsidRPr="00644B4B" w:rsidTr="00474D0C">
        <w:trPr>
          <w:trHeight w:val="485"/>
          <w:jc w:val="center"/>
        </w:trPr>
        <w:tc>
          <w:tcPr>
            <w:tcW w:w="8589" w:type="dxa"/>
            <w:gridSpan w:val="2"/>
            <w:shd w:val="pct10" w:color="auto" w:fill="auto"/>
            <w:vAlign w:val="center"/>
          </w:tcPr>
          <w:p w:rsidR="00474D0C" w:rsidRPr="00E841F5" w:rsidRDefault="00474D0C" w:rsidP="00E841F5">
            <w:pPr>
              <w:spacing w:before="120" w:after="120"/>
              <w:jc w:val="center"/>
              <w:rPr>
                <w:rFonts w:asciiTheme="majorHAnsi" w:hAnsiTheme="majorHAnsi" w:cs="Calibri"/>
                <w:b/>
                <w:bCs/>
                <w:color w:val="17365D"/>
              </w:rPr>
            </w:pPr>
            <w:r w:rsidRPr="00E841F5">
              <w:rPr>
                <w:rFonts w:asciiTheme="majorHAnsi" w:hAnsiTheme="majorHAnsi" w:cs="Calibri"/>
                <w:b/>
                <w:bCs/>
                <w:color w:val="17365D"/>
              </w:rPr>
              <w:t>PRINCIPIOS Y NORMAS DEL BM</w:t>
            </w:r>
          </w:p>
        </w:tc>
      </w:tr>
      <w:tr w:rsidR="00474D0C" w:rsidRPr="00644B4B" w:rsidTr="00474D0C">
        <w:trPr>
          <w:trHeight w:val="421"/>
          <w:jc w:val="center"/>
        </w:trPr>
        <w:tc>
          <w:tcPr>
            <w:tcW w:w="4294" w:type="dxa"/>
            <w:shd w:val="pct10" w:color="auto" w:fill="auto"/>
            <w:vAlign w:val="center"/>
          </w:tcPr>
          <w:p w:rsidR="00474D0C" w:rsidRPr="00E841F5" w:rsidRDefault="00474D0C" w:rsidP="00E841F5">
            <w:pPr>
              <w:spacing w:before="120" w:after="120"/>
              <w:jc w:val="center"/>
              <w:rPr>
                <w:rFonts w:asciiTheme="majorHAnsi" w:hAnsiTheme="majorHAnsi" w:cs="Calibri"/>
                <w:b/>
                <w:bCs/>
                <w:color w:val="17365D"/>
              </w:rPr>
            </w:pPr>
            <w:r w:rsidRPr="00E841F5">
              <w:rPr>
                <w:rFonts w:asciiTheme="majorHAnsi" w:hAnsiTheme="majorHAnsi" w:cs="Calibri"/>
                <w:b/>
                <w:bCs/>
                <w:color w:val="17365D"/>
              </w:rPr>
              <w:t>PRINCIPIOS BÁSICOS</w:t>
            </w:r>
          </w:p>
        </w:tc>
        <w:tc>
          <w:tcPr>
            <w:tcW w:w="4295" w:type="dxa"/>
            <w:shd w:val="pct10" w:color="auto" w:fill="auto"/>
            <w:vAlign w:val="center"/>
          </w:tcPr>
          <w:p w:rsidR="00474D0C" w:rsidRPr="00E841F5" w:rsidRDefault="00474D0C" w:rsidP="00E841F5">
            <w:pPr>
              <w:spacing w:before="120" w:after="120"/>
              <w:jc w:val="center"/>
              <w:rPr>
                <w:rFonts w:asciiTheme="majorHAnsi" w:hAnsiTheme="majorHAnsi" w:cs="Calibri"/>
                <w:b/>
                <w:bCs/>
                <w:color w:val="17365D"/>
              </w:rPr>
            </w:pPr>
            <w:r w:rsidRPr="00E841F5">
              <w:rPr>
                <w:rFonts w:asciiTheme="majorHAnsi" w:hAnsiTheme="majorHAnsi" w:cs="Calibri"/>
                <w:b/>
                <w:bCs/>
                <w:color w:val="17365D"/>
              </w:rPr>
              <w:t>NORMAS DE ADQUISICIONES</w:t>
            </w:r>
          </w:p>
        </w:tc>
      </w:tr>
      <w:tr w:rsidR="00474D0C" w:rsidRPr="00644B4B" w:rsidTr="00474D0C">
        <w:trPr>
          <w:jc w:val="center"/>
        </w:trPr>
        <w:tc>
          <w:tcPr>
            <w:tcW w:w="4294" w:type="dxa"/>
            <w:shd w:val="pct10" w:color="auto" w:fill="auto"/>
            <w:vAlign w:val="center"/>
          </w:tcPr>
          <w:p w:rsidR="00474D0C" w:rsidRPr="00E841F5" w:rsidRDefault="00474D0C" w:rsidP="00E841F5">
            <w:pPr>
              <w:spacing w:before="120" w:after="120"/>
              <w:jc w:val="both"/>
              <w:rPr>
                <w:rFonts w:asciiTheme="majorHAnsi" w:hAnsiTheme="majorHAnsi" w:cs="Calibri"/>
                <w:bCs/>
                <w:color w:val="17365D"/>
              </w:rPr>
            </w:pPr>
            <w:r w:rsidRPr="00E841F5">
              <w:rPr>
                <w:rFonts w:asciiTheme="majorHAnsi" w:hAnsiTheme="majorHAnsi" w:cs="Calibri"/>
                <w:bCs/>
                <w:color w:val="17365D"/>
              </w:rPr>
              <w:t>ECONOMÍA Y EFICIENCI</w:t>
            </w:r>
            <w:r w:rsidR="00467EFB" w:rsidRPr="00E841F5">
              <w:rPr>
                <w:rFonts w:asciiTheme="majorHAnsi" w:hAnsiTheme="majorHAnsi" w:cs="Calibri"/>
                <w:bCs/>
                <w:color w:val="17365D"/>
              </w:rPr>
              <w:t>A</w:t>
            </w:r>
          </w:p>
        </w:tc>
        <w:tc>
          <w:tcPr>
            <w:tcW w:w="4295" w:type="dxa"/>
            <w:shd w:val="pct10" w:color="auto" w:fill="auto"/>
            <w:vAlign w:val="center"/>
          </w:tcPr>
          <w:p w:rsidR="00474D0C" w:rsidRPr="00E841F5" w:rsidRDefault="00474D0C" w:rsidP="00E841F5">
            <w:pPr>
              <w:spacing w:before="120" w:after="120"/>
              <w:jc w:val="both"/>
              <w:rPr>
                <w:rFonts w:asciiTheme="majorHAnsi" w:hAnsiTheme="majorHAnsi" w:cs="Calibri"/>
                <w:bCs/>
                <w:color w:val="17365D"/>
              </w:rPr>
            </w:pPr>
            <w:r w:rsidRPr="00E841F5">
              <w:rPr>
                <w:rFonts w:asciiTheme="majorHAnsi" w:hAnsiTheme="majorHAnsi" w:cs="Calibri"/>
                <w:bCs/>
                <w:color w:val="17365D"/>
              </w:rPr>
              <w:t>PROCEDIMIENTOS COMPETITIVOS (</w:t>
            </w:r>
            <w:r w:rsidR="00E1273E" w:rsidRPr="00E841F5">
              <w:rPr>
                <w:rFonts w:asciiTheme="majorHAnsi" w:hAnsiTheme="majorHAnsi" w:cs="Calibri"/>
                <w:bCs/>
                <w:color w:val="17365D"/>
              </w:rPr>
              <w:t xml:space="preserve">PREFERIBLEMENTE </w:t>
            </w:r>
            <w:r w:rsidRPr="00E841F5">
              <w:rPr>
                <w:rFonts w:asciiTheme="majorHAnsi" w:hAnsiTheme="majorHAnsi" w:cs="Calibri"/>
                <w:bCs/>
                <w:color w:val="17365D"/>
              </w:rPr>
              <w:t>LPI</w:t>
            </w:r>
            <w:r w:rsidR="00E1273E" w:rsidRPr="00E841F5">
              <w:rPr>
                <w:rFonts w:asciiTheme="majorHAnsi" w:hAnsiTheme="majorHAnsi" w:cs="Calibri"/>
                <w:bCs/>
                <w:color w:val="17365D"/>
              </w:rPr>
              <w:t xml:space="preserve">  O SBCC</w:t>
            </w:r>
            <w:r w:rsidRPr="00E841F5">
              <w:rPr>
                <w:rFonts w:asciiTheme="majorHAnsi" w:hAnsiTheme="majorHAnsi" w:cs="Calibri"/>
                <w:bCs/>
                <w:color w:val="17365D"/>
              </w:rPr>
              <w:t>)</w:t>
            </w:r>
          </w:p>
        </w:tc>
      </w:tr>
      <w:tr w:rsidR="00474D0C" w:rsidRPr="00644B4B" w:rsidTr="00474D0C">
        <w:trPr>
          <w:jc w:val="center"/>
        </w:trPr>
        <w:tc>
          <w:tcPr>
            <w:tcW w:w="4294" w:type="dxa"/>
            <w:shd w:val="pct10" w:color="auto" w:fill="auto"/>
            <w:vAlign w:val="center"/>
          </w:tcPr>
          <w:p w:rsidR="00474D0C" w:rsidRPr="00E841F5" w:rsidRDefault="00474D0C" w:rsidP="00E841F5">
            <w:pPr>
              <w:spacing w:before="120" w:after="120"/>
              <w:jc w:val="both"/>
              <w:rPr>
                <w:rFonts w:asciiTheme="majorHAnsi" w:hAnsiTheme="majorHAnsi" w:cs="Calibri"/>
                <w:bCs/>
                <w:color w:val="17365D"/>
              </w:rPr>
            </w:pPr>
            <w:r w:rsidRPr="00E841F5">
              <w:rPr>
                <w:rFonts w:asciiTheme="majorHAnsi" w:hAnsiTheme="majorHAnsi" w:cs="Calibri"/>
                <w:bCs/>
                <w:color w:val="17365D"/>
              </w:rPr>
              <w:t xml:space="preserve">OPORTUNIDADES IGUALES PARA LA PARTICIPACIÓN DE TODOS LOS </w:t>
            </w:r>
            <w:r w:rsidR="00E1273E" w:rsidRPr="00E841F5">
              <w:rPr>
                <w:rFonts w:asciiTheme="majorHAnsi" w:hAnsiTheme="majorHAnsi" w:cs="Calibri"/>
                <w:bCs/>
                <w:color w:val="17365D"/>
              </w:rPr>
              <w:t xml:space="preserve">POSIBLES INTERESADOS </w:t>
            </w:r>
          </w:p>
        </w:tc>
        <w:tc>
          <w:tcPr>
            <w:tcW w:w="4295" w:type="dxa"/>
            <w:shd w:val="pct10" w:color="auto" w:fill="auto"/>
            <w:vAlign w:val="center"/>
          </w:tcPr>
          <w:p w:rsidR="00474D0C" w:rsidRPr="00E841F5" w:rsidRDefault="00474D0C" w:rsidP="00E841F5">
            <w:pPr>
              <w:spacing w:before="120" w:after="120"/>
              <w:jc w:val="both"/>
              <w:rPr>
                <w:rFonts w:asciiTheme="majorHAnsi" w:hAnsiTheme="majorHAnsi" w:cs="Calibri"/>
                <w:bCs/>
                <w:color w:val="17365D"/>
              </w:rPr>
            </w:pPr>
            <w:r w:rsidRPr="00E841F5">
              <w:rPr>
                <w:rFonts w:asciiTheme="majorHAnsi" w:hAnsiTheme="majorHAnsi" w:cs="Calibri"/>
                <w:bCs/>
                <w:color w:val="17365D"/>
              </w:rPr>
              <w:t xml:space="preserve">COMPETENCIA ABIERTA DE FIRMAS E INDIVIDUOS DE TODOS LOS PAÍSES </w:t>
            </w:r>
          </w:p>
        </w:tc>
      </w:tr>
      <w:tr w:rsidR="00E1273E" w:rsidRPr="00644B4B" w:rsidTr="00474D0C">
        <w:trPr>
          <w:jc w:val="center"/>
        </w:trPr>
        <w:tc>
          <w:tcPr>
            <w:tcW w:w="4294" w:type="dxa"/>
            <w:shd w:val="pct10" w:color="auto" w:fill="auto"/>
            <w:vAlign w:val="center"/>
          </w:tcPr>
          <w:p w:rsidR="00E1273E" w:rsidRPr="00E841F5" w:rsidRDefault="00E1273E" w:rsidP="00E841F5">
            <w:pPr>
              <w:spacing w:before="120" w:after="120"/>
              <w:jc w:val="both"/>
              <w:rPr>
                <w:rFonts w:asciiTheme="majorHAnsi" w:hAnsiTheme="majorHAnsi" w:cs="Calibri"/>
                <w:bCs/>
                <w:color w:val="17365D"/>
              </w:rPr>
            </w:pPr>
            <w:r w:rsidRPr="00E841F5">
              <w:rPr>
                <w:rFonts w:asciiTheme="majorHAnsi" w:hAnsiTheme="majorHAnsi" w:cs="Calibri"/>
                <w:bCs/>
                <w:color w:val="17365D"/>
              </w:rPr>
              <w:t xml:space="preserve">PROMOVER EL DESARROLLO DE LAS CAPACIDADES </w:t>
            </w:r>
            <w:r w:rsidR="005F5D20" w:rsidRPr="00E841F5">
              <w:rPr>
                <w:rFonts w:asciiTheme="majorHAnsi" w:hAnsiTheme="majorHAnsi" w:cs="Calibri"/>
                <w:bCs/>
                <w:color w:val="17365D"/>
              </w:rPr>
              <w:t xml:space="preserve">LOCALES DE LOS PAISES </w:t>
            </w:r>
            <w:r w:rsidR="008E3012" w:rsidRPr="00E841F5">
              <w:rPr>
                <w:rFonts w:asciiTheme="majorHAnsi" w:hAnsiTheme="majorHAnsi" w:cs="Calibri"/>
                <w:bCs/>
                <w:color w:val="17365D"/>
              </w:rPr>
              <w:t xml:space="preserve"> </w:t>
            </w:r>
            <w:r w:rsidR="005F5D20" w:rsidRPr="00E841F5">
              <w:rPr>
                <w:rFonts w:asciiTheme="majorHAnsi" w:hAnsiTheme="majorHAnsi" w:cs="Calibri"/>
                <w:bCs/>
                <w:color w:val="17365D"/>
              </w:rPr>
              <w:t>BENEFICIARIOS</w:t>
            </w:r>
          </w:p>
        </w:tc>
        <w:tc>
          <w:tcPr>
            <w:tcW w:w="4295" w:type="dxa"/>
            <w:shd w:val="pct10" w:color="auto" w:fill="auto"/>
            <w:vAlign w:val="center"/>
          </w:tcPr>
          <w:p w:rsidR="00E1273E" w:rsidRPr="00E841F5" w:rsidRDefault="005F5D20" w:rsidP="00E841F5">
            <w:pPr>
              <w:spacing w:before="120" w:after="120"/>
              <w:jc w:val="both"/>
              <w:rPr>
                <w:rFonts w:asciiTheme="majorHAnsi" w:hAnsiTheme="majorHAnsi" w:cs="Calibri"/>
                <w:bCs/>
                <w:color w:val="17365D"/>
              </w:rPr>
            </w:pPr>
            <w:r w:rsidRPr="00E841F5">
              <w:rPr>
                <w:rFonts w:asciiTheme="majorHAnsi" w:hAnsiTheme="majorHAnsi" w:cs="Calibri"/>
                <w:bCs/>
                <w:color w:val="17365D"/>
              </w:rPr>
              <w:t xml:space="preserve">PREFERENCIAS </w:t>
            </w:r>
            <w:r w:rsidR="008E3012" w:rsidRPr="00E841F5">
              <w:rPr>
                <w:rFonts w:asciiTheme="majorHAnsi" w:hAnsiTheme="majorHAnsi" w:cs="Calibri"/>
                <w:bCs/>
                <w:color w:val="17365D"/>
              </w:rPr>
              <w:t xml:space="preserve"> </w:t>
            </w:r>
            <w:r w:rsidRPr="00E841F5">
              <w:rPr>
                <w:rFonts w:asciiTheme="majorHAnsi" w:hAnsiTheme="majorHAnsi" w:cs="Calibri"/>
                <w:bCs/>
                <w:color w:val="17365D"/>
              </w:rPr>
              <w:t>NACIONALES</w:t>
            </w:r>
          </w:p>
        </w:tc>
      </w:tr>
      <w:tr w:rsidR="00474D0C" w:rsidRPr="00644B4B" w:rsidTr="00474D0C">
        <w:trPr>
          <w:jc w:val="center"/>
        </w:trPr>
        <w:tc>
          <w:tcPr>
            <w:tcW w:w="4294" w:type="dxa"/>
            <w:shd w:val="pct10" w:color="auto" w:fill="auto"/>
            <w:vAlign w:val="center"/>
          </w:tcPr>
          <w:p w:rsidR="00474D0C" w:rsidRPr="00E841F5" w:rsidRDefault="00474D0C" w:rsidP="00E841F5">
            <w:pPr>
              <w:spacing w:before="120" w:after="120"/>
              <w:jc w:val="both"/>
              <w:rPr>
                <w:rFonts w:asciiTheme="majorHAnsi" w:hAnsiTheme="majorHAnsi" w:cs="Calibri"/>
                <w:bCs/>
                <w:color w:val="17365D"/>
              </w:rPr>
            </w:pPr>
            <w:r w:rsidRPr="00E841F5">
              <w:rPr>
                <w:rFonts w:asciiTheme="majorHAnsi" w:hAnsiTheme="majorHAnsi" w:cs="Calibri"/>
                <w:bCs/>
                <w:color w:val="17365D"/>
              </w:rPr>
              <w:t>TRANSPARENCIA Y ANTICORRUPCIÓN</w:t>
            </w:r>
          </w:p>
        </w:tc>
        <w:tc>
          <w:tcPr>
            <w:tcW w:w="4295" w:type="dxa"/>
            <w:shd w:val="pct10" w:color="auto" w:fill="auto"/>
            <w:vAlign w:val="center"/>
          </w:tcPr>
          <w:p w:rsidR="00474D0C" w:rsidRPr="00E841F5" w:rsidRDefault="00474D0C" w:rsidP="00E841F5">
            <w:pPr>
              <w:spacing w:before="120" w:after="120"/>
              <w:jc w:val="both"/>
              <w:rPr>
                <w:rFonts w:asciiTheme="majorHAnsi" w:hAnsiTheme="majorHAnsi" w:cs="Calibri"/>
                <w:bCs/>
                <w:color w:val="17365D"/>
              </w:rPr>
            </w:pPr>
            <w:r w:rsidRPr="00E841F5">
              <w:rPr>
                <w:rFonts w:asciiTheme="majorHAnsi" w:hAnsiTheme="majorHAnsi" w:cs="Calibri"/>
                <w:bCs/>
                <w:color w:val="17365D"/>
              </w:rPr>
              <w:t>PROCEDIMIENTOS INTERNACIONALMENTE ACEPTADOS Y ACORDADOS EN EL ACUERDO DE PRÉSTAMO/CRÉDITO/DONACIÓN</w:t>
            </w:r>
          </w:p>
        </w:tc>
      </w:tr>
    </w:tbl>
    <w:p w:rsidR="00474D0C" w:rsidRPr="00644B4B" w:rsidRDefault="00474D0C" w:rsidP="00474D0C">
      <w:pPr>
        <w:jc w:val="both"/>
        <w:rPr>
          <w:rFonts w:ascii="Book Antiqua" w:hAnsi="Book Antiqua"/>
        </w:rPr>
      </w:pPr>
    </w:p>
    <w:p w:rsidR="00474D0C" w:rsidRPr="00741133" w:rsidRDefault="00474D0C" w:rsidP="00474D0C">
      <w:pPr>
        <w:jc w:val="both"/>
        <w:rPr>
          <w:rFonts w:asciiTheme="majorHAnsi" w:hAnsiTheme="majorHAnsi" w:cs="Arial"/>
        </w:rPr>
      </w:pPr>
      <w:r w:rsidRPr="00741133">
        <w:rPr>
          <w:rFonts w:asciiTheme="majorHAnsi" w:hAnsiTheme="majorHAnsi" w:cs="Arial"/>
        </w:rPr>
        <w:t xml:space="preserve">En todo proceso de adquisiciones </w:t>
      </w:r>
      <w:r w:rsidR="00AE7C7A" w:rsidRPr="00741133">
        <w:rPr>
          <w:rFonts w:asciiTheme="majorHAnsi" w:hAnsiTheme="majorHAnsi" w:cs="Arial"/>
        </w:rPr>
        <w:t xml:space="preserve">la Entidad Ejecutora </w:t>
      </w:r>
      <w:r w:rsidRPr="00741133">
        <w:rPr>
          <w:rFonts w:asciiTheme="majorHAnsi" w:hAnsiTheme="majorHAnsi" w:cs="Arial"/>
        </w:rPr>
        <w:t xml:space="preserve">debe regirse con los siguientes </w:t>
      </w:r>
      <w:r w:rsidRPr="00741133">
        <w:rPr>
          <w:rFonts w:asciiTheme="majorHAnsi" w:hAnsiTheme="majorHAnsi"/>
        </w:rPr>
        <w:t>principios</w:t>
      </w:r>
      <w:r w:rsidRPr="00741133">
        <w:rPr>
          <w:rFonts w:asciiTheme="majorHAnsi" w:hAnsiTheme="majorHAnsi" w:cs="Arial"/>
        </w:rPr>
        <w:t xml:space="preserve"> de economía, eficiencia, competencia, igualdad, transparencia, debido proceso y publicidad, salvo cuando en materia de nacionalidad, origen de bienes y margen de preferencia las normas de contrataciones indiquen lo contrario.  Para los efectos de este MO, los principios tendrán el significado que se indica a continuación:</w:t>
      </w:r>
    </w:p>
    <w:p w:rsidR="00474D0C" w:rsidRPr="00644B4B" w:rsidRDefault="00474D0C" w:rsidP="00474D0C">
      <w:pPr>
        <w:jc w:val="both"/>
        <w:rPr>
          <w:rFonts w:ascii="Book Antiqua" w:hAnsi="Book Antiqua" w:cs="Arial"/>
        </w:rPr>
      </w:pPr>
    </w:p>
    <w:p w:rsidR="00474D0C" w:rsidRPr="00741133" w:rsidRDefault="00474D0C" w:rsidP="00741133">
      <w:pPr>
        <w:spacing w:before="120" w:after="120"/>
        <w:rPr>
          <w:rFonts w:asciiTheme="majorHAnsi" w:hAnsiTheme="majorHAnsi" w:cs="Calibri"/>
          <w:b/>
          <w:bCs/>
          <w:color w:val="17365D"/>
        </w:rPr>
      </w:pPr>
      <w:r w:rsidRPr="00741133">
        <w:rPr>
          <w:rFonts w:asciiTheme="majorHAnsi" w:hAnsiTheme="majorHAnsi" w:cs="Calibri"/>
          <w:b/>
          <w:bCs/>
          <w:color w:val="17365D"/>
        </w:rPr>
        <w:t xml:space="preserve">ECONOMIA: </w:t>
      </w:r>
    </w:p>
    <w:p w:rsidR="00474D0C" w:rsidRPr="00741133" w:rsidRDefault="00474D0C" w:rsidP="00474D0C">
      <w:pPr>
        <w:jc w:val="both"/>
        <w:rPr>
          <w:rFonts w:asciiTheme="majorHAnsi" w:hAnsiTheme="majorHAnsi" w:cs="Arial"/>
        </w:rPr>
      </w:pPr>
      <w:r w:rsidRPr="00741133">
        <w:rPr>
          <w:rFonts w:asciiTheme="majorHAnsi" w:hAnsiTheme="majorHAnsi" w:cs="Arial"/>
        </w:rPr>
        <w:t xml:space="preserve">En </w:t>
      </w:r>
      <w:r w:rsidRPr="00741133">
        <w:rPr>
          <w:rFonts w:asciiTheme="majorHAnsi" w:hAnsiTheme="majorHAnsi"/>
        </w:rPr>
        <w:t>virtud</w:t>
      </w:r>
      <w:r w:rsidRPr="00741133">
        <w:rPr>
          <w:rFonts w:asciiTheme="majorHAnsi" w:hAnsiTheme="majorHAnsi" w:cs="Arial"/>
        </w:rPr>
        <w:t xml:space="preserve"> de este principio, todos los  trámites de adquisiciones se realizan con austeridad de tiempo, medios y gastos y se impedirán los retardos en la ejecución del </w:t>
      </w:r>
      <w:r w:rsidRPr="00741133">
        <w:rPr>
          <w:rFonts w:asciiTheme="majorHAnsi" w:hAnsiTheme="majorHAnsi" w:cs="Arial"/>
        </w:rPr>
        <w:lastRenderedPageBreak/>
        <w:t>contrato de adquisiciones. Se adoptar</w:t>
      </w:r>
      <w:r w:rsidR="008E3012" w:rsidRPr="00741133">
        <w:rPr>
          <w:rFonts w:asciiTheme="majorHAnsi" w:hAnsiTheme="majorHAnsi" w:cs="Arial"/>
        </w:rPr>
        <w:t>á</w:t>
      </w:r>
      <w:r w:rsidRPr="00741133">
        <w:rPr>
          <w:rFonts w:asciiTheme="majorHAnsi" w:hAnsiTheme="majorHAnsi" w:cs="Arial"/>
        </w:rPr>
        <w:t xml:space="preserve">n procedimientos que garanticen la pronta solución de las diferencias y controversias. </w:t>
      </w:r>
    </w:p>
    <w:p w:rsidR="00474D0C" w:rsidRPr="00644B4B" w:rsidRDefault="00474D0C" w:rsidP="00474D0C">
      <w:pPr>
        <w:jc w:val="both"/>
        <w:rPr>
          <w:rFonts w:ascii="Book Antiqua" w:hAnsi="Book Antiqua" w:cs="Arial"/>
        </w:rPr>
      </w:pPr>
    </w:p>
    <w:p w:rsidR="00474D0C" w:rsidRPr="00741133" w:rsidRDefault="00474D0C" w:rsidP="00741133">
      <w:pPr>
        <w:spacing w:before="120" w:after="120"/>
        <w:rPr>
          <w:rFonts w:asciiTheme="majorHAnsi" w:hAnsiTheme="majorHAnsi" w:cs="Calibri"/>
          <w:b/>
          <w:bCs/>
          <w:color w:val="17365D"/>
        </w:rPr>
      </w:pPr>
      <w:r w:rsidRPr="00741133">
        <w:rPr>
          <w:rFonts w:asciiTheme="majorHAnsi" w:hAnsiTheme="majorHAnsi" w:cs="Calibri"/>
          <w:b/>
          <w:bCs/>
          <w:color w:val="17365D"/>
        </w:rPr>
        <w:t>EFICIENCIA:</w:t>
      </w:r>
    </w:p>
    <w:p w:rsidR="00474D0C" w:rsidRPr="00741133" w:rsidRDefault="00474D0C" w:rsidP="00474D0C">
      <w:pPr>
        <w:jc w:val="both"/>
        <w:rPr>
          <w:rFonts w:asciiTheme="majorHAnsi" w:hAnsiTheme="majorHAnsi" w:cs="Arial"/>
        </w:rPr>
      </w:pPr>
      <w:r w:rsidRPr="00741133">
        <w:rPr>
          <w:rFonts w:asciiTheme="majorHAnsi" w:hAnsiTheme="majorHAnsi" w:cs="Arial"/>
        </w:rPr>
        <w:t xml:space="preserve">Todas las adquisiciones deben ser planificadas y programadas de modo que se </w:t>
      </w:r>
      <w:r w:rsidRPr="00741133">
        <w:rPr>
          <w:rFonts w:asciiTheme="majorHAnsi" w:hAnsiTheme="majorHAnsi"/>
        </w:rPr>
        <w:t>satisfagan</w:t>
      </w:r>
      <w:r w:rsidRPr="00741133">
        <w:rPr>
          <w:rFonts w:asciiTheme="majorHAnsi" w:hAnsiTheme="majorHAnsi" w:cs="Arial"/>
        </w:rPr>
        <w:t xml:space="preserve"> en el tiempo oportuno y en las mejores condiciones de costo y calidad.</w:t>
      </w:r>
    </w:p>
    <w:p w:rsidR="00474D0C" w:rsidRPr="00644B4B" w:rsidRDefault="00474D0C" w:rsidP="00474D0C">
      <w:pPr>
        <w:jc w:val="both"/>
        <w:rPr>
          <w:rFonts w:ascii="Book Antiqua" w:hAnsi="Book Antiqua" w:cs="Arial"/>
        </w:rPr>
      </w:pPr>
    </w:p>
    <w:p w:rsidR="00474D0C" w:rsidRPr="00741133" w:rsidRDefault="00474D0C" w:rsidP="00741133">
      <w:pPr>
        <w:spacing w:before="120" w:after="120"/>
        <w:rPr>
          <w:rFonts w:asciiTheme="majorHAnsi" w:hAnsiTheme="majorHAnsi" w:cs="Calibri"/>
          <w:b/>
          <w:bCs/>
          <w:color w:val="17365D"/>
        </w:rPr>
      </w:pPr>
      <w:r w:rsidRPr="00741133">
        <w:rPr>
          <w:rFonts w:asciiTheme="majorHAnsi" w:hAnsiTheme="majorHAnsi" w:cs="Calibri"/>
          <w:b/>
          <w:bCs/>
          <w:color w:val="17365D"/>
        </w:rPr>
        <w:t>IGUALDAD:</w:t>
      </w:r>
    </w:p>
    <w:p w:rsidR="00474D0C" w:rsidRPr="00741133" w:rsidRDefault="00474D0C" w:rsidP="00474D0C">
      <w:pPr>
        <w:jc w:val="both"/>
        <w:rPr>
          <w:rFonts w:asciiTheme="majorHAnsi" w:hAnsiTheme="majorHAnsi" w:cs="Arial"/>
        </w:rPr>
      </w:pPr>
      <w:r w:rsidRPr="00741133">
        <w:rPr>
          <w:rFonts w:asciiTheme="majorHAnsi" w:hAnsiTheme="majorHAnsi" w:cs="Arial"/>
        </w:rPr>
        <w:t xml:space="preserve">En los procesos de adquisición se debe evitar cualquier tipo de preferencias o </w:t>
      </w:r>
      <w:r w:rsidRPr="00741133">
        <w:rPr>
          <w:rFonts w:asciiTheme="majorHAnsi" w:hAnsiTheme="majorHAnsi"/>
        </w:rPr>
        <w:t>medidas</w:t>
      </w:r>
      <w:r w:rsidRPr="00741133">
        <w:rPr>
          <w:rFonts w:asciiTheme="majorHAnsi" w:hAnsiTheme="majorHAnsi" w:cs="Arial"/>
        </w:rPr>
        <w:t xml:space="preserve"> discriminatorias que puedan favorecer o perjudicar a ciertos participantes con beneficios o detrimento de los mismos para otros participantes.</w:t>
      </w:r>
    </w:p>
    <w:p w:rsidR="00474D0C" w:rsidRPr="00644B4B" w:rsidRDefault="00474D0C" w:rsidP="00474D0C">
      <w:pPr>
        <w:jc w:val="both"/>
        <w:rPr>
          <w:rFonts w:ascii="Book Antiqua" w:hAnsi="Book Antiqua" w:cs="Arial"/>
        </w:rPr>
      </w:pPr>
    </w:p>
    <w:p w:rsidR="00474D0C" w:rsidRPr="00741133" w:rsidRDefault="00474D0C" w:rsidP="00741133">
      <w:pPr>
        <w:spacing w:before="120" w:after="120"/>
        <w:rPr>
          <w:rFonts w:asciiTheme="majorHAnsi" w:hAnsiTheme="majorHAnsi" w:cs="Calibri"/>
          <w:b/>
          <w:bCs/>
          <w:color w:val="17365D"/>
        </w:rPr>
      </w:pPr>
      <w:r w:rsidRPr="00741133">
        <w:rPr>
          <w:rFonts w:asciiTheme="majorHAnsi" w:hAnsiTheme="majorHAnsi" w:cs="Calibri"/>
          <w:b/>
          <w:bCs/>
          <w:color w:val="17365D"/>
        </w:rPr>
        <w:t>COMPETENCIA:</w:t>
      </w:r>
    </w:p>
    <w:p w:rsidR="00474D0C" w:rsidRPr="00741133" w:rsidRDefault="00474D0C" w:rsidP="00474D0C">
      <w:pPr>
        <w:jc w:val="both"/>
        <w:rPr>
          <w:rFonts w:asciiTheme="majorHAnsi" w:hAnsiTheme="majorHAnsi" w:cs="Arial"/>
        </w:rPr>
      </w:pPr>
      <w:r w:rsidRPr="00741133">
        <w:rPr>
          <w:rFonts w:asciiTheme="majorHAnsi" w:hAnsiTheme="majorHAnsi" w:cs="Arial"/>
        </w:rPr>
        <w:t xml:space="preserve">Toda adquisición debe promover la participación del mayor número de oferentes </w:t>
      </w:r>
      <w:r w:rsidRPr="00741133">
        <w:rPr>
          <w:rFonts w:asciiTheme="majorHAnsi" w:hAnsiTheme="majorHAnsi"/>
        </w:rPr>
        <w:t>calificados</w:t>
      </w:r>
      <w:r w:rsidRPr="00741133">
        <w:rPr>
          <w:rFonts w:asciiTheme="majorHAnsi" w:hAnsiTheme="majorHAnsi" w:cs="Arial"/>
        </w:rPr>
        <w:t xml:space="preserve">, de manera que </w:t>
      </w:r>
      <w:r w:rsidR="00AE7C7A" w:rsidRPr="00741133">
        <w:rPr>
          <w:rFonts w:asciiTheme="majorHAnsi" w:hAnsiTheme="majorHAnsi" w:cs="Arial"/>
        </w:rPr>
        <w:t xml:space="preserve">la Entidad Ejecutora (Proyecto)  </w:t>
      </w:r>
      <w:r w:rsidRPr="00741133">
        <w:rPr>
          <w:rFonts w:asciiTheme="majorHAnsi" w:hAnsiTheme="majorHAnsi" w:cs="Arial"/>
        </w:rPr>
        <w:t>pueda obtener las mejores condiciones que el mercado pueda ofrecer.</w:t>
      </w:r>
    </w:p>
    <w:p w:rsidR="00474D0C" w:rsidRPr="00644B4B" w:rsidRDefault="00474D0C" w:rsidP="00474D0C">
      <w:pPr>
        <w:jc w:val="both"/>
        <w:rPr>
          <w:rFonts w:ascii="Book Antiqua" w:hAnsi="Book Antiqua" w:cs="Arial"/>
        </w:rPr>
      </w:pPr>
    </w:p>
    <w:p w:rsidR="00474D0C" w:rsidRPr="00741133" w:rsidRDefault="00474D0C" w:rsidP="00741133">
      <w:pPr>
        <w:spacing w:before="120" w:after="120"/>
        <w:rPr>
          <w:rFonts w:asciiTheme="majorHAnsi" w:hAnsiTheme="majorHAnsi" w:cs="Calibri"/>
          <w:b/>
          <w:bCs/>
          <w:color w:val="17365D"/>
        </w:rPr>
      </w:pPr>
      <w:r w:rsidRPr="00741133">
        <w:rPr>
          <w:rFonts w:asciiTheme="majorHAnsi" w:hAnsiTheme="majorHAnsi" w:cs="Calibri"/>
          <w:b/>
          <w:bCs/>
          <w:color w:val="17365D"/>
        </w:rPr>
        <w:t>TRANSPARENCIA:</w:t>
      </w:r>
    </w:p>
    <w:p w:rsidR="00474D0C" w:rsidRPr="00741133" w:rsidRDefault="00474D0C" w:rsidP="00474D0C">
      <w:pPr>
        <w:jc w:val="both"/>
        <w:rPr>
          <w:rFonts w:asciiTheme="majorHAnsi" w:hAnsiTheme="majorHAnsi" w:cs="Arial"/>
        </w:rPr>
      </w:pPr>
      <w:r w:rsidRPr="00741133">
        <w:rPr>
          <w:rFonts w:asciiTheme="majorHAnsi" w:hAnsiTheme="majorHAnsi" w:cs="Arial"/>
        </w:rPr>
        <w:t xml:space="preserve">Todo </w:t>
      </w:r>
      <w:r w:rsidRPr="00741133">
        <w:rPr>
          <w:rFonts w:asciiTheme="majorHAnsi" w:hAnsiTheme="majorHAnsi"/>
        </w:rPr>
        <w:t>proceso</w:t>
      </w:r>
      <w:r w:rsidRPr="00741133">
        <w:rPr>
          <w:rFonts w:asciiTheme="majorHAnsi" w:hAnsiTheme="majorHAnsi" w:cs="Arial"/>
        </w:rPr>
        <w:t xml:space="preserve"> de adquisición debe utilizar reglas claras. Estas reglas deben ser conocidas por los participantes y la sociedad en general ya que se deben publicar ampliamente y sin restricción de acceso a la información.</w:t>
      </w:r>
    </w:p>
    <w:p w:rsidR="00474D0C" w:rsidRPr="00741133" w:rsidRDefault="00474D0C" w:rsidP="00474D0C">
      <w:pPr>
        <w:jc w:val="both"/>
        <w:rPr>
          <w:rFonts w:asciiTheme="majorHAnsi" w:hAnsiTheme="majorHAnsi" w:cs="Arial"/>
          <w:b/>
        </w:rPr>
      </w:pPr>
    </w:p>
    <w:p w:rsidR="00474D0C" w:rsidRPr="00741133" w:rsidRDefault="00474D0C" w:rsidP="00741133">
      <w:pPr>
        <w:spacing w:before="120" w:after="120"/>
        <w:rPr>
          <w:rFonts w:asciiTheme="majorHAnsi" w:hAnsiTheme="majorHAnsi" w:cs="Calibri"/>
          <w:b/>
          <w:bCs/>
          <w:color w:val="17365D"/>
        </w:rPr>
      </w:pPr>
      <w:r w:rsidRPr="00741133">
        <w:rPr>
          <w:rFonts w:asciiTheme="majorHAnsi" w:hAnsiTheme="majorHAnsi" w:cs="Calibri"/>
          <w:b/>
          <w:bCs/>
          <w:color w:val="17365D"/>
        </w:rPr>
        <w:t>DEBIDO PROCESO:</w:t>
      </w:r>
    </w:p>
    <w:p w:rsidR="00474D0C" w:rsidRPr="00741133" w:rsidRDefault="00474D0C" w:rsidP="00474D0C">
      <w:pPr>
        <w:jc w:val="both"/>
        <w:rPr>
          <w:rFonts w:asciiTheme="majorHAnsi" w:hAnsiTheme="majorHAnsi" w:cs="Arial"/>
        </w:rPr>
      </w:pPr>
      <w:r w:rsidRPr="00741133">
        <w:rPr>
          <w:rFonts w:asciiTheme="majorHAnsi" w:hAnsiTheme="majorHAnsi" w:cs="Arial"/>
        </w:rPr>
        <w:t xml:space="preserve">Todo proceso de adquisiciones debe prever los procedimientos bajos los cuales los </w:t>
      </w:r>
      <w:r w:rsidRPr="00741133">
        <w:rPr>
          <w:rFonts w:asciiTheme="majorHAnsi" w:hAnsiTheme="majorHAnsi"/>
        </w:rPr>
        <w:t>participantes</w:t>
      </w:r>
      <w:r w:rsidRPr="00741133">
        <w:rPr>
          <w:rFonts w:asciiTheme="majorHAnsi" w:hAnsiTheme="majorHAnsi" w:cs="Arial"/>
        </w:rPr>
        <w:t xml:space="preserve"> y los interesados en participar puedan interponer protestas relacionados con el proceso de adquisición para salvaguardar sus derechos y asegurar la integridad del proceso.</w:t>
      </w:r>
    </w:p>
    <w:p w:rsidR="00474D0C" w:rsidRPr="00644B4B" w:rsidRDefault="00474D0C" w:rsidP="00474D0C">
      <w:pPr>
        <w:jc w:val="both"/>
        <w:rPr>
          <w:rFonts w:ascii="Book Antiqua" w:hAnsi="Book Antiqua" w:cs="Arial"/>
        </w:rPr>
      </w:pPr>
    </w:p>
    <w:p w:rsidR="00474D0C" w:rsidRPr="00741133" w:rsidRDefault="00474D0C" w:rsidP="00741133">
      <w:pPr>
        <w:spacing w:before="120" w:after="120"/>
        <w:rPr>
          <w:rFonts w:asciiTheme="majorHAnsi" w:hAnsiTheme="majorHAnsi" w:cs="Calibri"/>
          <w:b/>
          <w:bCs/>
          <w:color w:val="17365D"/>
        </w:rPr>
      </w:pPr>
      <w:r w:rsidRPr="00741133">
        <w:rPr>
          <w:rFonts w:asciiTheme="majorHAnsi" w:hAnsiTheme="majorHAnsi" w:cs="Calibri"/>
          <w:b/>
          <w:bCs/>
          <w:color w:val="17365D"/>
        </w:rPr>
        <w:t xml:space="preserve">PUBLICIDAD: </w:t>
      </w:r>
    </w:p>
    <w:p w:rsidR="00474D0C" w:rsidRPr="00741133" w:rsidRDefault="00474D0C" w:rsidP="00474D0C">
      <w:pPr>
        <w:jc w:val="both"/>
        <w:rPr>
          <w:rFonts w:asciiTheme="majorHAnsi" w:hAnsiTheme="majorHAnsi" w:cs="Arial"/>
          <w:b/>
          <w:color w:val="0000FF"/>
        </w:rPr>
      </w:pPr>
      <w:r w:rsidRPr="00741133">
        <w:rPr>
          <w:rFonts w:asciiTheme="majorHAnsi" w:hAnsiTheme="majorHAnsi" w:cs="Arial"/>
        </w:rPr>
        <w:t xml:space="preserve">El público en general tiene derecho a tener acceso a la información relacionada con todos </w:t>
      </w:r>
      <w:r w:rsidRPr="00741133">
        <w:rPr>
          <w:rFonts w:asciiTheme="majorHAnsi" w:hAnsiTheme="majorHAnsi"/>
        </w:rPr>
        <w:t>los</w:t>
      </w:r>
      <w:r w:rsidRPr="00741133">
        <w:rPr>
          <w:rFonts w:asciiTheme="majorHAnsi" w:hAnsiTheme="majorHAnsi" w:cs="Arial"/>
        </w:rPr>
        <w:t xml:space="preserve"> procesos de adquisición con financiamiento del BIRF/AIF para que, si es del caso, participe oportunamente, o posea la información necesaria para dar seguimiento al proceso de adquisición que se convoque</w:t>
      </w:r>
      <w:r w:rsidRPr="00741133">
        <w:rPr>
          <w:rFonts w:asciiTheme="majorHAnsi" w:hAnsiTheme="majorHAnsi" w:cs="Arial"/>
          <w:color w:val="0000FF"/>
        </w:rPr>
        <w:t xml:space="preserve">. </w:t>
      </w:r>
    </w:p>
    <w:p w:rsidR="006D7F88" w:rsidRDefault="006D7F88" w:rsidP="006D7F88"/>
    <w:p w:rsidR="003A6AC1" w:rsidRDefault="003A6AC1" w:rsidP="000228E6">
      <w:pPr>
        <w:spacing w:before="120" w:after="120"/>
        <w:jc w:val="center"/>
        <w:rPr>
          <w:rFonts w:asciiTheme="majorHAnsi" w:hAnsiTheme="majorHAnsi" w:cs="Calibri"/>
          <w:b/>
          <w:bCs/>
          <w:color w:val="17365D"/>
        </w:rPr>
      </w:pPr>
    </w:p>
    <w:p w:rsidR="00F079EF" w:rsidRDefault="00F079EF" w:rsidP="000228E6">
      <w:pPr>
        <w:spacing w:before="120" w:after="120"/>
        <w:jc w:val="center"/>
        <w:rPr>
          <w:rFonts w:asciiTheme="majorHAnsi" w:hAnsiTheme="majorHAnsi" w:cs="Calibri"/>
          <w:b/>
          <w:bCs/>
          <w:color w:val="17365D"/>
        </w:rPr>
      </w:pPr>
    </w:p>
    <w:p w:rsidR="00A7717A" w:rsidRPr="000228E6" w:rsidRDefault="00474D0C" w:rsidP="000228E6">
      <w:pPr>
        <w:spacing w:before="120" w:after="120"/>
        <w:jc w:val="center"/>
        <w:rPr>
          <w:rFonts w:asciiTheme="majorHAnsi" w:hAnsiTheme="majorHAnsi" w:cs="Calibri"/>
          <w:b/>
          <w:bCs/>
          <w:color w:val="17365D"/>
        </w:rPr>
      </w:pPr>
      <w:r w:rsidRPr="000228E6">
        <w:rPr>
          <w:rFonts w:asciiTheme="majorHAnsi" w:hAnsiTheme="majorHAnsi" w:cs="Calibri"/>
          <w:b/>
          <w:bCs/>
          <w:color w:val="17365D"/>
        </w:rPr>
        <w:lastRenderedPageBreak/>
        <w:t xml:space="preserve">RESPONSABILIDADES Y RELACIONES </w:t>
      </w:r>
      <w:r w:rsidR="00AE7C7A" w:rsidRPr="000228E6">
        <w:rPr>
          <w:rFonts w:asciiTheme="majorHAnsi" w:hAnsiTheme="majorHAnsi" w:cs="Calibri"/>
          <w:b/>
          <w:bCs/>
          <w:color w:val="17365D"/>
        </w:rPr>
        <w:t>EN LOS  PROCESOS DE ADQUISICIONES Y CONTRATACIONES EN LOS PROYECTOS</w:t>
      </w:r>
    </w:p>
    <w:p w:rsidR="00A7717A" w:rsidRPr="00644B4B" w:rsidRDefault="00A7717A" w:rsidP="007C1BCE">
      <w:pPr>
        <w:rPr>
          <w:rFonts w:ascii="Book Antiqua" w:hAnsi="Book Antiqua" w:cs="Arial"/>
        </w:rPr>
      </w:pPr>
    </w:p>
    <w:p w:rsidR="00A7717A" w:rsidRPr="00644B4B" w:rsidRDefault="00BA2E3F" w:rsidP="007C1BCE">
      <w:pPr>
        <w:rPr>
          <w:rFonts w:ascii="Book Antiqua" w:hAnsi="Book Antiqua" w:cs="Arial"/>
        </w:rPr>
      </w:pPr>
      <w:r>
        <w:rPr>
          <w:rFonts w:ascii="Book Antiqua" w:hAnsi="Book Antiqua" w:cs="Arial"/>
          <w:noProof/>
          <w:lang w:val="es-ES" w:eastAsia="es-ES"/>
        </w:rPr>
        <mc:AlternateContent>
          <mc:Choice Requires="wpg">
            <w:drawing>
              <wp:anchor distT="0" distB="0" distL="114300" distR="114300" simplePos="0" relativeHeight="251656192" behindDoc="0" locked="0" layoutInCell="1" allowOverlap="1" wp14:anchorId="6EE55394" wp14:editId="6EC4350C">
                <wp:simplePos x="0" y="0"/>
                <wp:positionH relativeFrom="column">
                  <wp:posOffset>231140</wp:posOffset>
                </wp:positionH>
                <wp:positionV relativeFrom="paragraph">
                  <wp:posOffset>0</wp:posOffset>
                </wp:positionV>
                <wp:extent cx="5290185" cy="4237990"/>
                <wp:effectExtent l="152400" t="25400" r="18415" b="29210"/>
                <wp:wrapNone/>
                <wp:docPr id="49"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0185" cy="4237990"/>
                          <a:chOff x="2076" y="3492"/>
                          <a:chExt cx="8331" cy="6674"/>
                        </a:xfrm>
                      </wpg:grpSpPr>
                      <wps:wsp>
                        <wps:cNvPr id="50" name="15 Conector recto"/>
                        <wps:cNvCnPr>
                          <a:cxnSpLocks noChangeShapeType="1"/>
                        </wps:cNvCnPr>
                        <wps:spPr bwMode="auto">
                          <a:xfrm flipH="1">
                            <a:off x="7885" y="6780"/>
                            <a:ext cx="10" cy="1561"/>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51" name="Cuadro de texto 2"/>
                        <wps:cNvSpPr txBox="1">
                          <a:spLocks noChangeArrowheads="1"/>
                        </wps:cNvSpPr>
                        <wps:spPr bwMode="auto">
                          <a:xfrm>
                            <a:off x="3662" y="3492"/>
                            <a:ext cx="5298" cy="955"/>
                          </a:xfrm>
                          <a:prstGeom prst="rect">
                            <a:avLst/>
                          </a:prstGeom>
                          <a:gradFill rotWithShape="1">
                            <a:gsLst>
                              <a:gs pos="0">
                                <a:srgbClr val="A3C4FF"/>
                              </a:gs>
                              <a:gs pos="35001">
                                <a:srgbClr val="BFD5FF"/>
                              </a:gs>
                              <a:gs pos="100000">
                                <a:srgbClr val="E5EEFF"/>
                              </a:gs>
                            </a:gsLst>
                            <a:lin ang="16200000" scaled="1"/>
                          </a:gradFill>
                          <a:ln w="9525">
                            <a:solidFill>
                              <a:srgbClr val="4A7EBB"/>
                            </a:solidFill>
                            <a:miter lim="800000"/>
                            <a:headEnd/>
                            <a:tailEnd/>
                          </a:ln>
                          <a:effectLst>
                            <a:outerShdw blurRad="40000" dist="20000" dir="5400000" rotWithShape="0">
                              <a:srgbClr val="000000">
                                <a:alpha val="37999"/>
                              </a:srgbClr>
                            </a:outerShdw>
                          </a:effectLst>
                        </wps:spPr>
                        <wps:txbx>
                          <w:txbxContent>
                            <w:p w:rsidR="00C77466" w:rsidRPr="00AE7C7A" w:rsidRDefault="00C77466" w:rsidP="00A7717A">
                              <w:pPr>
                                <w:pStyle w:val="NormalWeb"/>
                                <w:spacing w:before="0" w:beforeAutospacing="0" w:after="0" w:afterAutospacing="0"/>
                                <w:jc w:val="center"/>
                                <w:textAlignment w:val="baseline"/>
                                <w:rPr>
                                  <w:lang w:val="es-CO"/>
                                </w:rPr>
                              </w:pPr>
                              <w:r w:rsidRPr="00AE7C7A">
                                <w:rPr>
                                  <w:rFonts w:ascii="Book Antiqua" w:hAnsi="Book Antiqua"/>
                                  <w:b/>
                                  <w:bCs/>
                                  <w:color w:val="000000"/>
                                  <w:kern w:val="24"/>
                                  <w:sz w:val="22"/>
                                  <w:szCs w:val="22"/>
                                  <w:lang w:val="es-CO"/>
                                </w:rPr>
                                <w:t>RESPONSABILIDADES Y RELACIONES EN LOS PROCESOS DE ADQUISICIONES Y SELECCIÓN DE CONSULTORES</w:t>
                              </w:r>
                            </w:p>
                          </w:txbxContent>
                        </wps:txbx>
                        <wps:bodyPr rot="0" vert="horz" wrap="square" lIns="91440" tIns="45720" rIns="91440" bIns="45720" anchor="t" anchorCtr="0" upright="1">
                          <a:spAutoFit/>
                        </wps:bodyPr>
                      </wps:wsp>
                      <wps:wsp>
                        <wps:cNvPr id="52" name="Cuadro de texto 2"/>
                        <wps:cNvSpPr txBox="1">
                          <a:spLocks noChangeArrowheads="1"/>
                        </wps:cNvSpPr>
                        <wps:spPr bwMode="auto">
                          <a:xfrm>
                            <a:off x="2076" y="5226"/>
                            <a:ext cx="2905" cy="459"/>
                          </a:xfrm>
                          <a:prstGeom prst="rect">
                            <a:avLst/>
                          </a:prstGeom>
                          <a:solidFill>
                            <a:srgbClr val="FFFFFF"/>
                          </a:solidFill>
                          <a:ln w="31750">
                            <a:solidFill>
                              <a:srgbClr val="4F81BD"/>
                            </a:solidFill>
                            <a:miter lim="800000"/>
                            <a:headEnd/>
                            <a:tailEnd/>
                          </a:ln>
                          <a:effectLst>
                            <a:outerShdw blurRad="63500" dist="107763" dir="13500000" algn="ctr" rotWithShape="0">
                              <a:srgbClr val="868686">
                                <a:alpha val="50000"/>
                              </a:srgbClr>
                            </a:outerShdw>
                          </a:effectLst>
                        </wps:spPr>
                        <wps:txbx>
                          <w:txbxContent>
                            <w:p w:rsidR="00C77466" w:rsidRDefault="00C77466" w:rsidP="00A7717A">
                              <w:pPr>
                                <w:pStyle w:val="NormalWeb"/>
                                <w:spacing w:before="0" w:beforeAutospacing="0" w:after="0" w:afterAutospacing="0"/>
                                <w:jc w:val="center"/>
                                <w:textAlignment w:val="baseline"/>
                              </w:pPr>
                              <w:r w:rsidRPr="00A7717A">
                                <w:rPr>
                                  <w:rFonts w:ascii="Book Antiqua" w:hAnsi="Book Antiqua"/>
                                  <w:color w:val="000000"/>
                                  <w:kern w:val="24"/>
                                  <w:sz w:val="22"/>
                                  <w:szCs w:val="22"/>
                                  <w:lang w:val="es-CO"/>
                                </w:rPr>
                                <w:t xml:space="preserve">Banco </w:t>
                              </w:r>
                              <w:r w:rsidRPr="00A7717A">
                                <w:rPr>
                                  <w:rFonts w:ascii="Book Antiqua" w:hAnsi="Book Antiqua"/>
                                  <w:color w:val="000000"/>
                                  <w:kern w:val="24"/>
                                  <w:sz w:val="22"/>
                                  <w:szCs w:val="22"/>
                                </w:rPr>
                                <w:t>Mundial</w:t>
                              </w:r>
                            </w:p>
                          </w:txbxContent>
                        </wps:txbx>
                        <wps:bodyPr rot="0" vert="horz" wrap="square" lIns="91440" tIns="45720" rIns="91440" bIns="45720" anchor="t" anchorCtr="0" upright="1">
                          <a:spAutoFit/>
                        </wps:bodyPr>
                      </wps:wsp>
                      <wps:wsp>
                        <wps:cNvPr id="53" name="Cuadro de texto 2"/>
                        <wps:cNvSpPr txBox="1">
                          <a:spLocks noChangeArrowheads="1"/>
                        </wps:cNvSpPr>
                        <wps:spPr bwMode="auto">
                          <a:xfrm>
                            <a:off x="5363" y="5848"/>
                            <a:ext cx="5043" cy="932"/>
                          </a:xfrm>
                          <a:prstGeom prst="rect">
                            <a:avLst/>
                          </a:prstGeom>
                          <a:solidFill>
                            <a:srgbClr val="FFFFFF"/>
                          </a:solidFill>
                          <a:ln w="9525">
                            <a:solidFill>
                              <a:srgbClr val="000000"/>
                            </a:solidFill>
                            <a:miter lim="800000"/>
                            <a:headEnd/>
                            <a:tailEnd/>
                          </a:ln>
                          <a:effectLst>
                            <a:outerShdw blurRad="63500" dist="107763" dir="13500000" algn="ctr" rotWithShape="0">
                              <a:srgbClr val="000000">
                                <a:alpha val="50000"/>
                              </a:srgbClr>
                            </a:outerShdw>
                          </a:effectLst>
                        </wps:spPr>
                        <wps:txbx>
                          <w:txbxContent>
                            <w:p w:rsidR="00C77466" w:rsidRDefault="00C77466" w:rsidP="00A00971">
                              <w:pPr>
                                <w:pStyle w:val="Prrafodelista"/>
                                <w:numPr>
                                  <w:ilvl w:val="0"/>
                                  <w:numId w:val="29"/>
                                </w:numPr>
                                <w:tabs>
                                  <w:tab w:val="clear" w:pos="720"/>
                                  <w:tab w:val="num" w:pos="-6379"/>
                                </w:tabs>
                                <w:ind w:left="426" w:hanging="357"/>
                                <w:contextualSpacing w:val="0"/>
                                <w:textAlignment w:val="baseline"/>
                                <w:rPr>
                                  <w:sz w:val="20"/>
                                </w:rPr>
                              </w:pPr>
                              <w:r w:rsidRPr="00A7717A">
                                <w:rPr>
                                  <w:rFonts w:ascii="Book Antiqua" w:hAnsi="Book Antiqua"/>
                                  <w:color w:val="000000"/>
                                  <w:kern w:val="24"/>
                                  <w:sz w:val="20"/>
                                  <w:szCs w:val="20"/>
                                </w:rPr>
                                <w:t>Convenio de Préstamo/Crédito/Donación.</w:t>
                              </w:r>
                            </w:p>
                            <w:p w:rsidR="00C77466" w:rsidRDefault="00C77466" w:rsidP="00A00971">
                              <w:pPr>
                                <w:pStyle w:val="Prrafodelista"/>
                                <w:numPr>
                                  <w:ilvl w:val="0"/>
                                  <w:numId w:val="29"/>
                                </w:numPr>
                                <w:tabs>
                                  <w:tab w:val="clear" w:pos="720"/>
                                  <w:tab w:val="num" w:pos="-6379"/>
                                </w:tabs>
                                <w:ind w:left="426" w:hanging="357"/>
                                <w:contextualSpacing w:val="0"/>
                                <w:textAlignment w:val="baseline"/>
                                <w:rPr>
                                  <w:sz w:val="20"/>
                                </w:rPr>
                              </w:pPr>
                              <w:r w:rsidRPr="00A7717A">
                                <w:rPr>
                                  <w:rFonts w:ascii="Book Antiqua" w:hAnsi="Book Antiqua"/>
                                  <w:color w:val="000000"/>
                                  <w:kern w:val="24"/>
                                  <w:sz w:val="20"/>
                                  <w:szCs w:val="20"/>
                                </w:rPr>
                                <w:t xml:space="preserve">Normas de Adquisiciones </w:t>
                              </w:r>
                            </w:p>
                            <w:p w:rsidR="00C77466" w:rsidRDefault="00C77466" w:rsidP="00A00971">
                              <w:pPr>
                                <w:pStyle w:val="Prrafodelista"/>
                                <w:numPr>
                                  <w:ilvl w:val="0"/>
                                  <w:numId w:val="29"/>
                                </w:numPr>
                                <w:tabs>
                                  <w:tab w:val="clear" w:pos="720"/>
                                  <w:tab w:val="num" w:pos="-6379"/>
                                </w:tabs>
                                <w:ind w:left="426" w:hanging="357"/>
                                <w:contextualSpacing w:val="0"/>
                                <w:textAlignment w:val="baseline"/>
                                <w:rPr>
                                  <w:sz w:val="20"/>
                                </w:rPr>
                              </w:pPr>
                              <w:r w:rsidRPr="00A7717A">
                                <w:rPr>
                                  <w:rFonts w:ascii="Book Antiqua" w:hAnsi="Book Antiqua"/>
                                  <w:color w:val="000000"/>
                                  <w:kern w:val="24"/>
                                  <w:sz w:val="20"/>
                                  <w:szCs w:val="20"/>
                                </w:rPr>
                                <w:t xml:space="preserve">Normas para Consultores </w:t>
                              </w:r>
                            </w:p>
                          </w:txbxContent>
                        </wps:txbx>
                        <wps:bodyPr rot="0" vert="horz" wrap="square" lIns="91440" tIns="45720" rIns="91440" bIns="45720" anchor="t" anchorCtr="0" upright="1">
                          <a:spAutoFit/>
                        </wps:bodyPr>
                      </wps:wsp>
                      <wps:wsp>
                        <wps:cNvPr id="54" name="Cuadro de texto 2"/>
                        <wps:cNvSpPr txBox="1">
                          <a:spLocks noChangeArrowheads="1"/>
                        </wps:cNvSpPr>
                        <wps:spPr bwMode="auto">
                          <a:xfrm>
                            <a:off x="6437" y="7382"/>
                            <a:ext cx="2915" cy="435"/>
                          </a:xfrm>
                          <a:prstGeom prst="rect">
                            <a:avLst/>
                          </a:prstGeom>
                          <a:solidFill>
                            <a:srgbClr val="FFFFFF"/>
                          </a:solidFill>
                          <a:ln w="31750">
                            <a:solidFill>
                              <a:srgbClr val="4F81BD"/>
                            </a:solidFill>
                            <a:miter lim="800000"/>
                            <a:headEnd/>
                            <a:tailEnd/>
                          </a:ln>
                          <a:effectLst>
                            <a:outerShdw blurRad="63500" dist="107763" dir="13500000" algn="ctr" rotWithShape="0">
                              <a:srgbClr val="868686">
                                <a:alpha val="50000"/>
                              </a:srgbClr>
                            </a:outerShdw>
                          </a:effectLst>
                        </wps:spPr>
                        <wps:txbx>
                          <w:txbxContent>
                            <w:p w:rsidR="00C77466" w:rsidRDefault="00C77466" w:rsidP="00A7717A">
                              <w:pPr>
                                <w:pStyle w:val="NormalWeb"/>
                                <w:spacing w:before="0" w:beforeAutospacing="0" w:after="0" w:afterAutospacing="0"/>
                                <w:jc w:val="center"/>
                                <w:textAlignment w:val="baseline"/>
                              </w:pPr>
                              <w:r w:rsidRPr="00A7717A">
                                <w:rPr>
                                  <w:rFonts w:ascii="Book Antiqua" w:hAnsi="Book Antiqua"/>
                                  <w:b/>
                                  <w:bCs/>
                                  <w:color w:val="000000"/>
                                  <w:kern w:val="24"/>
                                  <w:sz w:val="20"/>
                                  <w:szCs w:val="20"/>
                                </w:rPr>
                                <w:t>EJECUTOR</w:t>
                              </w:r>
                            </w:p>
                          </w:txbxContent>
                        </wps:txbx>
                        <wps:bodyPr rot="0" vert="horz" wrap="square" lIns="91440" tIns="45720" rIns="91440" bIns="45720" anchor="t" anchorCtr="0" upright="1">
                          <a:spAutoFit/>
                        </wps:bodyPr>
                      </wps:wsp>
                      <wps:wsp>
                        <wps:cNvPr id="55" name="Cuadro de texto 2"/>
                        <wps:cNvSpPr txBox="1">
                          <a:spLocks noChangeArrowheads="1"/>
                        </wps:cNvSpPr>
                        <wps:spPr bwMode="auto">
                          <a:xfrm>
                            <a:off x="5363" y="8341"/>
                            <a:ext cx="5044" cy="1173"/>
                          </a:xfrm>
                          <a:prstGeom prst="rect">
                            <a:avLst/>
                          </a:prstGeom>
                          <a:solidFill>
                            <a:srgbClr val="FFFFFF"/>
                          </a:solidFill>
                          <a:ln w="9525">
                            <a:solidFill>
                              <a:srgbClr val="000000"/>
                            </a:solidFill>
                            <a:miter lim="800000"/>
                            <a:headEnd/>
                            <a:tailEnd/>
                          </a:ln>
                          <a:effectLst>
                            <a:outerShdw blurRad="63500" dist="107763" dir="13500000" algn="ctr" rotWithShape="0">
                              <a:srgbClr val="000000">
                                <a:alpha val="50000"/>
                              </a:srgbClr>
                            </a:outerShdw>
                          </a:effectLst>
                        </wps:spPr>
                        <wps:txbx>
                          <w:txbxContent>
                            <w:p w:rsidR="00C77466" w:rsidRDefault="00C77466" w:rsidP="00A00971">
                              <w:pPr>
                                <w:pStyle w:val="Prrafodelista"/>
                                <w:numPr>
                                  <w:ilvl w:val="0"/>
                                  <w:numId w:val="30"/>
                                </w:numPr>
                                <w:tabs>
                                  <w:tab w:val="clear" w:pos="720"/>
                                  <w:tab w:val="num" w:pos="-6379"/>
                                </w:tabs>
                                <w:ind w:left="426" w:hanging="357"/>
                                <w:contextualSpacing w:val="0"/>
                                <w:textAlignment w:val="baseline"/>
                                <w:rPr>
                                  <w:sz w:val="20"/>
                                </w:rPr>
                              </w:pPr>
                              <w:r w:rsidRPr="00A7717A">
                                <w:rPr>
                                  <w:rFonts w:ascii="Book Antiqua" w:hAnsi="Book Antiqua"/>
                                  <w:color w:val="000000"/>
                                  <w:kern w:val="24"/>
                                  <w:sz w:val="20"/>
                                  <w:szCs w:val="20"/>
                                </w:rPr>
                                <w:t>Documentos o Pliegos de Licitaciones</w:t>
                              </w:r>
                            </w:p>
                            <w:p w:rsidR="00C77466" w:rsidRDefault="00C77466" w:rsidP="00A00971">
                              <w:pPr>
                                <w:pStyle w:val="Prrafodelista"/>
                                <w:numPr>
                                  <w:ilvl w:val="0"/>
                                  <w:numId w:val="30"/>
                                </w:numPr>
                                <w:tabs>
                                  <w:tab w:val="clear" w:pos="720"/>
                                  <w:tab w:val="num" w:pos="-6379"/>
                                </w:tabs>
                                <w:ind w:left="426" w:hanging="357"/>
                                <w:contextualSpacing w:val="0"/>
                                <w:textAlignment w:val="baseline"/>
                                <w:rPr>
                                  <w:sz w:val="20"/>
                                </w:rPr>
                              </w:pPr>
                              <w:r w:rsidRPr="00A7717A">
                                <w:rPr>
                                  <w:rFonts w:ascii="Book Antiqua" w:hAnsi="Book Antiqua"/>
                                  <w:color w:val="000000"/>
                                  <w:kern w:val="24"/>
                                  <w:sz w:val="20"/>
                                  <w:szCs w:val="20"/>
                                </w:rPr>
                                <w:t>Solicitud</w:t>
                              </w:r>
                              <w:r>
                                <w:rPr>
                                  <w:rFonts w:ascii="Book Antiqua" w:hAnsi="Book Antiqua"/>
                                  <w:color w:val="000000"/>
                                  <w:kern w:val="24"/>
                                  <w:sz w:val="20"/>
                                  <w:szCs w:val="20"/>
                                </w:rPr>
                                <w:t xml:space="preserve"> Estándar </w:t>
                              </w:r>
                              <w:r w:rsidRPr="00A7717A">
                                <w:rPr>
                                  <w:rFonts w:ascii="Book Antiqua" w:hAnsi="Book Antiqua"/>
                                  <w:color w:val="000000"/>
                                  <w:kern w:val="24"/>
                                  <w:sz w:val="20"/>
                                  <w:szCs w:val="20"/>
                                </w:rPr>
                                <w:t xml:space="preserve"> de Propuesta (S</w:t>
                              </w:r>
                              <w:r>
                                <w:rPr>
                                  <w:rFonts w:ascii="Book Antiqua" w:hAnsi="Book Antiqua"/>
                                  <w:color w:val="000000"/>
                                  <w:kern w:val="24"/>
                                  <w:sz w:val="20"/>
                                  <w:szCs w:val="20"/>
                                </w:rPr>
                                <w:t>E</w:t>
                              </w:r>
                              <w:r w:rsidRPr="00A7717A">
                                <w:rPr>
                                  <w:rFonts w:ascii="Book Antiqua" w:hAnsi="Book Antiqua"/>
                                  <w:color w:val="000000"/>
                                  <w:kern w:val="24"/>
                                  <w:sz w:val="20"/>
                                  <w:szCs w:val="20"/>
                                </w:rPr>
                                <w:t>P)</w:t>
                              </w:r>
                            </w:p>
                            <w:p w:rsidR="00C77466" w:rsidRDefault="00C77466" w:rsidP="00A00971">
                              <w:pPr>
                                <w:pStyle w:val="Prrafodelista"/>
                                <w:numPr>
                                  <w:ilvl w:val="0"/>
                                  <w:numId w:val="30"/>
                                </w:numPr>
                                <w:tabs>
                                  <w:tab w:val="clear" w:pos="720"/>
                                  <w:tab w:val="num" w:pos="-6379"/>
                                </w:tabs>
                                <w:ind w:left="426" w:hanging="357"/>
                                <w:contextualSpacing w:val="0"/>
                                <w:textAlignment w:val="baseline"/>
                                <w:rPr>
                                  <w:sz w:val="20"/>
                                </w:rPr>
                              </w:pPr>
                              <w:r w:rsidRPr="00A7717A">
                                <w:rPr>
                                  <w:rFonts w:ascii="Book Antiqua" w:hAnsi="Book Antiqua"/>
                                  <w:color w:val="000000"/>
                                  <w:kern w:val="24"/>
                                  <w:sz w:val="20"/>
                                  <w:szCs w:val="20"/>
                                </w:rPr>
                                <w:t>Contratos de bienes, obras civiles, servicios de no consultoría y de consultoría.</w:t>
                              </w:r>
                            </w:p>
                          </w:txbxContent>
                        </wps:txbx>
                        <wps:bodyPr rot="0" vert="horz" wrap="square" lIns="91440" tIns="45720" rIns="91440" bIns="45720" anchor="t" anchorCtr="0" upright="1">
                          <a:spAutoFit/>
                        </wps:bodyPr>
                      </wps:wsp>
                      <wps:wsp>
                        <wps:cNvPr id="56" name="Cuadro de texto 2"/>
                        <wps:cNvSpPr txBox="1">
                          <a:spLocks noChangeArrowheads="1"/>
                        </wps:cNvSpPr>
                        <wps:spPr bwMode="auto">
                          <a:xfrm>
                            <a:off x="2093" y="9490"/>
                            <a:ext cx="2912" cy="676"/>
                          </a:xfrm>
                          <a:prstGeom prst="rect">
                            <a:avLst/>
                          </a:prstGeom>
                          <a:solidFill>
                            <a:srgbClr val="FFFFFF"/>
                          </a:solidFill>
                          <a:ln w="31750">
                            <a:solidFill>
                              <a:srgbClr val="4F81BD"/>
                            </a:solidFill>
                            <a:miter lim="800000"/>
                            <a:headEnd/>
                            <a:tailEnd/>
                          </a:ln>
                          <a:effectLst>
                            <a:outerShdw blurRad="63500" dist="107763" dir="13500000" algn="ctr" rotWithShape="0">
                              <a:srgbClr val="868686">
                                <a:alpha val="50000"/>
                              </a:srgbClr>
                            </a:outerShdw>
                          </a:effectLst>
                        </wps:spPr>
                        <wps:txbx>
                          <w:txbxContent>
                            <w:p w:rsidR="00C77466" w:rsidRPr="0085244B" w:rsidRDefault="00C77466" w:rsidP="00A7717A">
                              <w:pPr>
                                <w:pStyle w:val="NormalWeb"/>
                                <w:spacing w:before="0" w:beforeAutospacing="0" w:after="0" w:afterAutospacing="0"/>
                                <w:jc w:val="center"/>
                                <w:textAlignment w:val="baseline"/>
                                <w:rPr>
                                  <w:lang w:val="es-CO"/>
                                </w:rPr>
                              </w:pPr>
                              <w:r w:rsidRPr="00A7717A">
                                <w:rPr>
                                  <w:rFonts w:ascii="Book Antiqua" w:hAnsi="Book Antiqua"/>
                                  <w:color w:val="000000"/>
                                  <w:kern w:val="24"/>
                                  <w:sz w:val="20"/>
                                  <w:szCs w:val="20"/>
                                  <w:lang w:val="es-CO"/>
                                </w:rPr>
                                <w:t>Proveedor</w:t>
                              </w:r>
                              <w:r w:rsidRPr="0085244B">
                                <w:rPr>
                                  <w:rFonts w:ascii="Book Antiqua" w:hAnsi="Book Antiqua"/>
                                  <w:color w:val="000000"/>
                                  <w:kern w:val="24"/>
                                  <w:sz w:val="20"/>
                                  <w:szCs w:val="20"/>
                                  <w:lang w:val="es-CO"/>
                                </w:rPr>
                                <w:t>/</w:t>
                              </w:r>
                              <w:r w:rsidRPr="00A7717A">
                                <w:rPr>
                                  <w:rFonts w:ascii="Book Antiqua" w:hAnsi="Book Antiqua"/>
                                  <w:color w:val="000000"/>
                                  <w:kern w:val="24"/>
                                  <w:sz w:val="20"/>
                                  <w:szCs w:val="20"/>
                                  <w:lang w:val="es-CO"/>
                                </w:rPr>
                                <w:t>Contratista</w:t>
                              </w:r>
                              <w:r w:rsidRPr="0085244B">
                                <w:rPr>
                                  <w:rFonts w:ascii="Book Antiqua" w:hAnsi="Book Antiqua"/>
                                  <w:color w:val="000000"/>
                                  <w:kern w:val="24"/>
                                  <w:sz w:val="20"/>
                                  <w:szCs w:val="20"/>
                                  <w:lang w:val="es-CO"/>
                                </w:rPr>
                                <w:t>/</w:t>
                              </w:r>
                              <w:r w:rsidRPr="00A7717A">
                                <w:rPr>
                                  <w:rFonts w:ascii="Book Antiqua" w:hAnsi="Book Antiqua"/>
                                  <w:color w:val="000000"/>
                                  <w:kern w:val="24"/>
                                  <w:sz w:val="20"/>
                                  <w:szCs w:val="20"/>
                                  <w:lang w:val="es-CO"/>
                                </w:rPr>
                                <w:t xml:space="preserve">Consultor </w:t>
                              </w:r>
                              <w:r w:rsidRPr="0085244B">
                                <w:rPr>
                                  <w:rFonts w:ascii="Book Antiqua" w:hAnsi="Book Antiqua"/>
                                  <w:color w:val="000000"/>
                                  <w:kern w:val="24"/>
                                  <w:sz w:val="20"/>
                                  <w:szCs w:val="20"/>
                                  <w:lang w:val="es-CO"/>
                                </w:rPr>
                                <w:t>(</w:t>
                              </w:r>
                              <w:r w:rsidRPr="00A7717A">
                                <w:rPr>
                                  <w:rFonts w:ascii="Book Antiqua" w:hAnsi="Book Antiqua"/>
                                  <w:color w:val="000000"/>
                                  <w:kern w:val="24"/>
                                  <w:sz w:val="20"/>
                                  <w:szCs w:val="20"/>
                                  <w:lang w:val="es-CO"/>
                                </w:rPr>
                                <w:t xml:space="preserve">firmas </w:t>
                              </w:r>
                              <w:r w:rsidRPr="0085244B">
                                <w:rPr>
                                  <w:rFonts w:ascii="Book Antiqua" w:hAnsi="Book Antiqua"/>
                                  <w:color w:val="000000"/>
                                  <w:kern w:val="24"/>
                                  <w:sz w:val="20"/>
                                  <w:szCs w:val="20"/>
                                  <w:lang w:val="es-CO"/>
                                </w:rPr>
                                <w:t xml:space="preserve">– </w:t>
                              </w:r>
                              <w:r w:rsidRPr="00A7717A">
                                <w:rPr>
                                  <w:rFonts w:ascii="Book Antiqua" w:hAnsi="Book Antiqua"/>
                                  <w:color w:val="000000"/>
                                  <w:kern w:val="24"/>
                                  <w:sz w:val="20"/>
                                  <w:szCs w:val="20"/>
                                  <w:lang w:val="es-CO"/>
                                </w:rPr>
                                <w:t>individuos</w:t>
                              </w:r>
                              <w:r w:rsidRPr="0085244B">
                                <w:rPr>
                                  <w:rFonts w:ascii="Book Antiqua" w:hAnsi="Book Antiqua"/>
                                  <w:color w:val="000000"/>
                                  <w:kern w:val="24"/>
                                  <w:sz w:val="20"/>
                                  <w:szCs w:val="20"/>
                                  <w:lang w:val="es-CO"/>
                                </w:rPr>
                                <w:t>)</w:t>
                              </w:r>
                            </w:p>
                          </w:txbxContent>
                        </wps:txbx>
                        <wps:bodyPr rot="0" vert="horz" wrap="square" lIns="91440" tIns="45720" rIns="91440" bIns="45720" anchor="t" anchorCtr="0" upright="1">
                          <a:spAutoFit/>
                        </wps:bodyPr>
                      </wps:wsp>
                      <wps:wsp>
                        <wps:cNvPr id="57" name="10 Conector angular"/>
                        <wps:cNvCnPr>
                          <a:cxnSpLocks noChangeShapeType="1"/>
                          <a:stCxn id="52" idx="3"/>
                          <a:endCxn id="53" idx="0"/>
                        </wps:cNvCnPr>
                        <wps:spPr bwMode="auto">
                          <a:xfrm>
                            <a:off x="5006" y="5460"/>
                            <a:ext cx="2879" cy="388"/>
                          </a:xfrm>
                          <a:prstGeom prst="bentConnector2">
                            <a:avLst/>
                          </a:prstGeom>
                          <a:noFill/>
                          <a:ln w="19050">
                            <a:solidFill>
                              <a:srgbClr val="4A7EBB"/>
                            </a:solidFill>
                            <a:miter lim="800000"/>
                            <a:headEnd/>
                            <a:tailEnd/>
                          </a:ln>
                          <a:extLst>
                            <a:ext uri="{909E8E84-426E-40dd-AFC4-6F175D3DCCD1}">
                              <a14:hiddenFill xmlns:a14="http://schemas.microsoft.com/office/drawing/2010/main">
                                <a:noFill/>
                              </a14:hiddenFill>
                            </a:ext>
                          </a:extLst>
                        </wps:spPr>
                        <wps:bodyPr/>
                      </wps:wsp>
                      <wps:wsp>
                        <wps:cNvPr id="58" name="12 Conector angular"/>
                        <wps:cNvCnPr>
                          <a:cxnSpLocks noChangeShapeType="1"/>
                          <a:stCxn id="56" idx="3"/>
                          <a:endCxn id="55" idx="2"/>
                        </wps:cNvCnPr>
                        <wps:spPr bwMode="auto">
                          <a:xfrm flipV="1">
                            <a:off x="5030" y="9521"/>
                            <a:ext cx="2855" cy="315"/>
                          </a:xfrm>
                          <a:prstGeom prst="bentConnector2">
                            <a:avLst/>
                          </a:prstGeom>
                          <a:noFill/>
                          <a:ln w="19050">
                            <a:solidFill>
                              <a:srgbClr val="4A7EBB"/>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7" o:spid="_x0000_s1047" style="position:absolute;margin-left:18.2pt;margin-top:0;width:416.55pt;height:334.45pt;z-index:251656192;mso-position-horizontal-relative:text;mso-position-vertical-relative:text" coordorigin="2076,3492" coordsize="8331,6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">
                <v:line id="15 Conector recto" o:spid="_x0000_s1048" style="position:absolute;flip:x;visibility:visible;mso-wrap-style:square" from="7885,6780" to="7895,8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Us9sEAAADbAAAADwAAAGRycy9kb3ducmV2LnhtbERPz2vCMBS+D/wfwhO8yEwtTLQzig43&#10;3NHqZbdH82w6m5eSZLXbX78cBjt+fL/X28G2oicfGscK5rMMBHHldMO1gsv59XEJIkRkja1jUvBN&#10;Abab0cMaC+3ufKK+jLVIIRwKVGBi7AopQ2XIYpi5jjhxV+ctxgR9LbXHewq3rcyzbCEtNpwaDHb0&#10;Yqi6lV9WwfT6vjdvzTFfeR0/+nD4Oef8qdRkPOyeQUQa4r/4z33UCp7S+vQl/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1Sz2wQAAANsAAAAPAAAAAAAAAAAAAAAA&#10;AKECAABkcnMvZG93bnJldi54bWxQSwUGAAAAAAQABAD5AAAAjwMAAAAA&#10;" strokecolor="#4a7ebb" strokeweight="1.5pt"/>
                <v:shape id="Cuadro de texto 2" o:spid="_x0000_s1049" type="#_x0000_t202" style="position:absolute;left:3662;top:3492;width:5298;height: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RDRsMA&#10;AADbAAAADwAAAGRycy9kb3ducmV2LnhtbESPW4vCMBSE3wX/QzjCvoimFbzQNYosCPvoDX09NGfb&#10;YnPSTaKt/nojLOzjMDPfMMt1Z2pxJ+crywrScQKCOLe64kLB6bgdLUD4gKyxtkwKHuRhver3lphp&#10;2/Ke7odQiAhhn6GCMoQmk9LnJRn0Y9sQR+/HOoMhSldI7bCNcFPLSZLMpMGK40KJDX2VlF8PN6Og&#10;mXg33F3m9fP3nBbtZfjcnK9HpT4G3eYTRKAu/If/2t9awTSF95f4A+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RDRsMAAADbAAAADwAAAAAAAAAAAAAAAACYAgAAZHJzL2Rv&#10;d25yZXYueG1sUEsFBgAAAAAEAAQA9QAAAIgDAAAAAA==&#10;" fillcolor="#a3c4ff" strokecolor="#4a7ebb">
                  <v:fill color2="#e5eeff" rotate="t" angle="180" colors="0 #a3c4ff;22938f #bfd5ff;1 #e5eeff" focus="100%" type="gradient"/>
                  <v:shadow on="t" color="black" opacity="24903f" origin=",.5" offset="0,.55556mm"/>
                  <v:textbox style="mso-fit-shape-to-text:t">
                    <w:txbxContent>
                      <w:p w:rsidR="002D6A36" w:rsidRPr="00AE7C7A" w:rsidRDefault="002D6A36" w:rsidP="00A7717A">
                        <w:pPr>
                          <w:pStyle w:val="NormalWeb"/>
                          <w:spacing w:before="0" w:beforeAutospacing="0" w:after="0" w:afterAutospacing="0"/>
                          <w:jc w:val="center"/>
                          <w:textAlignment w:val="baseline"/>
                          <w:rPr>
                            <w:lang w:val="es-CO"/>
                          </w:rPr>
                        </w:pPr>
                        <w:r w:rsidRPr="00AE7C7A">
                          <w:rPr>
                            <w:rFonts w:ascii="Book Antiqua" w:hAnsi="Book Antiqua"/>
                            <w:b/>
                            <w:bCs/>
                            <w:color w:val="000000"/>
                            <w:kern w:val="24"/>
                            <w:sz w:val="22"/>
                            <w:szCs w:val="22"/>
                            <w:lang w:val="es-CO"/>
                          </w:rPr>
                          <w:t>RESPONSABILIDADES Y RELACIONES EN LOS PROCESOS DE ADQUISICIONES Y SELECCIÓN DE CONSULTORES</w:t>
                        </w:r>
                      </w:p>
                    </w:txbxContent>
                  </v:textbox>
                </v:shape>
                <v:shape id="Cuadro de texto 2" o:spid="_x0000_s1050" type="#_x0000_t202" style="position:absolute;left:2076;top:5226;width:2905;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eMo8QA&#10;AADbAAAADwAAAGRycy9kb3ducmV2LnhtbESPT2sCMRTE70K/Q3iCN80qVctqlGIr6Kn4p/fn5rnZ&#10;dvOy3URd/fSmIHgcZuY3zHTe2FKcqfaFYwX9XgKCOHO64FzBfrfsvoHwAVlj6ZgUXMnDfPbSmmKq&#10;3YU3dN6GXEQI+xQVmBCqVEqfGbLoe64ijt7R1RZDlHUudY2XCLelHCTJSFosOC4YrGhhKPvdnqyC&#10;T+9fD99mPKw+1l8L3J1u67/Dj1KddvM+ARGoCc/wo73SCoYD+P8Sf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3jKPEAAAA2wAAAA8AAAAAAAAAAAAAAAAAmAIAAGRycy9k&#10;b3ducmV2LnhtbFBLBQYAAAAABAAEAPUAAACJAwAAAAA=&#10;" strokecolor="#4f81bd" strokeweight="2.5pt">
                  <v:shadow on="t" color="#868686" opacity=".5" offset="-6pt,-6pt"/>
                  <v:textbox style="mso-fit-shape-to-text:t">
                    <w:txbxContent>
                      <w:p w:rsidR="002D6A36" w:rsidRDefault="002D6A36" w:rsidP="00A7717A">
                        <w:pPr>
                          <w:pStyle w:val="NormalWeb"/>
                          <w:spacing w:before="0" w:beforeAutospacing="0" w:after="0" w:afterAutospacing="0"/>
                          <w:jc w:val="center"/>
                          <w:textAlignment w:val="baseline"/>
                        </w:pPr>
                        <w:r w:rsidRPr="00A7717A">
                          <w:rPr>
                            <w:rFonts w:ascii="Book Antiqua" w:hAnsi="Book Antiqua"/>
                            <w:color w:val="000000"/>
                            <w:kern w:val="24"/>
                            <w:sz w:val="22"/>
                            <w:szCs w:val="22"/>
                            <w:lang w:val="es-CO"/>
                          </w:rPr>
                          <w:t xml:space="preserve">Banco </w:t>
                        </w:r>
                        <w:r w:rsidRPr="00A7717A">
                          <w:rPr>
                            <w:rFonts w:ascii="Book Antiqua" w:hAnsi="Book Antiqua"/>
                            <w:color w:val="000000"/>
                            <w:kern w:val="24"/>
                            <w:sz w:val="22"/>
                            <w:szCs w:val="22"/>
                          </w:rPr>
                          <w:t>Mundial</w:t>
                        </w:r>
                      </w:p>
                    </w:txbxContent>
                  </v:textbox>
                </v:shape>
                <v:shape id="Cuadro de texto 2" o:spid="_x0000_s1051" type="#_x0000_t202" style="position:absolute;left:5363;top:5848;width:5043;height: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ZMEA&#10;AADbAAAADwAAAGRycy9kb3ducmV2LnhtbESPS4vCQBCE7wv+h6EFbzrxvWSdBBFEcU8+YK9Npk3C&#10;ZnpiZqLx3zvCwh6LqvqKWqWdqcSdGldaVjAeRSCIM6tLzhVcztvhJwjnkTVWlknBkxykSe9jhbG2&#10;Dz7S/eRzESDsYlRQeF/HUrqsIINuZGvi4F1tY9AH2eRSN/gIcFPJSRQtpMGSw0KBNW0Kyn5PrQkj&#10;ATxbatrPfqrvtrtuDrs2vyk16HfrLxCeOv8f/mvvtYL5FN5fwg+Q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LPmTBAAAA2wAAAA8AAAAAAAAAAAAAAAAAmAIAAGRycy9kb3du&#10;cmV2LnhtbFBLBQYAAAAABAAEAPUAAACGAwAAAAA=&#10;">
                  <v:shadow on="t" color="black" opacity=".5" offset="-6pt,-6pt"/>
                  <v:textbox style="mso-fit-shape-to-text:t">
                    <w:txbxContent>
                      <w:p w:rsidR="002D6A36" w:rsidRDefault="002D6A36" w:rsidP="00A00971">
                        <w:pPr>
                          <w:pStyle w:val="ListParagraph"/>
                          <w:numPr>
                            <w:ilvl w:val="0"/>
                            <w:numId w:val="29"/>
                          </w:numPr>
                          <w:tabs>
                            <w:tab w:val="clear" w:pos="720"/>
                            <w:tab w:val="num" w:pos="-6379"/>
                          </w:tabs>
                          <w:ind w:left="426" w:hanging="357"/>
                          <w:contextualSpacing w:val="0"/>
                          <w:textAlignment w:val="baseline"/>
                          <w:rPr>
                            <w:sz w:val="20"/>
                          </w:rPr>
                        </w:pPr>
                        <w:r w:rsidRPr="00A7717A">
                          <w:rPr>
                            <w:rFonts w:ascii="Book Antiqua" w:hAnsi="Book Antiqua"/>
                            <w:color w:val="000000"/>
                            <w:kern w:val="24"/>
                            <w:sz w:val="20"/>
                            <w:szCs w:val="20"/>
                          </w:rPr>
                          <w:t>Convenio de Préstamo/Crédito/Donación.</w:t>
                        </w:r>
                      </w:p>
                      <w:p w:rsidR="002D6A36" w:rsidRDefault="002D6A36" w:rsidP="00A00971">
                        <w:pPr>
                          <w:pStyle w:val="ListParagraph"/>
                          <w:numPr>
                            <w:ilvl w:val="0"/>
                            <w:numId w:val="29"/>
                          </w:numPr>
                          <w:tabs>
                            <w:tab w:val="clear" w:pos="720"/>
                            <w:tab w:val="num" w:pos="-6379"/>
                          </w:tabs>
                          <w:ind w:left="426" w:hanging="357"/>
                          <w:contextualSpacing w:val="0"/>
                          <w:textAlignment w:val="baseline"/>
                          <w:rPr>
                            <w:sz w:val="20"/>
                          </w:rPr>
                        </w:pPr>
                        <w:r w:rsidRPr="00A7717A">
                          <w:rPr>
                            <w:rFonts w:ascii="Book Antiqua" w:hAnsi="Book Antiqua"/>
                            <w:color w:val="000000"/>
                            <w:kern w:val="24"/>
                            <w:sz w:val="20"/>
                            <w:szCs w:val="20"/>
                          </w:rPr>
                          <w:t xml:space="preserve">Normas de Adquisiciones </w:t>
                        </w:r>
                      </w:p>
                      <w:p w:rsidR="002D6A36" w:rsidRDefault="002D6A36" w:rsidP="00A00971">
                        <w:pPr>
                          <w:pStyle w:val="ListParagraph"/>
                          <w:numPr>
                            <w:ilvl w:val="0"/>
                            <w:numId w:val="29"/>
                          </w:numPr>
                          <w:tabs>
                            <w:tab w:val="clear" w:pos="720"/>
                            <w:tab w:val="num" w:pos="-6379"/>
                          </w:tabs>
                          <w:ind w:left="426" w:hanging="357"/>
                          <w:contextualSpacing w:val="0"/>
                          <w:textAlignment w:val="baseline"/>
                          <w:rPr>
                            <w:sz w:val="20"/>
                          </w:rPr>
                        </w:pPr>
                        <w:r w:rsidRPr="00A7717A">
                          <w:rPr>
                            <w:rFonts w:ascii="Book Antiqua" w:hAnsi="Book Antiqua"/>
                            <w:color w:val="000000"/>
                            <w:kern w:val="24"/>
                            <w:sz w:val="20"/>
                            <w:szCs w:val="20"/>
                          </w:rPr>
                          <w:t xml:space="preserve">Normas para Consultores </w:t>
                        </w:r>
                      </w:p>
                    </w:txbxContent>
                  </v:textbox>
                </v:shape>
                <v:shape id="Cuadro de texto 2" o:spid="_x0000_s1052" type="#_x0000_t202" style="position:absolute;left:6437;top:7382;width:291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KxTMQA&#10;AADbAAAADwAAAGRycy9kb3ducmV2LnhtbESPS2/CMBCE70j9D9YicQOHikcVMKiiRYJTxaP3JV7i&#10;tPE6jQ0Efj2uhMRxNDPfaKbzxpbiTLUvHCvo9xIQxJnTBecK9rtl9w2ED8gaS8ek4Eoe5rOX1hRT&#10;7S68ofM25CJC2KeowIRQpVL6zJBF33MVcfSOrrYYoqxzqWu8RLgt5WuSjKTFguOCwYoWhrLf7ckq&#10;+PR+cPg242H1sf5a4O50W/8dfpTqtJv3CYhATXiGH+2VVjAcwP+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SsUzEAAAA2wAAAA8AAAAAAAAAAAAAAAAAmAIAAGRycy9k&#10;b3ducmV2LnhtbFBLBQYAAAAABAAEAPUAAACJAwAAAAA=&#10;" strokecolor="#4f81bd" strokeweight="2.5pt">
                  <v:shadow on="t" color="#868686" opacity=".5" offset="-6pt,-6pt"/>
                  <v:textbox style="mso-fit-shape-to-text:t">
                    <w:txbxContent>
                      <w:p w:rsidR="002D6A36" w:rsidRDefault="002D6A36" w:rsidP="00A7717A">
                        <w:pPr>
                          <w:pStyle w:val="NormalWeb"/>
                          <w:spacing w:before="0" w:beforeAutospacing="0" w:after="0" w:afterAutospacing="0"/>
                          <w:jc w:val="center"/>
                          <w:textAlignment w:val="baseline"/>
                        </w:pPr>
                        <w:r w:rsidRPr="00A7717A">
                          <w:rPr>
                            <w:rFonts w:ascii="Book Antiqua" w:hAnsi="Book Antiqua"/>
                            <w:b/>
                            <w:bCs/>
                            <w:color w:val="000000"/>
                            <w:kern w:val="24"/>
                            <w:sz w:val="20"/>
                            <w:szCs w:val="20"/>
                          </w:rPr>
                          <w:t>EJECUTOR</w:t>
                        </w:r>
                      </w:p>
                    </w:txbxContent>
                  </v:textbox>
                </v:shape>
                <v:shape id="Cuadro de texto 2" o:spid="_x0000_s1053" type="#_x0000_t202" style="position:absolute;left:5363;top:8341;width:5044;height:1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4Di8EA&#10;AADbAAAADwAAAGRycy9kb3ducmV2LnhtbESPQYvCMBSE7wv+h/CEva2poqvUpiKCKHpaFbw+mmdb&#10;bF5qk2r33xtB8DjMzDdMsuhMJe7UuNKyguEgAkGcWV1yruB0XP/MQDiPrLGyTAr+ycEi7X0lGGv7&#10;4D+6H3wuAoRdjAoK7+tYSpcVZNANbE0cvIttDPogm1zqBh8Bbio5iqJfabDksFBgTauCsuuhNWEk&#10;gMdTTdvxudq33WW127T5Tanvfrecg/DU+U/43d5qBZMJvL6EHyD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uA4vBAAAA2wAAAA8AAAAAAAAAAAAAAAAAmAIAAGRycy9kb3du&#10;cmV2LnhtbFBLBQYAAAAABAAEAPUAAACGAwAAAAA=&#10;">
                  <v:shadow on="t" color="black" opacity=".5" offset="-6pt,-6pt"/>
                  <v:textbox style="mso-fit-shape-to-text:t">
                    <w:txbxContent>
                      <w:p w:rsidR="002D6A36" w:rsidRDefault="002D6A36" w:rsidP="00A00971">
                        <w:pPr>
                          <w:pStyle w:val="ListParagraph"/>
                          <w:numPr>
                            <w:ilvl w:val="0"/>
                            <w:numId w:val="30"/>
                          </w:numPr>
                          <w:tabs>
                            <w:tab w:val="clear" w:pos="720"/>
                            <w:tab w:val="num" w:pos="-6379"/>
                          </w:tabs>
                          <w:ind w:left="426" w:hanging="357"/>
                          <w:contextualSpacing w:val="0"/>
                          <w:textAlignment w:val="baseline"/>
                          <w:rPr>
                            <w:sz w:val="20"/>
                          </w:rPr>
                        </w:pPr>
                        <w:r w:rsidRPr="00A7717A">
                          <w:rPr>
                            <w:rFonts w:ascii="Book Antiqua" w:hAnsi="Book Antiqua"/>
                            <w:color w:val="000000"/>
                            <w:kern w:val="24"/>
                            <w:sz w:val="20"/>
                            <w:szCs w:val="20"/>
                          </w:rPr>
                          <w:t>Documentos o Pliegos de Licitaciones</w:t>
                        </w:r>
                      </w:p>
                      <w:p w:rsidR="002D6A36" w:rsidRDefault="002D6A36" w:rsidP="00A00971">
                        <w:pPr>
                          <w:pStyle w:val="ListParagraph"/>
                          <w:numPr>
                            <w:ilvl w:val="0"/>
                            <w:numId w:val="30"/>
                          </w:numPr>
                          <w:tabs>
                            <w:tab w:val="clear" w:pos="720"/>
                            <w:tab w:val="num" w:pos="-6379"/>
                          </w:tabs>
                          <w:ind w:left="426" w:hanging="357"/>
                          <w:contextualSpacing w:val="0"/>
                          <w:textAlignment w:val="baseline"/>
                          <w:rPr>
                            <w:sz w:val="20"/>
                          </w:rPr>
                        </w:pPr>
                        <w:r w:rsidRPr="00A7717A">
                          <w:rPr>
                            <w:rFonts w:ascii="Book Antiqua" w:hAnsi="Book Antiqua"/>
                            <w:color w:val="000000"/>
                            <w:kern w:val="24"/>
                            <w:sz w:val="20"/>
                            <w:szCs w:val="20"/>
                          </w:rPr>
                          <w:t>Solicitud</w:t>
                        </w:r>
                        <w:r>
                          <w:rPr>
                            <w:rFonts w:ascii="Book Antiqua" w:hAnsi="Book Antiqua"/>
                            <w:color w:val="000000"/>
                            <w:kern w:val="24"/>
                            <w:sz w:val="20"/>
                            <w:szCs w:val="20"/>
                          </w:rPr>
                          <w:t xml:space="preserve"> Estándar </w:t>
                        </w:r>
                        <w:r w:rsidRPr="00A7717A">
                          <w:rPr>
                            <w:rFonts w:ascii="Book Antiqua" w:hAnsi="Book Antiqua"/>
                            <w:color w:val="000000"/>
                            <w:kern w:val="24"/>
                            <w:sz w:val="20"/>
                            <w:szCs w:val="20"/>
                          </w:rPr>
                          <w:t xml:space="preserve"> de Propuesta (S</w:t>
                        </w:r>
                        <w:r>
                          <w:rPr>
                            <w:rFonts w:ascii="Book Antiqua" w:hAnsi="Book Antiqua"/>
                            <w:color w:val="000000"/>
                            <w:kern w:val="24"/>
                            <w:sz w:val="20"/>
                            <w:szCs w:val="20"/>
                          </w:rPr>
                          <w:t>E</w:t>
                        </w:r>
                        <w:r w:rsidRPr="00A7717A">
                          <w:rPr>
                            <w:rFonts w:ascii="Book Antiqua" w:hAnsi="Book Antiqua"/>
                            <w:color w:val="000000"/>
                            <w:kern w:val="24"/>
                            <w:sz w:val="20"/>
                            <w:szCs w:val="20"/>
                          </w:rPr>
                          <w:t>P)</w:t>
                        </w:r>
                      </w:p>
                      <w:p w:rsidR="002D6A36" w:rsidRDefault="002D6A36" w:rsidP="00A00971">
                        <w:pPr>
                          <w:pStyle w:val="ListParagraph"/>
                          <w:numPr>
                            <w:ilvl w:val="0"/>
                            <w:numId w:val="30"/>
                          </w:numPr>
                          <w:tabs>
                            <w:tab w:val="clear" w:pos="720"/>
                            <w:tab w:val="num" w:pos="-6379"/>
                          </w:tabs>
                          <w:ind w:left="426" w:hanging="357"/>
                          <w:contextualSpacing w:val="0"/>
                          <w:textAlignment w:val="baseline"/>
                          <w:rPr>
                            <w:sz w:val="20"/>
                          </w:rPr>
                        </w:pPr>
                        <w:r w:rsidRPr="00A7717A">
                          <w:rPr>
                            <w:rFonts w:ascii="Book Antiqua" w:hAnsi="Book Antiqua"/>
                            <w:color w:val="000000"/>
                            <w:kern w:val="24"/>
                            <w:sz w:val="20"/>
                            <w:szCs w:val="20"/>
                          </w:rPr>
                          <w:t>Contratos de bienes, obras civiles, servicios de no consultoría y de consultoría.</w:t>
                        </w:r>
                      </w:p>
                    </w:txbxContent>
                  </v:textbox>
                </v:shape>
                <v:shape id="Cuadro de texto 2" o:spid="_x0000_s1054" type="#_x0000_t202" style="position:absolute;left:2093;top:9490;width:2912;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yKoMUA&#10;AADbAAAADwAAAGRycy9kb3ducmV2LnhtbESPzW7CMBCE75V4B2uReisOVYEq4ESItlI5Vfz0vsRL&#10;nDZep7GBwNNjpEocRzPzjWaWd7YWR2p95VjBcJCAIC6crrhUsN18PL2C8AFZY+2YFJzJQ571HmaY&#10;anfiFR3XoRQRwj5FBSaEJpXSF4Ys+oFriKO3d63FEGVbSt3iKcJtLZ+TZCwtVhwXDDa0MFT8rg9W&#10;wbv3L7tvMxk1b8uvBW4Ol+Xf7kepx343n4II1IV7+L/9qRWMxnD7En+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TIqgxQAAANsAAAAPAAAAAAAAAAAAAAAAAJgCAABkcnMv&#10;ZG93bnJldi54bWxQSwUGAAAAAAQABAD1AAAAigMAAAAA&#10;" strokecolor="#4f81bd" strokeweight="2.5pt">
                  <v:shadow on="t" color="#868686" opacity=".5" offset="-6pt,-6pt"/>
                  <v:textbox style="mso-fit-shape-to-text:t">
                    <w:txbxContent>
                      <w:p w:rsidR="002D6A36" w:rsidRPr="0085244B" w:rsidRDefault="002D6A36" w:rsidP="00A7717A">
                        <w:pPr>
                          <w:pStyle w:val="NormalWeb"/>
                          <w:spacing w:before="0" w:beforeAutospacing="0" w:after="0" w:afterAutospacing="0"/>
                          <w:jc w:val="center"/>
                          <w:textAlignment w:val="baseline"/>
                          <w:rPr>
                            <w:lang w:val="es-CO"/>
                          </w:rPr>
                        </w:pPr>
                        <w:r w:rsidRPr="00A7717A">
                          <w:rPr>
                            <w:rFonts w:ascii="Book Antiqua" w:hAnsi="Book Antiqua"/>
                            <w:color w:val="000000"/>
                            <w:kern w:val="24"/>
                            <w:sz w:val="20"/>
                            <w:szCs w:val="20"/>
                            <w:lang w:val="es-CO"/>
                          </w:rPr>
                          <w:t>Proveedor</w:t>
                        </w:r>
                        <w:r w:rsidRPr="0085244B">
                          <w:rPr>
                            <w:rFonts w:ascii="Book Antiqua" w:hAnsi="Book Antiqua"/>
                            <w:color w:val="000000"/>
                            <w:kern w:val="24"/>
                            <w:sz w:val="20"/>
                            <w:szCs w:val="20"/>
                            <w:lang w:val="es-CO"/>
                          </w:rPr>
                          <w:t>/</w:t>
                        </w:r>
                        <w:r w:rsidRPr="00A7717A">
                          <w:rPr>
                            <w:rFonts w:ascii="Book Antiqua" w:hAnsi="Book Antiqua"/>
                            <w:color w:val="000000"/>
                            <w:kern w:val="24"/>
                            <w:sz w:val="20"/>
                            <w:szCs w:val="20"/>
                            <w:lang w:val="es-CO"/>
                          </w:rPr>
                          <w:t>Contratista</w:t>
                        </w:r>
                        <w:r w:rsidRPr="0085244B">
                          <w:rPr>
                            <w:rFonts w:ascii="Book Antiqua" w:hAnsi="Book Antiqua"/>
                            <w:color w:val="000000"/>
                            <w:kern w:val="24"/>
                            <w:sz w:val="20"/>
                            <w:szCs w:val="20"/>
                            <w:lang w:val="es-CO"/>
                          </w:rPr>
                          <w:t>/</w:t>
                        </w:r>
                        <w:r w:rsidRPr="00A7717A">
                          <w:rPr>
                            <w:rFonts w:ascii="Book Antiqua" w:hAnsi="Book Antiqua"/>
                            <w:color w:val="000000"/>
                            <w:kern w:val="24"/>
                            <w:sz w:val="20"/>
                            <w:szCs w:val="20"/>
                            <w:lang w:val="es-CO"/>
                          </w:rPr>
                          <w:t xml:space="preserve">Consultor </w:t>
                        </w:r>
                        <w:r w:rsidRPr="0085244B">
                          <w:rPr>
                            <w:rFonts w:ascii="Book Antiqua" w:hAnsi="Book Antiqua"/>
                            <w:color w:val="000000"/>
                            <w:kern w:val="24"/>
                            <w:sz w:val="20"/>
                            <w:szCs w:val="20"/>
                            <w:lang w:val="es-CO"/>
                          </w:rPr>
                          <w:t>(</w:t>
                        </w:r>
                        <w:r w:rsidRPr="00A7717A">
                          <w:rPr>
                            <w:rFonts w:ascii="Book Antiqua" w:hAnsi="Book Antiqua"/>
                            <w:color w:val="000000"/>
                            <w:kern w:val="24"/>
                            <w:sz w:val="20"/>
                            <w:szCs w:val="20"/>
                            <w:lang w:val="es-CO"/>
                          </w:rPr>
                          <w:t xml:space="preserve">firmas </w:t>
                        </w:r>
                        <w:r w:rsidRPr="0085244B">
                          <w:rPr>
                            <w:rFonts w:ascii="Book Antiqua" w:hAnsi="Book Antiqua"/>
                            <w:color w:val="000000"/>
                            <w:kern w:val="24"/>
                            <w:sz w:val="20"/>
                            <w:szCs w:val="20"/>
                            <w:lang w:val="es-CO"/>
                          </w:rPr>
                          <w:t xml:space="preserve">– </w:t>
                        </w:r>
                        <w:r w:rsidRPr="00A7717A">
                          <w:rPr>
                            <w:rFonts w:ascii="Book Antiqua" w:hAnsi="Book Antiqua"/>
                            <w:color w:val="000000"/>
                            <w:kern w:val="24"/>
                            <w:sz w:val="20"/>
                            <w:szCs w:val="20"/>
                            <w:lang w:val="es-CO"/>
                          </w:rPr>
                          <w:t>individuos</w:t>
                        </w:r>
                        <w:r w:rsidRPr="0085244B">
                          <w:rPr>
                            <w:rFonts w:ascii="Book Antiqua" w:hAnsi="Book Antiqua"/>
                            <w:color w:val="000000"/>
                            <w:kern w:val="24"/>
                            <w:sz w:val="20"/>
                            <w:szCs w:val="20"/>
                            <w:lang w:val="es-CO"/>
                          </w:rPr>
                          <w:t>)</w:t>
                        </w:r>
                      </w:p>
                    </w:txbxContent>
                  </v:textbox>
                </v:shape>
                <v:shapetype id="_x0000_t33" coordsize="21600,21600" o:spt="33" o:oned="t" path="m,l21600,r,21600e" filled="f">
                  <v:stroke joinstyle="miter"/>
                  <v:path arrowok="t" fillok="f" o:connecttype="none"/>
                  <o:lock v:ext="edit" shapetype="t"/>
                </v:shapetype>
                <v:shape id="10 Conector angular" o:spid="_x0000_s1055" type="#_x0000_t33" style="position:absolute;left:5006;top:5460;width:2879;height:38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btNMIAAADbAAAADwAAAGRycy9kb3ducmV2LnhtbESPT4vCMBTE78J+h/AWvGnqglW6RpHF&#10;otf1z2Fvj+aZFpuX0ESt394sCB6HmfkNs1j1thU36kLjWMFknIEgrpxu2Cg4HsrRHESIyBpbx6Tg&#10;QQFWy4/BAgvt7vxLt300IkE4FKigjtEXUoaqJoth7Dxx8s6usxiT7IzUHd4T3LbyK8tyabHhtFCj&#10;p5+aqsv+ahXIy67tfZmX+dYYv542m9PfY6PU8LNff4OI1Md3+NXeaQXTGfx/ST9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bbtNMIAAADbAAAADwAAAAAAAAAAAAAA&#10;AAChAgAAZHJzL2Rvd25yZXYueG1sUEsFBgAAAAAEAAQA+QAAAJADAAAAAA==&#10;" strokecolor="#4a7ebb" strokeweight="1.5pt"/>
                <v:shape id="12 Conector angular" o:spid="_x0000_s1056" type="#_x0000_t33" style="position:absolute;left:5030;top:9521;width:2855;height:31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HXcAAAADbAAAADwAAAGRycy9kb3ducmV2LnhtbERPXWvCMBR9F/wP4Qp7s6mDldEZRQbK&#10;xkBYlfb10tw1Zc1NSTLb/XvzMNjj4Xxv97MdxI186B0r2GQ5COLW6Z47BdfLcf0MIkRkjYNjUvBL&#10;Afa75WKLpXYTf9Ktip1IIRxKVGBiHEspQ2vIYsjcSJy4L+ctxgR9J7XHKYXbQT7meSEt9pwaDI70&#10;aqj9rn6sguZjjv3x/G58XdQ0dfZgTs2k1MNqPryAiDTHf/Gf+00reEpj05f0A+Tu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Px13AAAAA2wAAAA8AAAAAAAAAAAAAAAAA&#10;oQIAAGRycy9kb3ducmV2LnhtbFBLBQYAAAAABAAEAPkAAACOAwAAAAA=&#10;" strokecolor="#4a7ebb" strokeweight="1.5pt"/>
              </v:group>
            </w:pict>
          </mc:Fallback>
        </mc:AlternateContent>
      </w: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A7717A" w:rsidRPr="00644B4B" w:rsidRDefault="00A7717A" w:rsidP="007C1BCE">
      <w:pPr>
        <w:rPr>
          <w:rFonts w:ascii="Book Antiqua" w:hAnsi="Book Antiqua" w:cs="Arial"/>
        </w:rPr>
      </w:pPr>
    </w:p>
    <w:p w:rsidR="00474D0C" w:rsidRDefault="00474D0C" w:rsidP="00715A3D">
      <w:pPr>
        <w:pStyle w:val="Sangra3detdecuerpo"/>
        <w:ind w:left="0"/>
        <w:rPr>
          <w:rFonts w:ascii="Book Antiqua" w:hAnsi="Book Antiqua" w:cs="Arial"/>
          <w:b/>
          <w:sz w:val="24"/>
          <w:szCs w:val="24"/>
        </w:rPr>
      </w:pPr>
    </w:p>
    <w:p w:rsidR="00A05180" w:rsidRPr="00644B4B" w:rsidRDefault="00A05180" w:rsidP="00715A3D">
      <w:pPr>
        <w:pStyle w:val="Sangra3detdecuerpo"/>
        <w:ind w:left="0"/>
        <w:rPr>
          <w:rFonts w:ascii="Book Antiqua" w:hAnsi="Book Antiqua" w:cs="Arial"/>
          <w:b/>
          <w:sz w:val="24"/>
          <w:szCs w:val="24"/>
        </w:rPr>
      </w:pPr>
    </w:p>
    <w:p w:rsidR="007C1BCE" w:rsidRDefault="007C1BCE" w:rsidP="007C1BCE">
      <w:pPr>
        <w:rPr>
          <w:rFonts w:ascii="Book Antiqua" w:hAnsi="Book Antiqua" w:cs="Arial"/>
        </w:rPr>
      </w:pPr>
    </w:p>
    <w:p w:rsidR="00F079EF" w:rsidRPr="00644B4B" w:rsidRDefault="00F079EF" w:rsidP="007C1BCE">
      <w:pPr>
        <w:rPr>
          <w:rFonts w:ascii="Book Antiqua" w:hAnsi="Book Antiqua"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4A0" w:firstRow="1" w:lastRow="0" w:firstColumn="1" w:lastColumn="0" w:noHBand="0" w:noVBand="1"/>
      </w:tblPr>
      <w:tblGrid>
        <w:gridCol w:w="8589"/>
      </w:tblGrid>
      <w:tr w:rsidR="007C1BCE" w:rsidRPr="00644B4B" w:rsidTr="003A6AC1">
        <w:trPr>
          <w:trHeight w:val="413"/>
          <w:jc w:val="center"/>
        </w:trPr>
        <w:tc>
          <w:tcPr>
            <w:tcW w:w="8589" w:type="dxa"/>
            <w:tcBorders>
              <w:bottom w:val="single" w:sz="4" w:space="0" w:color="auto"/>
            </w:tcBorders>
            <w:shd w:val="pct10" w:color="auto" w:fill="auto"/>
            <w:vAlign w:val="center"/>
          </w:tcPr>
          <w:p w:rsidR="004214C5" w:rsidRPr="00FC451F" w:rsidRDefault="007C1BCE" w:rsidP="00FC451F">
            <w:pPr>
              <w:spacing w:before="120" w:after="120"/>
              <w:jc w:val="center"/>
              <w:rPr>
                <w:rFonts w:asciiTheme="majorHAnsi" w:hAnsiTheme="majorHAnsi" w:cs="Calibri"/>
                <w:b/>
                <w:bCs/>
                <w:color w:val="17365D"/>
              </w:rPr>
            </w:pPr>
            <w:r w:rsidRPr="003A6AC1">
              <w:rPr>
                <w:rFonts w:asciiTheme="majorHAnsi" w:hAnsiTheme="majorHAnsi" w:cs="Calibri"/>
                <w:b/>
                <w:bCs/>
                <w:color w:val="17365D"/>
                <w:u w:val="single"/>
              </w:rPr>
              <w:lastRenderedPageBreak/>
              <w:t>ELEGIBILIDAD</w:t>
            </w:r>
          </w:p>
        </w:tc>
      </w:tr>
      <w:tr w:rsidR="003A6AC1" w:rsidRPr="00644B4B" w:rsidTr="005278F2">
        <w:trPr>
          <w:trHeight w:val="590"/>
          <w:jc w:val="center"/>
        </w:trPr>
        <w:tc>
          <w:tcPr>
            <w:tcW w:w="8589" w:type="dxa"/>
            <w:tcBorders>
              <w:top w:val="single" w:sz="4" w:space="0" w:color="auto"/>
              <w:bottom w:val="single" w:sz="4" w:space="0" w:color="auto"/>
            </w:tcBorders>
            <w:shd w:val="pct10" w:color="auto" w:fill="auto"/>
            <w:vAlign w:val="center"/>
          </w:tcPr>
          <w:p w:rsidR="003A6AC1" w:rsidRPr="003A6AC1" w:rsidRDefault="003A6AC1" w:rsidP="00FC451F">
            <w:pPr>
              <w:spacing w:before="120" w:after="120"/>
              <w:jc w:val="both"/>
              <w:rPr>
                <w:rFonts w:asciiTheme="majorHAnsi" w:hAnsiTheme="majorHAnsi" w:cs="Calibri"/>
                <w:b/>
                <w:bCs/>
                <w:color w:val="17365D"/>
                <w:u w:val="single"/>
              </w:rPr>
            </w:pPr>
            <w:r w:rsidRPr="00FC451F">
              <w:rPr>
                <w:rFonts w:asciiTheme="majorHAnsi" w:hAnsiTheme="majorHAnsi" w:cs="Calibri"/>
                <w:bCs/>
                <w:color w:val="17365D"/>
              </w:rPr>
              <w:t>El Banco permite a empresas e individuos de todos los países ofrecer bienes, ejecutar obras y promover servicios en los proyectos financiados por éste.</w:t>
            </w:r>
          </w:p>
        </w:tc>
      </w:tr>
      <w:tr w:rsidR="005278F2" w:rsidRPr="00644B4B" w:rsidTr="003A6AC1">
        <w:trPr>
          <w:trHeight w:val="4167"/>
          <w:jc w:val="center"/>
        </w:trPr>
        <w:tc>
          <w:tcPr>
            <w:tcW w:w="8589" w:type="dxa"/>
            <w:tcBorders>
              <w:top w:val="single" w:sz="4" w:space="0" w:color="auto"/>
            </w:tcBorders>
            <w:shd w:val="pct10" w:color="auto" w:fill="auto"/>
            <w:vAlign w:val="center"/>
          </w:tcPr>
          <w:p w:rsidR="005278F2" w:rsidRPr="00FC451F" w:rsidRDefault="005278F2" w:rsidP="00FC451F">
            <w:pPr>
              <w:spacing w:before="120" w:after="120"/>
              <w:jc w:val="center"/>
              <w:rPr>
                <w:rFonts w:asciiTheme="majorHAnsi" w:hAnsiTheme="majorHAnsi" w:cs="Calibri"/>
                <w:b/>
                <w:bCs/>
                <w:color w:val="17365D"/>
              </w:rPr>
            </w:pPr>
            <w:r w:rsidRPr="00FC451F">
              <w:rPr>
                <w:rFonts w:asciiTheme="majorHAnsi" w:hAnsiTheme="majorHAnsi" w:cs="Calibri"/>
                <w:b/>
                <w:bCs/>
                <w:color w:val="17365D"/>
              </w:rPr>
              <w:t>Excepciones:</w:t>
            </w:r>
          </w:p>
          <w:p w:rsidR="005278F2" w:rsidRPr="00FC451F" w:rsidRDefault="005278F2" w:rsidP="00A00971">
            <w:pPr>
              <w:numPr>
                <w:ilvl w:val="0"/>
                <w:numId w:val="35"/>
              </w:numPr>
              <w:spacing w:before="120" w:after="120"/>
              <w:jc w:val="both"/>
              <w:rPr>
                <w:rFonts w:asciiTheme="majorHAnsi" w:hAnsiTheme="majorHAnsi" w:cs="Calibri"/>
                <w:bCs/>
                <w:color w:val="17365D"/>
              </w:rPr>
            </w:pPr>
            <w:r w:rsidRPr="00FC451F">
              <w:rPr>
                <w:rFonts w:asciiTheme="majorHAnsi" w:hAnsiTheme="majorHAnsi" w:cs="Calibri"/>
                <w:bCs/>
                <w:color w:val="17365D"/>
              </w:rPr>
              <w:t xml:space="preserve">Cuando la Ley de un país prohíbe relaciones comerciales con otro país o en cumplimiento de una decisión de Consejo de Seguridad de las Naciones Unidas. </w:t>
            </w:r>
          </w:p>
          <w:p w:rsidR="005278F2" w:rsidRPr="00FC451F" w:rsidRDefault="005278F2" w:rsidP="00A00971">
            <w:pPr>
              <w:numPr>
                <w:ilvl w:val="0"/>
                <w:numId w:val="35"/>
              </w:numPr>
              <w:spacing w:before="120" w:after="120"/>
              <w:jc w:val="both"/>
              <w:rPr>
                <w:rFonts w:asciiTheme="majorHAnsi" w:hAnsiTheme="majorHAnsi" w:cs="Calibri"/>
                <w:bCs/>
                <w:color w:val="17365D"/>
              </w:rPr>
            </w:pPr>
            <w:r w:rsidRPr="00FC451F">
              <w:rPr>
                <w:rFonts w:asciiTheme="majorHAnsi" w:hAnsiTheme="majorHAnsi" w:cs="Calibri"/>
                <w:bCs/>
                <w:color w:val="17365D"/>
              </w:rPr>
              <w:t xml:space="preserve">Cuando existen conflicto de interés. </w:t>
            </w:r>
          </w:p>
          <w:p w:rsidR="005278F2" w:rsidRPr="00FC451F" w:rsidRDefault="005278F2" w:rsidP="00A00971">
            <w:pPr>
              <w:numPr>
                <w:ilvl w:val="0"/>
                <w:numId w:val="35"/>
              </w:numPr>
              <w:spacing w:before="120" w:after="120"/>
              <w:jc w:val="both"/>
              <w:rPr>
                <w:rFonts w:asciiTheme="majorHAnsi" w:hAnsiTheme="majorHAnsi" w:cs="Calibri"/>
                <w:bCs/>
                <w:color w:val="17365D"/>
              </w:rPr>
            </w:pPr>
            <w:r w:rsidRPr="00FC451F">
              <w:rPr>
                <w:rFonts w:asciiTheme="majorHAnsi" w:hAnsiTheme="majorHAnsi" w:cs="Calibri"/>
                <w:bCs/>
                <w:color w:val="17365D"/>
              </w:rPr>
              <w:t>Empresas estatales del país prestatario: (i) No deben ser contratadas a no ser que sean legal y financieramente  autónomas; (ii) Operen bajo legislación comercial; (iii) No sean dependientes del Prestatario.</w:t>
            </w:r>
          </w:p>
          <w:p w:rsidR="005278F2" w:rsidRPr="00FC451F" w:rsidRDefault="005278F2" w:rsidP="00A00971">
            <w:pPr>
              <w:numPr>
                <w:ilvl w:val="0"/>
                <w:numId w:val="35"/>
              </w:numPr>
              <w:spacing w:before="120" w:after="120"/>
              <w:jc w:val="both"/>
              <w:rPr>
                <w:rFonts w:asciiTheme="majorHAnsi" w:hAnsiTheme="majorHAnsi" w:cs="Calibri"/>
                <w:bCs/>
                <w:color w:val="17365D"/>
              </w:rPr>
            </w:pPr>
            <w:r w:rsidRPr="00FC451F">
              <w:rPr>
                <w:rFonts w:asciiTheme="majorHAnsi" w:hAnsiTheme="majorHAnsi" w:cs="Calibri"/>
                <w:bCs/>
                <w:color w:val="17365D"/>
              </w:rPr>
              <w:t>Firmas declaradas inelegibles de conformidad  con la política de Anticorrupción del BM.</w:t>
            </w:r>
          </w:p>
          <w:p w:rsidR="005278F2" w:rsidRPr="00FC451F" w:rsidRDefault="005278F2" w:rsidP="00FC451F">
            <w:pPr>
              <w:spacing w:before="120" w:after="120"/>
              <w:jc w:val="center"/>
              <w:rPr>
                <w:rFonts w:asciiTheme="majorHAnsi" w:hAnsiTheme="majorHAnsi" w:cs="Calibri"/>
                <w:bCs/>
                <w:color w:val="17365D"/>
              </w:rPr>
            </w:pPr>
          </w:p>
        </w:tc>
      </w:tr>
    </w:tbl>
    <w:p w:rsidR="00474D0C" w:rsidRPr="00644B4B" w:rsidRDefault="00474D0C" w:rsidP="007C1BCE">
      <w:pPr>
        <w:rPr>
          <w:rFonts w:ascii="Book Antiqua" w:hAnsi="Book Antiqua"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4A0" w:firstRow="1" w:lastRow="0" w:firstColumn="1" w:lastColumn="0" w:noHBand="0" w:noVBand="1"/>
      </w:tblPr>
      <w:tblGrid>
        <w:gridCol w:w="8589"/>
      </w:tblGrid>
      <w:tr w:rsidR="007C1BCE" w:rsidRPr="00644B4B" w:rsidTr="006E4744">
        <w:trPr>
          <w:trHeight w:val="485"/>
          <w:jc w:val="center"/>
        </w:trPr>
        <w:tc>
          <w:tcPr>
            <w:tcW w:w="8589" w:type="dxa"/>
            <w:shd w:val="pct10" w:color="auto" w:fill="auto"/>
            <w:vAlign w:val="center"/>
          </w:tcPr>
          <w:p w:rsidR="007C1BCE" w:rsidRPr="003A6AC1" w:rsidRDefault="007C1BCE" w:rsidP="003A6AC1">
            <w:pPr>
              <w:spacing w:before="120" w:after="120"/>
              <w:jc w:val="center"/>
              <w:rPr>
                <w:rFonts w:asciiTheme="majorHAnsi" w:hAnsiTheme="majorHAnsi" w:cs="Calibri"/>
                <w:b/>
                <w:bCs/>
                <w:color w:val="17365D"/>
                <w:u w:val="single"/>
              </w:rPr>
            </w:pPr>
            <w:r w:rsidRPr="003A6AC1">
              <w:rPr>
                <w:rFonts w:asciiTheme="majorHAnsi" w:hAnsiTheme="majorHAnsi" w:cs="Calibri"/>
                <w:b/>
                <w:bCs/>
                <w:color w:val="17365D"/>
                <w:u w:val="single"/>
              </w:rPr>
              <w:t>FRAUDE Y CORRUPCIÓN</w:t>
            </w:r>
          </w:p>
        </w:tc>
      </w:tr>
      <w:tr w:rsidR="007C1BCE" w:rsidRPr="00644B4B" w:rsidTr="00704F1C">
        <w:trPr>
          <w:trHeight w:val="802"/>
          <w:jc w:val="center"/>
        </w:trPr>
        <w:tc>
          <w:tcPr>
            <w:tcW w:w="8589" w:type="dxa"/>
            <w:shd w:val="pct10" w:color="auto" w:fill="auto"/>
            <w:vAlign w:val="center"/>
          </w:tcPr>
          <w:p w:rsidR="00751A68" w:rsidRPr="003A6AC1" w:rsidRDefault="00971229" w:rsidP="00035D1D">
            <w:pPr>
              <w:jc w:val="both"/>
              <w:rPr>
                <w:rFonts w:asciiTheme="majorHAnsi" w:hAnsiTheme="majorHAnsi" w:cs="Calibri"/>
                <w:bCs/>
                <w:color w:val="17365D"/>
              </w:rPr>
            </w:pPr>
            <w:r w:rsidRPr="003A6AC1">
              <w:rPr>
                <w:rFonts w:asciiTheme="majorHAnsi" w:hAnsiTheme="majorHAnsi" w:cs="Calibri"/>
                <w:bCs/>
                <w:color w:val="17365D"/>
              </w:rPr>
              <w:t>Es política del Banco exigir que los Prestatarios</w:t>
            </w:r>
            <w:r w:rsidR="00035D1D" w:rsidRPr="003A6AC1">
              <w:rPr>
                <w:rFonts w:asciiTheme="majorHAnsi" w:hAnsiTheme="majorHAnsi" w:cs="Calibri"/>
                <w:bCs/>
                <w:color w:val="17365D"/>
              </w:rPr>
              <w:t>,</w:t>
            </w:r>
            <w:r w:rsidRPr="003A6AC1">
              <w:rPr>
                <w:rFonts w:asciiTheme="majorHAnsi" w:hAnsiTheme="majorHAnsi" w:cs="Calibri"/>
                <w:bCs/>
                <w:color w:val="17365D"/>
              </w:rPr>
              <w:t xml:space="preserve"> licitantes, proveedores, contratistas, consultores y sus subcontratistas, que participen en contratos financiados por el Banco, observen las más elevadas normas éticas dura</w:t>
            </w:r>
            <w:r w:rsidR="00035D1D" w:rsidRPr="003A6AC1">
              <w:rPr>
                <w:rFonts w:asciiTheme="majorHAnsi" w:hAnsiTheme="majorHAnsi" w:cs="Calibri"/>
                <w:bCs/>
                <w:color w:val="17365D"/>
              </w:rPr>
              <w:t>nte el proceso de contratación</w:t>
            </w:r>
            <w:r w:rsidRPr="003A6AC1">
              <w:rPr>
                <w:rFonts w:asciiTheme="majorHAnsi" w:hAnsiTheme="majorHAnsi" w:cs="Calibri"/>
                <w:bCs/>
                <w:color w:val="17365D"/>
              </w:rPr>
              <w:t xml:space="preserve"> y ejecución de dichos contratos</w:t>
            </w:r>
            <w:r w:rsidR="00194522">
              <w:rPr>
                <w:rFonts w:asciiTheme="majorHAnsi" w:hAnsiTheme="majorHAnsi" w:cs="Calibri"/>
                <w:bCs/>
                <w:color w:val="17365D"/>
              </w:rPr>
              <w:t xml:space="preserve"> y denuncien todo acto sospecho de fraude y corrupción</w:t>
            </w:r>
            <w:r w:rsidRPr="003A6AC1">
              <w:rPr>
                <w:rFonts w:asciiTheme="majorHAnsi" w:hAnsiTheme="majorHAnsi" w:cs="Calibri"/>
                <w:bCs/>
                <w:color w:val="17365D"/>
              </w:rPr>
              <w:t>. Para estos fines, define</w:t>
            </w:r>
            <w:r w:rsidR="00035D1D" w:rsidRPr="003A6AC1">
              <w:rPr>
                <w:rFonts w:asciiTheme="majorHAnsi" w:hAnsiTheme="majorHAnsi" w:cs="Calibri"/>
                <w:bCs/>
                <w:color w:val="17365D"/>
              </w:rPr>
              <w:t xml:space="preserve"> en sus Normas</w:t>
            </w:r>
            <w:r w:rsidRPr="003A6AC1">
              <w:rPr>
                <w:rFonts w:asciiTheme="majorHAnsi" w:hAnsiTheme="majorHAnsi" w:cs="Calibri"/>
                <w:bCs/>
                <w:color w:val="17365D"/>
              </w:rPr>
              <w:t xml:space="preserve">: (i) “práctica corrupta”; (ii) “práctica fraudulenta”;  (iii) “práctica de colusión”; (iv)  “práctica coercitiva” y (v) “práctica de obstrucción”. </w:t>
            </w:r>
          </w:p>
          <w:p w:rsidR="00194522" w:rsidRDefault="00194522" w:rsidP="00035D1D">
            <w:pPr>
              <w:jc w:val="both"/>
            </w:pPr>
          </w:p>
          <w:p w:rsidR="00035D1D" w:rsidRPr="003A6AC1" w:rsidRDefault="00035D1D" w:rsidP="00035D1D">
            <w:pPr>
              <w:jc w:val="both"/>
              <w:rPr>
                <w:rFonts w:asciiTheme="majorHAnsi" w:hAnsiTheme="majorHAnsi" w:cs="Calibri"/>
                <w:bCs/>
                <w:color w:val="17365D"/>
              </w:rPr>
            </w:pPr>
            <w:r w:rsidRPr="003A6AC1">
              <w:rPr>
                <w:rFonts w:asciiTheme="majorHAnsi" w:hAnsiTheme="majorHAnsi" w:cs="Calibri"/>
                <w:bCs/>
                <w:color w:val="17365D"/>
              </w:rPr>
              <w:t xml:space="preserve">Las cláusulas referentes a “Fraude y Corrupción” están contenidas en las Normas, deben incluirse en los documentos estándar y armonizados  y en los contratos. </w:t>
            </w:r>
          </w:p>
          <w:p w:rsidR="00035D1D" w:rsidRPr="003A6AC1" w:rsidRDefault="00035D1D" w:rsidP="00035D1D">
            <w:pPr>
              <w:jc w:val="both"/>
              <w:rPr>
                <w:rFonts w:asciiTheme="majorHAnsi" w:hAnsiTheme="majorHAnsi" w:cs="Calibri"/>
                <w:bCs/>
                <w:color w:val="17365D"/>
              </w:rPr>
            </w:pPr>
          </w:p>
          <w:p w:rsidR="00035D1D" w:rsidRPr="003A6AC1" w:rsidRDefault="00035D1D" w:rsidP="00035D1D">
            <w:pPr>
              <w:jc w:val="both"/>
              <w:rPr>
                <w:rFonts w:asciiTheme="majorHAnsi" w:hAnsiTheme="majorHAnsi" w:cs="Calibri"/>
                <w:bCs/>
                <w:color w:val="17365D"/>
              </w:rPr>
            </w:pPr>
            <w:r w:rsidRPr="003A6AC1">
              <w:rPr>
                <w:rFonts w:asciiTheme="majorHAnsi" w:hAnsiTheme="majorHAnsi" w:cs="Calibri"/>
                <w:bCs/>
                <w:color w:val="17365D"/>
              </w:rPr>
              <w:t>El Banco tiene una lista que se actualiza periódicamente, con los nombres de firmas e individuos sancionados que no pueden beneficiarse de contratos financiados por el BIRF,  la cual se encuentra en el siguiente link</w:t>
            </w:r>
            <w:r w:rsidR="0081035D" w:rsidRPr="003A6AC1">
              <w:rPr>
                <w:rFonts w:asciiTheme="majorHAnsi" w:hAnsiTheme="majorHAnsi" w:cs="Calibri"/>
                <w:bCs/>
                <w:color w:val="17365D"/>
              </w:rPr>
              <w:t xml:space="preserve"> y debe ser consultada por la Entidad Ejecutora antes de la adjudicación de los Contratos</w:t>
            </w:r>
            <w:r w:rsidRPr="003A6AC1">
              <w:rPr>
                <w:rFonts w:asciiTheme="majorHAnsi" w:hAnsiTheme="majorHAnsi" w:cs="Calibri"/>
                <w:bCs/>
                <w:color w:val="17365D"/>
              </w:rPr>
              <w:t>:</w:t>
            </w:r>
          </w:p>
          <w:p w:rsidR="00035D1D" w:rsidRDefault="00035D1D" w:rsidP="00035D1D">
            <w:pPr>
              <w:jc w:val="both"/>
              <w:rPr>
                <w:rFonts w:ascii="Book Antiqua" w:hAnsi="Book Antiqua" w:cs="Arial"/>
                <w:b/>
                <w:bCs/>
              </w:rPr>
            </w:pPr>
          </w:p>
          <w:p w:rsidR="00035D1D" w:rsidRPr="00194522" w:rsidRDefault="00FB3FA6" w:rsidP="00035D1D">
            <w:pPr>
              <w:jc w:val="both"/>
              <w:rPr>
                <w:rStyle w:val="Hipervnculo"/>
                <w:rFonts w:asciiTheme="majorHAnsi" w:hAnsiTheme="majorHAnsi" w:cs="Arial"/>
                <w:b/>
                <w:bCs/>
                <w:lang w:val="es-MX"/>
              </w:rPr>
            </w:pPr>
            <w:hyperlink r:id="rId15" w:history="1">
              <w:r w:rsidR="00035D1D" w:rsidRPr="00194522">
                <w:rPr>
                  <w:rStyle w:val="Hipervnculo"/>
                  <w:rFonts w:asciiTheme="majorHAnsi" w:hAnsiTheme="majorHAnsi" w:cs="Arial"/>
                  <w:b/>
                  <w:bCs/>
                  <w:lang w:val="es-MX"/>
                </w:rPr>
                <w:t>http://web.worldbank.org/external/default/main?pagePK=64148989&amp;piPK=64148984&amp;theSitePK=84266&amp;theSitePK=84266&amp;contentMDK=64069844&amp;querycontentMDK=64069700&amp;sup_name=&amp;</w:t>
              </w:r>
            </w:hyperlink>
            <w:hyperlink r:id="rId16" w:history="1">
              <w:r w:rsidR="00035D1D" w:rsidRPr="00194522">
                <w:rPr>
                  <w:rStyle w:val="Hipervnculo"/>
                  <w:rFonts w:asciiTheme="majorHAnsi" w:hAnsiTheme="majorHAnsi" w:cs="Arial"/>
                  <w:b/>
                  <w:bCs/>
                  <w:lang w:val="es-MX"/>
                </w:rPr>
                <w:t>supp_country=CO</w:t>
              </w:r>
            </w:hyperlink>
          </w:p>
          <w:p w:rsidR="0046406D" w:rsidRDefault="0046406D" w:rsidP="00035D1D">
            <w:pPr>
              <w:jc w:val="both"/>
              <w:rPr>
                <w:rStyle w:val="Hipervnculo"/>
                <w:rFonts w:asciiTheme="majorHAnsi" w:hAnsiTheme="majorHAnsi" w:cs="Arial"/>
                <w:b/>
                <w:bCs/>
                <w:lang w:val="es-MX"/>
              </w:rPr>
            </w:pPr>
          </w:p>
          <w:p w:rsidR="0046406D" w:rsidRDefault="0046406D" w:rsidP="00035D1D">
            <w:pPr>
              <w:jc w:val="both"/>
              <w:rPr>
                <w:rStyle w:val="Hipervnculo"/>
                <w:rFonts w:asciiTheme="majorHAnsi" w:hAnsiTheme="majorHAnsi" w:cs="Arial"/>
                <w:b/>
                <w:bCs/>
                <w:lang w:val="es-MX"/>
              </w:rPr>
            </w:pPr>
          </w:p>
          <w:p w:rsidR="0046406D" w:rsidRDefault="0046406D" w:rsidP="00035D1D">
            <w:pPr>
              <w:jc w:val="both"/>
              <w:rPr>
                <w:rStyle w:val="Hipervnculo"/>
                <w:rFonts w:asciiTheme="majorHAnsi" w:hAnsiTheme="majorHAnsi" w:cs="Arial"/>
                <w:b/>
                <w:bCs/>
                <w:lang w:val="es-MX"/>
              </w:rPr>
            </w:pPr>
          </w:p>
          <w:p w:rsidR="0046406D" w:rsidRDefault="0046406D" w:rsidP="0046406D">
            <w:pPr>
              <w:pStyle w:val="Textonotapie"/>
              <w:jc w:val="both"/>
              <w:rPr>
                <w:rFonts w:asciiTheme="majorHAnsi" w:eastAsia="Cambria" w:hAnsiTheme="majorHAnsi" w:cs="Calibri"/>
                <w:bCs/>
                <w:color w:val="17365D"/>
                <w:sz w:val="24"/>
                <w:szCs w:val="24"/>
                <w:lang w:val="es-CO" w:eastAsia="en-US"/>
              </w:rPr>
            </w:pPr>
            <w:r>
              <w:rPr>
                <w:rFonts w:asciiTheme="majorHAnsi" w:eastAsia="Cambria" w:hAnsiTheme="majorHAnsi" w:cs="Calibri"/>
                <w:bCs/>
                <w:color w:val="17365D"/>
                <w:sz w:val="24"/>
                <w:szCs w:val="24"/>
                <w:lang w:val="es-CO" w:eastAsia="en-US"/>
              </w:rPr>
              <w:t>Así mismo, e</w:t>
            </w:r>
            <w:r w:rsidRPr="0046406D">
              <w:rPr>
                <w:rFonts w:asciiTheme="majorHAnsi" w:eastAsia="Cambria" w:hAnsiTheme="majorHAnsi" w:cs="Calibri"/>
                <w:bCs/>
                <w:color w:val="17365D"/>
                <w:sz w:val="24"/>
                <w:szCs w:val="24"/>
                <w:lang w:val="es-CO" w:eastAsia="en-US"/>
              </w:rPr>
              <w:t>n el</w:t>
            </w:r>
            <w:r w:rsidR="00194522">
              <w:rPr>
                <w:rFonts w:asciiTheme="majorHAnsi" w:eastAsia="Cambria" w:hAnsiTheme="majorHAnsi" w:cs="Calibri"/>
                <w:bCs/>
                <w:color w:val="17365D"/>
                <w:sz w:val="24"/>
                <w:szCs w:val="24"/>
                <w:lang w:val="es-CO" w:eastAsia="en-US"/>
              </w:rPr>
              <w:t xml:space="preserve"> siguiente link </w:t>
            </w:r>
            <w:r w:rsidRPr="0046406D">
              <w:rPr>
                <w:rFonts w:asciiTheme="majorHAnsi" w:eastAsia="Cambria" w:hAnsiTheme="majorHAnsi" w:cs="Calibri"/>
                <w:bCs/>
                <w:color w:val="17365D"/>
                <w:sz w:val="24"/>
                <w:szCs w:val="24"/>
                <w:lang w:val="es-CO" w:eastAsia="en-US"/>
              </w:rPr>
              <w:t>se facilita información sobre cómo denunciar la supuesta comisión de prácticas sancionables, las normas aplicables al proceso de investigación y sanción y el convenio que rige el reconocimiento recíproco de sanciones entre institucione</w:t>
            </w:r>
            <w:r w:rsidR="00194522">
              <w:rPr>
                <w:rFonts w:asciiTheme="majorHAnsi" w:eastAsia="Cambria" w:hAnsiTheme="majorHAnsi" w:cs="Calibri"/>
                <w:bCs/>
                <w:color w:val="17365D"/>
                <w:sz w:val="24"/>
                <w:szCs w:val="24"/>
                <w:lang w:val="es-CO" w:eastAsia="en-US"/>
              </w:rPr>
              <w:t>s financieras internacionales:</w:t>
            </w:r>
            <w:r>
              <w:rPr>
                <w:rFonts w:asciiTheme="majorHAnsi" w:eastAsia="Cambria" w:hAnsiTheme="majorHAnsi" w:cs="Calibri"/>
                <w:bCs/>
                <w:color w:val="17365D"/>
                <w:sz w:val="24"/>
                <w:szCs w:val="24"/>
                <w:lang w:val="es-CO" w:eastAsia="en-US"/>
              </w:rPr>
              <w:t xml:space="preserve"> </w:t>
            </w:r>
          </w:p>
          <w:p w:rsidR="0046406D" w:rsidRDefault="0046406D" w:rsidP="0046406D">
            <w:pPr>
              <w:pStyle w:val="Textonotapie"/>
              <w:ind w:left="284" w:hanging="284"/>
              <w:jc w:val="both"/>
              <w:rPr>
                <w:rFonts w:asciiTheme="majorHAnsi" w:eastAsia="Cambria" w:hAnsiTheme="majorHAnsi" w:cs="Calibri"/>
                <w:bCs/>
                <w:color w:val="17365D"/>
                <w:sz w:val="24"/>
                <w:szCs w:val="24"/>
                <w:lang w:val="es-CO" w:eastAsia="en-US"/>
              </w:rPr>
            </w:pPr>
          </w:p>
          <w:p w:rsidR="0046406D" w:rsidRPr="00194522" w:rsidRDefault="0046406D" w:rsidP="0046406D">
            <w:pPr>
              <w:jc w:val="both"/>
              <w:rPr>
                <w:rFonts w:asciiTheme="majorHAnsi" w:hAnsiTheme="majorHAnsi"/>
                <w:color w:val="0000FF"/>
              </w:rPr>
            </w:pPr>
            <w:r w:rsidRPr="00194522">
              <w:rPr>
                <w:rFonts w:asciiTheme="majorHAnsi" w:hAnsiTheme="majorHAnsi"/>
                <w:color w:val="0000FF"/>
              </w:rPr>
              <w:t>http://web.worldbank.org/WBSITE/EXTERNAL/EXTABOUTUS/ORGANIZATION/ORGUNITS/EXTDOII/0,,contentMDK:22813915~pagePK:64168445~piPK:64168309~theSitePK:588921,00.html</w:t>
            </w:r>
          </w:p>
          <w:p w:rsidR="00035D1D" w:rsidRPr="00035D1D" w:rsidRDefault="00035D1D" w:rsidP="00035D1D">
            <w:pPr>
              <w:jc w:val="both"/>
              <w:rPr>
                <w:rFonts w:ascii="Book Antiqua" w:hAnsi="Book Antiqua" w:cs="Arial"/>
                <w:b/>
                <w:bCs/>
              </w:rPr>
            </w:pPr>
          </w:p>
          <w:p w:rsidR="007C1BCE" w:rsidRPr="00644B4B" w:rsidRDefault="007C1BCE" w:rsidP="003A6AC1">
            <w:pPr>
              <w:ind w:left="720"/>
              <w:jc w:val="both"/>
              <w:rPr>
                <w:rFonts w:ascii="Book Antiqua" w:hAnsi="Book Antiqua" w:cs="Arial"/>
                <w:b/>
                <w:bCs/>
              </w:rPr>
            </w:pPr>
          </w:p>
        </w:tc>
      </w:tr>
    </w:tbl>
    <w:p w:rsidR="00474D0C" w:rsidRPr="00644B4B" w:rsidRDefault="00474D0C" w:rsidP="007C1BCE">
      <w:pPr>
        <w:rPr>
          <w:rFonts w:ascii="Book Antiqua" w:hAnsi="Book Antiqua"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4A0" w:firstRow="1" w:lastRow="0" w:firstColumn="1" w:lastColumn="0" w:noHBand="0" w:noVBand="1"/>
      </w:tblPr>
      <w:tblGrid>
        <w:gridCol w:w="8589"/>
      </w:tblGrid>
      <w:tr w:rsidR="007C1BCE" w:rsidRPr="00644B4B" w:rsidTr="006E4744">
        <w:trPr>
          <w:trHeight w:val="485"/>
          <w:jc w:val="center"/>
        </w:trPr>
        <w:tc>
          <w:tcPr>
            <w:tcW w:w="8589" w:type="dxa"/>
            <w:shd w:val="pct10" w:color="auto" w:fill="auto"/>
            <w:vAlign w:val="center"/>
          </w:tcPr>
          <w:p w:rsidR="007C1BCE" w:rsidRPr="00EA7E73" w:rsidRDefault="007C1BCE" w:rsidP="00EA7E73">
            <w:pPr>
              <w:spacing w:before="120" w:after="120"/>
              <w:jc w:val="center"/>
              <w:rPr>
                <w:rFonts w:asciiTheme="majorHAnsi" w:hAnsiTheme="majorHAnsi" w:cs="Calibri"/>
                <w:b/>
                <w:bCs/>
                <w:color w:val="17365D"/>
                <w:u w:val="single"/>
              </w:rPr>
            </w:pPr>
            <w:r w:rsidRPr="00EA7E73">
              <w:rPr>
                <w:rFonts w:asciiTheme="majorHAnsi" w:hAnsiTheme="majorHAnsi" w:cs="Calibri"/>
                <w:b/>
                <w:bCs/>
                <w:color w:val="17365D"/>
                <w:u w:val="single"/>
              </w:rPr>
              <w:t>CONTRATACIONES VICIADAS</w:t>
            </w:r>
          </w:p>
          <w:p w:rsidR="007C1BCE" w:rsidRPr="00644B4B" w:rsidRDefault="007C1BCE" w:rsidP="00EA7E73">
            <w:pPr>
              <w:spacing w:before="120" w:after="120"/>
              <w:jc w:val="center"/>
            </w:pPr>
            <w:r w:rsidRPr="00EA7E73">
              <w:rPr>
                <w:rFonts w:asciiTheme="majorHAnsi" w:hAnsiTheme="majorHAnsi" w:cs="Calibri"/>
                <w:b/>
                <w:bCs/>
                <w:color w:val="17365D"/>
                <w:u w:val="single"/>
              </w:rPr>
              <w:t>(MISPROCUREMENT)</w:t>
            </w:r>
          </w:p>
        </w:tc>
      </w:tr>
      <w:tr w:rsidR="007C1BCE" w:rsidRPr="00644B4B" w:rsidTr="007C1BCE">
        <w:trPr>
          <w:trHeight w:val="471"/>
          <w:jc w:val="center"/>
        </w:trPr>
        <w:tc>
          <w:tcPr>
            <w:tcW w:w="8589" w:type="dxa"/>
            <w:tcBorders>
              <w:bottom w:val="single" w:sz="4" w:space="0" w:color="000000"/>
            </w:tcBorders>
            <w:shd w:val="pct10" w:color="auto" w:fill="auto"/>
            <w:vAlign w:val="center"/>
          </w:tcPr>
          <w:p w:rsidR="007C1BCE" w:rsidRPr="005278F2" w:rsidRDefault="007C1BCE" w:rsidP="005278F2">
            <w:pPr>
              <w:spacing w:before="120" w:after="120"/>
              <w:jc w:val="center"/>
              <w:rPr>
                <w:rFonts w:asciiTheme="majorHAnsi" w:hAnsiTheme="majorHAnsi" w:cs="Calibri"/>
                <w:b/>
                <w:bCs/>
                <w:color w:val="17365D"/>
              </w:rPr>
            </w:pPr>
            <w:r w:rsidRPr="005278F2">
              <w:rPr>
                <w:rFonts w:asciiTheme="majorHAnsi" w:hAnsiTheme="majorHAnsi" w:cs="Calibri"/>
                <w:b/>
                <w:bCs/>
                <w:color w:val="17365D"/>
              </w:rPr>
              <w:t>CAUSAS</w:t>
            </w:r>
          </w:p>
        </w:tc>
      </w:tr>
      <w:tr w:rsidR="007C1BCE" w:rsidRPr="00644B4B" w:rsidTr="007C1BCE">
        <w:trPr>
          <w:trHeight w:val="1173"/>
          <w:jc w:val="center"/>
        </w:trPr>
        <w:tc>
          <w:tcPr>
            <w:tcW w:w="8589" w:type="dxa"/>
            <w:tcBorders>
              <w:bottom w:val="nil"/>
            </w:tcBorders>
            <w:shd w:val="pct10" w:color="auto" w:fill="auto"/>
            <w:vAlign w:val="center"/>
          </w:tcPr>
          <w:p w:rsidR="007C1BCE" w:rsidRPr="005278F2" w:rsidRDefault="007C1BCE" w:rsidP="00A00971">
            <w:pPr>
              <w:numPr>
                <w:ilvl w:val="0"/>
                <w:numId w:val="28"/>
              </w:numPr>
              <w:spacing w:before="60" w:after="60"/>
              <w:ind w:left="714" w:hanging="357"/>
              <w:jc w:val="both"/>
              <w:rPr>
                <w:rFonts w:asciiTheme="majorHAnsi" w:hAnsiTheme="majorHAnsi" w:cs="Calibri"/>
                <w:bCs/>
                <w:color w:val="17365D"/>
              </w:rPr>
            </w:pPr>
            <w:r w:rsidRPr="005278F2">
              <w:rPr>
                <w:rFonts w:asciiTheme="majorHAnsi" w:hAnsiTheme="majorHAnsi" w:cs="Calibri"/>
                <w:bCs/>
                <w:color w:val="17365D"/>
              </w:rPr>
              <w:t>CUANDO LA CONTRATACIÓN NO ESTA COFORME CON LO ESTIPULADO EN EL CONVENIO DE PRÉSTAMO/CRÉDITO/DONACIÓN O EN EL PLAN DE ADQUISICIONES.</w:t>
            </w:r>
          </w:p>
        </w:tc>
      </w:tr>
      <w:tr w:rsidR="007C1BCE" w:rsidRPr="00644B4B" w:rsidTr="00704F1C">
        <w:trPr>
          <w:trHeight w:val="70"/>
          <w:jc w:val="center"/>
        </w:trPr>
        <w:tc>
          <w:tcPr>
            <w:tcW w:w="8589" w:type="dxa"/>
            <w:tcBorders>
              <w:top w:val="nil"/>
              <w:bottom w:val="nil"/>
            </w:tcBorders>
            <w:shd w:val="pct10" w:color="auto" w:fill="auto"/>
            <w:vAlign w:val="center"/>
          </w:tcPr>
          <w:p w:rsidR="007C1BCE" w:rsidRPr="005278F2" w:rsidRDefault="007C1BCE" w:rsidP="00A00971">
            <w:pPr>
              <w:numPr>
                <w:ilvl w:val="0"/>
                <w:numId w:val="27"/>
              </w:numPr>
              <w:spacing w:before="60" w:after="60"/>
              <w:ind w:left="714" w:hanging="357"/>
              <w:jc w:val="both"/>
              <w:rPr>
                <w:rFonts w:asciiTheme="majorHAnsi" w:hAnsiTheme="majorHAnsi" w:cs="Calibri"/>
                <w:bCs/>
                <w:color w:val="17365D"/>
              </w:rPr>
            </w:pPr>
            <w:r w:rsidRPr="005278F2">
              <w:rPr>
                <w:rFonts w:asciiTheme="majorHAnsi" w:hAnsiTheme="majorHAnsi" w:cs="Calibri"/>
                <w:bCs/>
                <w:color w:val="17365D"/>
              </w:rPr>
              <w:t>PROCEDIMIENTOS DIFERENTES A LOS ESPECIFICADOS EN EL CONVENIO DE PRÉSTAMO/CRÉDITO/DONACIÓN.</w:t>
            </w:r>
          </w:p>
        </w:tc>
      </w:tr>
      <w:tr w:rsidR="007C1BCE" w:rsidRPr="00644B4B" w:rsidTr="00704F1C">
        <w:trPr>
          <w:trHeight w:val="70"/>
          <w:jc w:val="center"/>
        </w:trPr>
        <w:tc>
          <w:tcPr>
            <w:tcW w:w="8589" w:type="dxa"/>
            <w:tcBorders>
              <w:top w:val="nil"/>
            </w:tcBorders>
            <w:shd w:val="pct10" w:color="auto" w:fill="auto"/>
            <w:vAlign w:val="center"/>
          </w:tcPr>
          <w:p w:rsidR="007C1BCE" w:rsidRPr="005278F2" w:rsidRDefault="007C1BCE" w:rsidP="00A00971">
            <w:pPr>
              <w:numPr>
                <w:ilvl w:val="0"/>
                <w:numId w:val="27"/>
              </w:numPr>
              <w:spacing w:before="60" w:after="60"/>
              <w:ind w:left="714" w:hanging="357"/>
              <w:jc w:val="both"/>
              <w:rPr>
                <w:rFonts w:asciiTheme="majorHAnsi" w:hAnsiTheme="majorHAnsi" w:cs="Calibri"/>
                <w:bCs/>
                <w:color w:val="17365D"/>
              </w:rPr>
            </w:pPr>
            <w:r w:rsidRPr="005278F2">
              <w:rPr>
                <w:rFonts w:asciiTheme="majorHAnsi" w:hAnsiTheme="majorHAnsi" w:cs="Calibri"/>
                <w:bCs/>
                <w:color w:val="17365D"/>
              </w:rPr>
              <w:t>ADJUDICACIÓN TRAS NO OBJECIÓN DEL BANCO BASADA EN INFORMACIÓN INCOMPLETA, IMPRECISA O TENDENCIOSA.</w:t>
            </w:r>
          </w:p>
        </w:tc>
      </w:tr>
    </w:tbl>
    <w:p w:rsidR="00715A3D" w:rsidRPr="00644B4B" w:rsidRDefault="00715A3D"/>
    <w:p w:rsidR="00715A3D" w:rsidRPr="00644B4B" w:rsidRDefault="00715A3D"/>
    <w:p w:rsidR="00715A3D" w:rsidRPr="0019394D" w:rsidRDefault="00715A3D" w:rsidP="00A30D16">
      <w:pPr>
        <w:keepLines/>
        <w:spacing w:before="120" w:after="120"/>
        <w:jc w:val="right"/>
        <w:rPr>
          <w:rFonts w:ascii="Calibri" w:hAnsi="Calibri" w:cs="Calibri"/>
          <w:b/>
          <w:bCs/>
          <w:color w:val="17365D"/>
          <w:sz w:val="50"/>
          <w:szCs w:val="50"/>
        </w:rPr>
      </w:pPr>
      <w:r w:rsidRPr="00644B4B">
        <w:br w:type="page"/>
      </w:r>
      <w:r w:rsidR="00F079EF">
        <w:rPr>
          <w:rFonts w:ascii="Calibri" w:hAnsi="Calibri" w:cs="Calibri"/>
          <w:b/>
          <w:bCs/>
          <w:color w:val="17365D"/>
          <w:sz w:val="50"/>
          <w:szCs w:val="50"/>
        </w:rPr>
        <w:lastRenderedPageBreak/>
        <w:t>CAPITULO 5</w:t>
      </w:r>
    </w:p>
    <w:p w:rsidR="00715A3D" w:rsidRPr="0019394D" w:rsidRDefault="00715A3D" w:rsidP="00A30D16">
      <w:pPr>
        <w:keepLines/>
        <w:spacing w:before="120" w:after="120"/>
        <w:jc w:val="right"/>
        <w:rPr>
          <w:rFonts w:ascii="Calibri" w:hAnsi="Calibri" w:cs="Calibri"/>
          <w:b/>
          <w:bCs/>
          <w:color w:val="17365D"/>
          <w:sz w:val="50"/>
          <w:szCs w:val="50"/>
        </w:rPr>
      </w:pPr>
      <w:r w:rsidRPr="0019394D">
        <w:rPr>
          <w:rFonts w:ascii="Calibri" w:hAnsi="Calibri" w:cs="Calibri"/>
          <w:b/>
          <w:bCs/>
          <w:color w:val="17365D"/>
          <w:sz w:val="50"/>
          <w:szCs w:val="50"/>
        </w:rPr>
        <w:t>LAS NORMAS</w:t>
      </w:r>
      <w:r w:rsidR="00556DC4" w:rsidRPr="0019394D">
        <w:rPr>
          <w:rFonts w:ascii="Calibri" w:hAnsi="Calibri" w:cs="Calibri"/>
          <w:b/>
          <w:bCs/>
          <w:color w:val="17365D"/>
          <w:sz w:val="50"/>
          <w:szCs w:val="50"/>
        </w:rPr>
        <w:t>,</w:t>
      </w:r>
      <w:r w:rsidRPr="0019394D">
        <w:rPr>
          <w:rFonts w:ascii="Calibri" w:hAnsi="Calibri" w:cs="Calibri"/>
          <w:b/>
          <w:bCs/>
          <w:color w:val="17365D"/>
          <w:sz w:val="50"/>
          <w:szCs w:val="50"/>
        </w:rPr>
        <w:t xml:space="preserve"> </w:t>
      </w:r>
    </w:p>
    <w:p w:rsidR="00556DC4" w:rsidRPr="0019394D" w:rsidRDefault="00556DC4" w:rsidP="00A30D16">
      <w:pPr>
        <w:keepLines/>
        <w:spacing w:before="120" w:after="120"/>
        <w:jc w:val="right"/>
        <w:rPr>
          <w:rFonts w:ascii="Calibri" w:hAnsi="Calibri" w:cs="Calibri"/>
          <w:b/>
          <w:bCs/>
          <w:color w:val="17365D"/>
          <w:sz w:val="50"/>
          <w:szCs w:val="50"/>
        </w:rPr>
      </w:pPr>
      <w:r w:rsidRPr="0019394D">
        <w:rPr>
          <w:rFonts w:ascii="Calibri" w:hAnsi="Calibri" w:cs="Calibri"/>
          <w:b/>
          <w:bCs/>
          <w:color w:val="17365D"/>
          <w:sz w:val="50"/>
          <w:szCs w:val="50"/>
        </w:rPr>
        <w:t xml:space="preserve">LOS DOCUMENTOS ESTÁNDAR Y </w:t>
      </w:r>
    </w:p>
    <w:p w:rsidR="00715A3D" w:rsidRPr="00644B4B" w:rsidRDefault="00556DC4" w:rsidP="00A30D16">
      <w:pPr>
        <w:keepLines/>
        <w:spacing w:before="120" w:after="120"/>
        <w:jc w:val="right"/>
        <w:rPr>
          <w:rFonts w:ascii="Book Antiqua" w:hAnsi="Book Antiqua"/>
          <w:b/>
          <w:color w:val="0000FF"/>
          <w:sz w:val="36"/>
          <w:szCs w:val="36"/>
        </w:rPr>
      </w:pPr>
      <w:r w:rsidRPr="0019394D">
        <w:rPr>
          <w:rFonts w:ascii="Calibri" w:hAnsi="Calibri" w:cs="Calibri"/>
          <w:b/>
          <w:bCs/>
          <w:color w:val="17365D"/>
          <w:sz w:val="50"/>
          <w:szCs w:val="50"/>
        </w:rPr>
        <w:t xml:space="preserve">ADQUISICIONES Y </w:t>
      </w:r>
      <w:r w:rsidR="00715A3D" w:rsidRPr="0019394D">
        <w:rPr>
          <w:rFonts w:ascii="Calibri" w:hAnsi="Calibri" w:cs="Calibri"/>
          <w:b/>
          <w:bCs/>
          <w:color w:val="17365D"/>
          <w:sz w:val="50"/>
          <w:szCs w:val="50"/>
        </w:rPr>
        <w:t>SELECCIÓN DE CONSULTORES</w:t>
      </w:r>
    </w:p>
    <w:p w:rsidR="00715A3D" w:rsidRPr="00644B4B" w:rsidRDefault="00715A3D" w:rsidP="00715A3D">
      <w:pPr>
        <w:jc w:val="right"/>
        <w:rPr>
          <w:b/>
          <w:color w:val="0000FF"/>
          <w:sz w:val="32"/>
        </w:rPr>
      </w:pPr>
    </w:p>
    <w:p w:rsidR="00715A3D" w:rsidRPr="00644B4B" w:rsidRDefault="00715A3D"/>
    <w:p w:rsidR="00A30D16" w:rsidRPr="00644B4B" w:rsidRDefault="00BA2E3F" w:rsidP="00A30D16">
      <w:pPr>
        <w:jc w:val="center"/>
      </w:pPr>
      <w:r>
        <w:rPr>
          <w:noProof/>
          <w:lang w:val="es-ES" w:eastAsia="es-ES"/>
        </w:rPr>
        <w:drawing>
          <wp:inline distT="0" distB="0" distL="0" distR="0" wp14:anchorId="7833F6EE" wp14:editId="7C95061D">
            <wp:extent cx="1483995" cy="298323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3995" cy="2983230"/>
                    </a:xfrm>
                    <a:prstGeom prst="rect">
                      <a:avLst/>
                    </a:prstGeom>
                    <a:noFill/>
                    <a:ln>
                      <a:noFill/>
                    </a:ln>
                  </pic:spPr>
                </pic:pic>
              </a:graphicData>
            </a:graphic>
          </wp:inline>
        </w:drawing>
      </w:r>
      <w:r w:rsidR="00A30D16" w:rsidRPr="00644B4B">
        <w:tab/>
      </w:r>
      <w:r w:rsidR="00A30D16" w:rsidRPr="00644B4B">
        <w:tab/>
      </w:r>
      <w:r>
        <w:rPr>
          <w:noProof/>
          <w:lang w:val="es-ES" w:eastAsia="es-ES"/>
        </w:rPr>
        <w:drawing>
          <wp:inline distT="0" distB="0" distL="0" distR="0" wp14:anchorId="7C1877E6" wp14:editId="51BCAC03">
            <wp:extent cx="1468755" cy="2967990"/>
            <wp:effectExtent l="0" t="0" r="4445"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8755" cy="2967990"/>
                    </a:xfrm>
                    <a:prstGeom prst="rect">
                      <a:avLst/>
                    </a:prstGeom>
                    <a:noFill/>
                    <a:ln>
                      <a:noFill/>
                    </a:ln>
                  </pic:spPr>
                </pic:pic>
              </a:graphicData>
            </a:graphic>
          </wp:inline>
        </w:drawing>
      </w:r>
    </w:p>
    <w:p w:rsidR="00A30D16" w:rsidRPr="00644B4B" w:rsidRDefault="00A30D16" w:rsidP="00644B4B"/>
    <w:p w:rsidR="00A30D16" w:rsidRDefault="00A30D16" w:rsidP="00A00971">
      <w:pPr>
        <w:pStyle w:val="Prrafodelista"/>
        <w:keepLines/>
        <w:numPr>
          <w:ilvl w:val="0"/>
          <w:numId w:val="39"/>
        </w:numPr>
        <w:spacing w:before="120" w:after="120"/>
        <w:jc w:val="both"/>
        <w:rPr>
          <w:rFonts w:asciiTheme="majorHAnsi" w:hAnsiTheme="majorHAnsi" w:cs="Calibri"/>
          <w:bCs/>
          <w:color w:val="17365D"/>
        </w:rPr>
      </w:pPr>
      <w:r w:rsidRPr="0019394D">
        <w:rPr>
          <w:rFonts w:ascii="Calibri" w:hAnsi="Calibri" w:cs="Calibri"/>
          <w:b/>
          <w:bCs/>
          <w:color w:val="17365D"/>
          <w:sz w:val="28"/>
          <w:szCs w:val="28"/>
        </w:rPr>
        <w:t xml:space="preserve">NORMAS </w:t>
      </w:r>
      <w:r w:rsidR="006A7102">
        <w:rPr>
          <w:rFonts w:ascii="Calibri" w:hAnsi="Calibri" w:cs="Calibri"/>
          <w:b/>
          <w:bCs/>
          <w:color w:val="17365D"/>
          <w:sz w:val="28"/>
          <w:szCs w:val="28"/>
        </w:rPr>
        <w:t>DE ADQUISICIONES DE BIENES, OBRAS Y SERVICIOS DISTINTOS A LOS DE CONSULTORÍA CON</w:t>
      </w:r>
      <w:r w:rsidRPr="0019394D">
        <w:rPr>
          <w:rFonts w:ascii="Calibri" w:hAnsi="Calibri" w:cs="Calibri"/>
          <w:b/>
          <w:bCs/>
          <w:color w:val="17365D"/>
          <w:sz w:val="28"/>
          <w:szCs w:val="28"/>
        </w:rPr>
        <w:t xml:space="preserve"> PRÉSTAMOS DEL BIRF</w:t>
      </w:r>
      <w:r w:rsidR="006A7102">
        <w:rPr>
          <w:rFonts w:ascii="Calibri" w:hAnsi="Calibri" w:cs="Calibri"/>
          <w:b/>
          <w:bCs/>
          <w:color w:val="17365D"/>
          <w:sz w:val="28"/>
          <w:szCs w:val="28"/>
        </w:rPr>
        <w:t>,</w:t>
      </w:r>
      <w:r w:rsidRPr="0019394D">
        <w:rPr>
          <w:rFonts w:ascii="Calibri" w:hAnsi="Calibri" w:cs="Calibri"/>
          <w:b/>
          <w:bCs/>
          <w:color w:val="17365D"/>
          <w:sz w:val="28"/>
          <w:szCs w:val="28"/>
        </w:rPr>
        <w:t xml:space="preserve"> CREDITOS DE LA AIF</w:t>
      </w:r>
      <w:r w:rsidR="006A7102">
        <w:rPr>
          <w:rFonts w:ascii="Calibri" w:hAnsi="Calibri" w:cs="Calibri"/>
          <w:b/>
          <w:bCs/>
          <w:color w:val="17365D"/>
          <w:sz w:val="28"/>
          <w:szCs w:val="28"/>
        </w:rPr>
        <w:t xml:space="preserve"> &amp; DONACIONES POR PRESTATARIOS DEL BANCO MUNDIAL</w:t>
      </w:r>
      <w:r w:rsidR="0019394D" w:rsidRPr="0019394D">
        <w:rPr>
          <w:rFonts w:ascii="Calibri" w:hAnsi="Calibri" w:cs="Calibri"/>
          <w:b/>
          <w:bCs/>
          <w:color w:val="17365D"/>
          <w:sz w:val="28"/>
          <w:szCs w:val="28"/>
        </w:rPr>
        <w:t>:</w:t>
      </w:r>
      <w:r w:rsidRPr="0019394D">
        <w:rPr>
          <w:rFonts w:ascii="Calibri" w:hAnsi="Calibri" w:cs="Calibri"/>
          <w:b/>
          <w:bCs/>
          <w:color w:val="17365D"/>
          <w:sz w:val="28"/>
          <w:szCs w:val="28"/>
        </w:rPr>
        <w:t xml:space="preserve"> </w:t>
      </w:r>
      <w:r w:rsidR="0019394D" w:rsidRPr="0019394D">
        <w:rPr>
          <w:rFonts w:asciiTheme="majorHAnsi" w:hAnsiTheme="majorHAnsi" w:cs="Calibri"/>
          <w:bCs/>
          <w:color w:val="17365D"/>
        </w:rPr>
        <w:t>Se aplican a la c</w:t>
      </w:r>
      <w:r w:rsidRPr="0019394D">
        <w:rPr>
          <w:rFonts w:asciiTheme="majorHAnsi" w:hAnsiTheme="majorHAnsi" w:cs="Calibri"/>
          <w:bCs/>
          <w:color w:val="17365D"/>
        </w:rPr>
        <w:t>ontratación de obras civiles, bienes, y servicios de no consultoría</w:t>
      </w:r>
      <w:r w:rsidR="00F35787" w:rsidRPr="0019394D">
        <w:rPr>
          <w:rFonts w:asciiTheme="majorHAnsi" w:hAnsiTheme="majorHAnsi" w:cs="Calibri"/>
          <w:bCs/>
          <w:color w:val="17365D"/>
        </w:rPr>
        <w:t>.</w:t>
      </w:r>
      <w:r w:rsidRPr="0019394D">
        <w:rPr>
          <w:rFonts w:asciiTheme="majorHAnsi" w:hAnsiTheme="majorHAnsi" w:cs="Calibri"/>
          <w:bCs/>
          <w:color w:val="17365D"/>
        </w:rPr>
        <w:t xml:space="preserve"> </w:t>
      </w:r>
    </w:p>
    <w:p w:rsidR="006A7102" w:rsidRPr="006A7102" w:rsidRDefault="006A7102" w:rsidP="006A7102">
      <w:pPr>
        <w:pStyle w:val="Prrafodelista"/>
        <w:keepLines/>
        <w:spacing w:before="120" w:after="120"/>
        <w:jc w:val="both"/>
        <w:rPr>
          <w:rFonts w:asciiTheme="majorHAnsi" w:hAnsiTheme="majorHAnsi" w:cs="Calibri"/>
          <w:bCs/>
          <w:color w:val="17365D"/>
        </w:rPr>
      </w:pPr>
    </w:p>
    <w:p w:rsidR="00A30D16" w:rsidRPr="006A7102" w:rsidRDefault="006A7102" w:rsidP="00A00971">
      <w:pPr>
        <w:pStyle w:val="Prrafodelista"/>
        <w:keepLines/>
        <w:numPr>
          <w:ilvl w:val="0"/>
          <w:numId w:val="39"/>
        </w:numPr>
        <w:spacing w:before="120" w:after="120"/>
        <w:jc w:val="both"/>
        <w:rPr>
          <w:rFonts w:ascii="Calibri" w:hAnsi="Calibri" w:cs="Calibri"/>
          <w:b/>
          <w:bCs/>
          <w:color w:val="17365D"/>
          <w:sz w:val="28"/>
          <w:szCs w:val="28"/>
        </w:rPr>
      </w:pPr>
      <w:r>
        <w:rPr>
          <w:rFonts w:ascii="Calibri" w:hAnsi="Calibri" w:cs="Calibri"/>
          <w:b/>
          <w:bCs/>
          <w:color w:val="17365D"/>
          <w:sz w:val="28"/>
          <w:szCs w:val="28"/>
        </w:rPr>
        <w:t>NORMAS DE</w:t>
      </w:r>
      <w:r w:rsidR="00A30D16" w:rsidRPr="0019394D">
        <w:rPr>
          <w:rFonts w:ascii="Calibri" w:hAnsi="Calibri" w:cs="Calibri"/>
          <w:b/>
          <w:bCs/>
          <w:color w:val="17365D"/>
          <w:sz w:val="28"/>
          <w:szCs w:val="28"/>
        </w:rPr>
        <w:t xml:space="preserve"> SELECCION Y CONTRATACION DE CONSULTORES </w:t>
      </w:r>
      <w:r>
        <w:rPr>
          <w:rFonts w:ascii="Calibri" w:hAnsi="Calibri" w:cs="Calibri"/>
          <w:b/>
          <w:bCs/>
          <w:color w:val="17365D"/>
          <w:sz w:val="28"/>
          <w:szCs w:val="28"/>
        </w:rPr>
        <w:t xml:space="preserve">CON PÉSTAMOS DEL BIRF, CRÉDITOS DE LA AIF &amp; DONACIONES </w:t>
      </w:r>
      <w:r w:rsidR="00A30D16" w:rsidRPr="0019394D">
        <w:rPr>
          <w:rFonts w:ascii="Calibri" w:hAnsi="Calibri" w:cs="Calibri"/>
          <w:b/>
          <w:bCs/>
          <w:color w:val="17365D"/>
          <w:sz w:val="28"/>
          <w:szCs w:val="28"/>
        </w:rPr>
        <w:t>POR</w:t>
      </w:r>
      <w:r w:rsidR="0019394D" w:rsidRPr="0019394D">
        <w:rPr>
          <w:rFonts w:ascii="Calibri" w:hAnsi="Calibri" w:cs="Calibri"/>
          <w:b/>
          <w:bCs/>
          <w:color w:val="17365D"/>
          <w:sz w:val="28"/>
          <w:szCs w:val="28"/>
        </w:rPr>
        <w:t xml:space="preserve"> PRESTATARIOS DEL BANCO MUNDIAL: </w:t>
      </w:r>
      <w:r w:rsidRPr="006A7102">
        <w:rPr>
          <w:rFonts w:asciiTheme="majorHAnsi" w:hAnsiTheme="majorHAnsi" w:cs="Calibri"/>
          <w:bCs/>
          <w:color w:val="17365D"/>
        </w:rPr>
        <w:t xml:space="preserve">Se </w:t>
      </w:r>
      <w:r>
        <w:rPr>
          <w:rFonts w:asciiTheme="majorHAnsi" w:hAnsiTheme="majorHAnsi" w:cs="Calibri"/>
          <w:bCs/>
          <w:color w:val="17365D"/>
        </w:rPr>
        <w:t>aplican a la c</w:t>
      </w:r>
      <w:r w:rsidR="00A30D16" w:rsidRPr="0019394D">
        <w:rPr>
          <w:rFonts w:asciiTheme="majorHAnsi" w:hAnsiTheme="majorHAnsi" w:cs="Calibri"/>
          <w:bCs/>
          <w:color w:val="17365D"/>
        </w:rPr>
        <w:t>ontratación de servicios de consultoría individual y de firmas consultoras</w:t>
      </w:r>
      <w:r w:rsidR="00F35787" w:rsidRPr="0019394D">
        <w:rPr>
          <w:rFonts w:asciiTheme="majorHAnsi" w:hAnsiTheme="majorHAnsi" w:cs="Calibri"/>
          <w:bCs/>
          <w:color w:val="17365D"/>
        </w:rPr>
        <w:t>.</w:t>
      </w:r>
    </w:p>
    <w:p w:rsidR="00A30D16" w:rsidRPr="006A7102" w:rsidRDefault="00A30D16" w:rsidP="006A7102">
      <w:pPr>
        <w:spacing w:before="120"/>
        <w:jc w:val="both"/>
        <w:rPr>
          <w:rFonts w:asciiTheme="majorHAnsi" w:hAnsiTheme="majorHAnsi" w:cs="Arial"/>
          <w:sz w:val="28"/>
        </w:rPr>
      </w:pPr>
      <w:r w:rsidRPr="006A7102">
        <w:rPr>
          <w:rFonts w:asciiTheme="majorHAnsi" w:hAnsiTheme="majorHAnsi" w:cs="Arial"/>
        </w:rPr>
        <w:lastRenderedPageBreak/>
        <w:t xml:space="preserve">La importancia de las Normas del Banco Mundial </w:t>
      </w:r>
      <w:r w:rsidR="0081035D" w:rsidRPr="006A7102">
        <w:rPr>
          <w:rFonts w:asciiTheme="majorHAnsi" w:hAnsiTheme="majorHAnsi" w:cs="Arial"/>
        </w:rPr>
        <w:t xml:space="preserve">consiste </w:t>
      </w:r>
      <w:r w:rsidRPr="006A7102">
        <w:rPr>
          <w:rFonts w:asciiTheme="majorHAnsi" w:hAnsiTheme="majorHAnsi" w:cs="Arial"/>
        </w:rPr>
        <w:t xml:space="preserve"> en la garantía </w:t>
      </w:r>
      <w:r w:rsidR="00087878" w:rsidRPr="006A7102">
        <w:rPr>
          <w:rFonts w:asciiTheme="majorHAnsi" w:hAnsiTheme="majorHAnsi" w:cs="Arial"/>
        </w:rPr>
        <w:t xml:space="preserve">de aplicar </w:t>
      </w:r>
      <w:r w:rsidRPr="006A7102">
        <w:rPr>
          <w:rFonts w:asciiTheme="majorHAnsi" w:hAnsiTheme="majorHAnsi" w:cs="Arial"/>
        </w:rPr>
        <w:t xml:space="preserve">procedimientos competitivos, </w:t>
      </w:r>
      <w:r w:rsidR="00087878" w:rsidRPr="006A7102">
        <w:rPr>
          <w:rFonts w:asciiTheme="majorHAnsi" w:hAnsiTheme="majorHAnsi" w:cs="Arial"/>
        </w:rPr>
        <w:t xml:space="preserve">que </w:t>
      </w:r>
      <w:r w:rsidRPr="006A7102">
        <w:rPr>
          <w:rFonts w:asciiTheme="majorHAnsi" w:hAnsiTheme="majorHAnsi" w:cs="Arial"/>
        </w:rPr>
        <w:t>promueven la participación de firmas e individu</w:t>
      </w:r>
      <w:r w:rsidR="00087878" w:rsidRPr="006A7102">
        <w:rPr>
          <w:rFonts w:asciiTheme="majorHAnsi" w:hAnsiTheme="majorHAnsi" w:cs="Arial"/>
        </w:rPr>
        <w:t xml:space="preserve">os </w:t>
      </w:r>
      <w:r w:rsidRPr="006A7102">
        <w:rPr>
          <w:rFonts w:asciiTheme="majorHAnsi" w:hAnsiTheme="majorHAnsi" w:cs="Arial"/>
        </w:rPr>
        <w:t xml:space="preserve">de diferentes países, usando los procedimientos internacionalmente aceptados y acordados en el contrato de </w:t>
      </w:r>
      <w:r w:rsidR="00087878" w:rsidRPr="006A7102">
        <w:rPr>
          <w:rFonts w:asciiTheme="majorHAnsi" w:hAnsiTheme="majorHAnsi" w:cs="Arial"/>
        </w:rPr>
        <w:t>Préstamo/Crédito/Donación</w:t>
      </w:r>
      <w:r w:rsidRPr="006A7102">
        <w:rPr>
          <w:rFonts w:asciiTheme="majorHAnsi" w:hAnsiTheme="majorHAnsi" w:cs="Arial"/>
          <w:sz w:val="28"/>
        </w:rPr>
        <w:t>.</w:t>
      </w:r>
    </w:p>
    <w:p w:rsidR="00A30D16" w:rsidRPr="003E050B" w:rsidRDefault="00A30D16" w:rsidP="00644B4B">
      <w:pPr>
        <w:rPr>
          <w:rFonts w:ascii="Book Antiqua" w:hAnsi="Book Antiqua" w:cs="Arial"/>
          <w:color w:val="0000FF"/>
        </w:rPr>
      </w:pPr>
    </w:p>
    <w:p w:rsidR="00A30D16" w:rsidRPr="006A7102" w:rsidRDefault="00A30D16" w:rsidP="00A30D16">
      <w:pPr>
        <w:spacing w:before="120" w:after="120"/>
        <w:jc w:val="both"/>
        <w:rPr>
          <w:rFonts w:ascii="Calibri" w:eastAsia="Times New Roman" w:hAnsi="Calibri" w:cs="Calibri"/>
          <w:b/>
          <w:bCs/>
          <w:color w:val="17365D"/>
          <w:sz w:val="28"/>
          <w:szCs w:val="28"/>
          <w:lang w:eastAsia="es-CO"/>
        </w:rPr>
      </w:pPr>
      <w:r w:rsidRPr="006A7102">
        <w:rPr>
          <w:rFonts w:ascii="Calibri" w:eastAsia="Times New Roman" w:hAnsi="Calibri" w:cs="Calibri"/>
          <w:b/>
          <w:bCs/>
          <w:color w:val="17365D"/>
          <w:sz w:val="28"/>
          <w:szCs w:val="28"/>
          <w:lang w:eastAsia="es-CO"/>
        </w:rPr>
        <w:t>LOS DIFERENTES OBJETIVOS DE LAS NORMAS DEL BANCO MUNDIAL EN LA IMPLEMENTACION DE PROYECTOS</w:t>
      </w:r>
      <w:r w:rsidR="006A7102">
        <w:rPr>
          <w:rFonts w:ascii="Calibri" w:eastAsia="Times New Roman" w:hAnsi="Calibri" w:cs="Calibri"/>
          <w:b/>
          <w:bCs/>
          <w:color w:val="17365D"/>
          <w:sz w:val="28"/>
          <w:szCs w:val="28"/>
          <w:lang w:eastAsia="es-CO"/>
        </w:rPr>
        <w:t>:</w:t>
      </w:r>
    </w:p>
    <w:p w:rsidR="00644B4B" w:rsidRPr="00644B4B" w:rsidRDefault="00644B4B" w:rsidP="00644B4B">
      <w:pPr>
        <w:rPr>
          <w:rFonts w:ascii="Book Antiqua" w:hAnsi="Book Antiqua" w:cs="Arial"/>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4A0" w:firstRow="1" w:lastRow="0" w:firstColumn="1" w:lastColumn="0" w:noHBand="0" w:noVBand="1"/>
      </w:tblPr>
      <w:tblGrid>
        <w:gridCol w:w="4294"/>
        <w:gridCol w:w="4295"/>
      </w:tblGrid>
      <w:tr w:rsidR="00644B4B" w:rsidRPr="00644B4B" w:rsidTr="00644B4B">
        <w:trPr>
          <w:trHeight w:val="421"/>
          <w:jc w:val="center"/>
        </w:trPr>
        <w:tc>
          <w:tcPr>
            <w:tcW w:w="4294" w:type="dxa"/>
            <w:shd w:val="clear" w:color="auto" w:fill="FF66CC"/>
            <w:vAlign w:val="center"/>
          </w:tcPr>
          <w:p w:rsidR="00644B4B" w:rsidRPr="006A7102" w:rsidRDefault="00644B4B" w:rsidP="00BF1430">
            <w:pPr>
              <w:jc w:val="center"/>
              <w:rPr>
                <w:rFonts w:ascii="Calibri" w:eastAsia="Times New Roman" w:hAnsi="Calibri" w:cs="Calibri"/>
                <w:b/>
                <w:bCs/>
                <w:color w:val="17365D"/>
                <w:sz w:val="28"/>
                <w:szCs w:val="28"/>
                <w:lang w:eastAsia="es-CO"/>
              </w:rPr>
            </w:pPr>
            <w:r w:rsidRPr="006A7102">
              <w:rPr>
                <w:rFonts w:ascii="Calibri" w:eastAsia="Times New Roman" w:hAnsi="Calibri" w:cs="Calibri"/>
                <w:b/>
                <w:bCs/>
                <w:color w:val="17365D"/>
                <w:sz w:val="28"/>
                <w:szCs w:val="28"/>
                <w:lang w:eastAsia="es-CO"/>
              </w:rPr>
              <w:t>ADQISICIONES Y CONTRATACIONES DE OBRAS</w:t>
            </w:r>
          </w:p>
        </w:tc>
        <w:tc>
          <w:tcPr>
            <w:tcW w:w="4295" w:type="dxa"/>
            <w:shd w:val="clear" w:color="auto" w:fill="99FF99"/>
            <w:vAlign w:val="center"/>
          </w:tcPr>
          <w:p w:rsidR="00644B4B" w:rsidRPr="006A7102" w:rsidRDefault="00644B4B" w:rsidP="00BF1430">
            <w:pPr>
              <w:jc w:val="center"/>
              <w:rPr>
                <w:rFonts w:ascii="Calibri" w:eastAsia="Times New Roman" w:hAnsi="Calibri" w:cs="Calibri"/>
                <w:b/>
                <w:bCs/>
                <w:color w:val="17365D"/>
                <w:sz w:val="28"/>
                <w:szCs w:val="28"/>
                <w:lang w:eastAsia="es-CO"/>
              </w:rPr>
            </w:pPr>
            <w:r w:rsidRPr="006A7102">
              <w:rPr>
                <w:rFonts w:ascii="Calibri" w:eastAsia="Times New Roman" w:hAnsi="Calibri" w:cs="Calibri"/>
                <w:b/>
                <w:bCs/>
                <w:color w:val="17365D"/>
                <w:sz w:val="28"/>
                <w:szCs w:val="28"/>
                <w:lang w:eastAsia="es-CO"/>
              </w:rPr>
              <w:t>CONTRATACIÓN DE FIRMAS CONSULTORAS</w:t>
            </w:r>
          </w:p>
        </w:tc>
      </w:tr>
      <w:tr w:rsidR="00644B4B" w:rsidRPr="00644B4B" w:rsidTr="00644B4B">
        <w:trPr>
          <w:jc w:val="center"/>
        </w:trPr>
        <w:tc>
          <w:tcPr>
            <w:tcW w:w="4294" w:type="dxa"/>
            <w:shd w:val="clear" w:color="auto" w:fill="FF66CC"/>
            <w:vAlign w:val="center"/>
          </w:tcPr>
          <w:p w:rsidR="00644B4B" w:rsidRPr="006A7102" w:rsidRDefault="00644B4B" w:rsidP="00A00971">
            <w:pPr>
              <w:numPr>
                <w:ilvl w:val="0"/>
                <w:numId w:val="31"/>
              </w:numPr>
              <w:spacing w:before="120" w:after="120"/>
              <w:jc w:val="both"/>
              <w:rPr>
                <w:rFonts w:asciiTheme="majorHAnsi" w:hAnsiTheme="majorHAnsi" w:cs="Arial"/>
              </w:rPr>
            </w:pPr>
            <w:r w:rsidRPr="006A7102">
              <w:rPr>
                <w:rFonts w:asciiTheme="majorHAnsi" w:hAnsiTheme="majorHAnsi" w:cs="Arial"/>
              </w:rPr>
              <w:t>Competencia abierta</w:t>
            </w:r>
            <w:r w:rsidR="00281446" w:rsidRPr="006A7102">
              <w:rPr>
                <w:rFonts w:asciiTheme="majorHAnsi" w:hAnsiTheme="majorHAnsi" w:cs="Arial"/>
              </w:rPr>
              <w:t xml:space="preserve"> en Licitaciones Públicas</w:t>
            </w:r>
          </w:p>
          <w:p w:rsidR="00644B4B" w:rsidRPr="006A7102" w:rsidRDefault="00644B4B" w:rsidP="00A00971">
            <w:pPr>
              <w:numPr>
                <w:ilvl w:val="0"/>
                <w:numId w:val="31"/>
              </w:numPr>
              <w:spacing w:before="120" w:after="120"/>
              <w:jc w:val="both"/>
              <w:rPr>
                <w:rFonts w:asciiTheme="majorHAnsi" w:hAnsiTheme="majorHAnsi" w:cs="Arial"/>
              </w:rPr>
            </w:pPr>
            <w:r w:rsidRPr="006A7102">
              <w:rPr>
                <w:rFonts w:asciiTheme="majorHAnsi" w:hAnsiTheme="majorHAnsi" w:cs="Arial"/>
              </w:rPr>
              <w:t>El precio es el principal factor de evaluación.</w:t>
            </w:r>
          </w:p>
          <w:p w:rsidR="00644B4B" w:rsidRPr="006A7102" w:rsidRDefault="00644B4B" w:rsidP="00A00971">
            <w:pPr>
              <w:numPr>
                <w:ilvl w:val="0"/>
                <w:numId w:val="31"/>
              </w:numPr>
              <w:spacing w:before="120" w:after="120"/>
              <w:jc w:val="both"/>
              <w:rPr>
                <w:rFonts w:asciiTheme="majorHAnsi" w:hAnsiTheme="majorHAnsi" w:cs="Arial"/>
              </w:rPr>
            </w:pPr>
            <w:r w:rsidRPr="006A7102">
              <w:rPr>
                <w:rFonts w:asciiTheme="majorHAnsi" w:hAnsiTheme="majorHAnsi" w:cs="Arial"/>
              </w:rPr>
              <w:t>Presentación de ofertas en un sobre único.</w:t>
            </w:r>
          </w:p>
          <w:p w:rsidR="00644B4B" w:rsidRPr="006A7102" w:rsidRDefault="00644B4B" w:rsidP="00A00971">
            <w:pPr>
              <w:numPr>
                <w:ilvl w:val="0"/>
                <w:numId w:val="31"/>
              </w:numPr>
              <w:spacing w:before="120" w:after="120"/>
              <w:jc w:val="both"/>
              <w:rPr>
                <w:rFonts w:asciiTheme="majorHAnsi" w:hAnsiTheme="majorHAnsi" w:cs="Arial"/>
              </w:rPr>
            </w:pPr>
            <w:r w:rsidRPr="006A7102">
              <w:rPr>
                <w:rFonts w:asciiTheme="majorHAnsi" w:hAnsiTheme="majorHAnsi" w:cs="Arial"/>
              </w:rPr>
              <w:t>Apertura de ofertas en un solo acto.</w:t>
            </w:r>
          </w:p>
          <w:p w:rsidR="00644B4B" w:rsidRPr="00C976BE" w:rsidRDefault="00644B4B" w:rsidP="00A00971">
            <w:pPr>
              <w:numPr>
                <w:ilvl w:val="0"/>
                <w:numId w:val="31"/>
              </w:numPr>
              <w:spacing w:before="120" w:after="120"/>
              <w:jc w:val="both"/>
              <w:rPr>
                <w:rFonts w:ascii="Book Antiqua" w:hAnsi="Book Antiqua" w:cs="Arial"/>
                <w:bCs/>
              </w:rPr>
            </w:pPr>
            <w:r w:rsidRPr="006A7102">
              <w:rPr>
                <w:rFonts w:asciiTheme="majorHAnsi" w:hAnsiTheme="majorHAnsi" w:cs="Arial"/>
              </w:rPr>
              <w:t>Se negocian los contratos solo excepcionalmente</w:t>
            </w:r>
            <w:r w:rsidRPr="00C976BE">
              <w:rPr>
                <w:rFonts w:ascii="Book Antiqua" w:hAnsi="Book Antiqua" w:cs="Arial"/>
                <w:bCs/>
              </w:rPr>
              <w:t>.</w:t>
            </w:r>
          </w:p>
        </w:tc>
        <w:tc>
          <w:tcPr>
            <w:tcW w:w="4295" w:type="dxa"/>
            <w:shd w:val="clear" w:color="auto" w:fill="99FF99"/>
            <w:vAlign w:val="center"/>
          </w:tcPr>
          <w:p w:rsidR="006A7102" w:rsidRDefault="006A7102" w:rsidP="006A7102">
            <w:pPr>
              <w:spacing w:before="120" w:after="120"/>
              <w:ind w:left="720"/>
              <w:jc w:val="both"/>
              <w:rPr>
                <w:rFonts w:asciiTheme="majorHAnsi" w:hAnsiTheme="majorHAnsi" w:cs="Arial"/>
              </w:rPr>
            </w:pPr>
          </w:p>
          <w:p w:rsidR="00644B4B" w:rsidRPr="006A7102" w:rsidRDefault="00644B4B" w:rsidP="00A00971">
            <w:pPr>
              <w:numPr>
                <w:ilvl w:val="0"/>
                <w:numId w:val="31"/>
              </w:numPr>
              <w:spacing w:before="120" w:after="120"/>
              <w:jc w:val="both"/>
              <w:rPr>
                <w:rFonts w:asciiTheme="majorHAnsi" w:hAnsiTheme="majorHAnsi" w:cs="Arial"/>
              </w:rPr>
            </w:pPr>
            <w:r w:rsidRPr="006A7102">
              <w:rPr>
                <w:rFonts w:asciiTheme="majorHAnsi" w:hAnsiTheme="majorHAnsi" w:cs="Arial"/>
              </w:rPr>
              <w:t>Lista Corta</w:t>
            </w:r>
            <w:r w:rsidR="00281446" w:rsidRPr="006A7102">
              <w:rPr>
                <w:rFonts w:asciiTheme="majorHAnsi" w:hAnsiTheme="majorHAnsi" w:cs="Arial"/>
              </w:rPr>
              <w:t xml:space="preserve"> formada mediante expresiones de interés</w:t>
            </w:r>
          </w:p>
          <w:p w:rsidR="00644B4B" w:rsidRPr="006A7102" w:rsidRDefault="00644B4B" w:rsidP="00A00971">
            <w:pPr>
              <w:numPr>
                <w:ilvl w:val="0"/>
                <w:numId w:val="31"/>
              </w:numPr>
              <w:spacing w:before="120" w:after="120"/>
              <w:jc w:val="both"/>
              <w:rPr>
                <w:rFonts w:asciiTheme="majorHAnsi" w:hAnsiTheme="majorHAnsi" w:cs="Arial"/>
              </w:rPr>
            </w:pPr>
            <w:r w:rsidRPr="006A7102">
              <w:rPr>
                <w:rFonts w:asciiTheme="majorHAnsi" w:hAnsiTheme="majorHAnsi" w:cs="Arial"/>
              </w:rPr>
              <w:t>Aunque el precio sea normalmente un factor de evaluación, la calidad es el principal factor.</w:t>
            </w:r>
          </w:p>
          <w:p w:rsidR="00644B4B" w:rsidRPr="006A7102" w:rsidRDefault="00644B4B" w:rsidP="00A00971">
            <w:pPr>
              <w:numPr>
                <w:ilvl w:val="0"/>
                <w:numId w:val="31"/>
              </w:numPr>
              <w:spacing w:before="120" w:after="120"/>
              <w:jc w:val="both"/>
              <w:rPr>
                <w:rFonts w:asciiTheme="majorHAnsi" w:hAnsiTheme="majorHAnsi" w:cs="Arial"/>
              </w:rPr>
            </w:pPr>
            <w:r w:rsidRPr="006A7102">
              <w:rPr>
                <w:rFonts w:asciiTheme="majorHAnsi" w:hAnsiTheme="majorHAnsi" w:cs="Arial"/>
              </w:rPr>
              <w:t>Presentación de ofertas en dos sobres.</w:t>
            </w:r>
          </w:p>
          <w:p w:rsidR="00751A68" w:rsidRPr="006A7102" w:rsidRDefault="00644B4B" w:rsidP="00A00971">
            <w:pPr>
              <w:numPr>
                <w:ilvl w:val="0"/>
                <w:numId w:val="31"/>
              </w:numPr>
              <w:spacing w:before="120" w:after="120"/>
              <w:jc w:val="both"/>
              <w:rPr>
                <w:rFonts w:asciiTheme="majorHAnsi" w:hAnsiTheme="majorHAnsi" w:cs="Arial"/>
              </w:rPr>
            </w:pPr>
            <w:r w:rsidRPr="006A7102">
              <w:rPr>
                <w:rFonts w:asciiTheme="majorHAnsi" w:hAnsiTheme="majorHAnsi" w:cs="Arial"/>
              </w:rPr>
              <w:t>Apertura en dos etapas</w:t>
            </w:r>
            <w:r w:rsidR="00281446" w:rsidRPr="006A7102">
              <w:rPr>
                <w:rFonts w:asciiTheme="majorHAnsi" w:hAnsiTheme="majorHAnsi" w:cs="Arial"/>
              </w:rPr>
              <w:t>: Oferta técnica y de precio</w:t>
            </w:r>
          </w:p>
          <w:p w:rsidR="00644B4B" w:rsidRPr="00C976BE" w:rsidRDefault="00644B4B" w:rsidP="00A00971">
            <w:pPr>
              <w:numPr>
                <w:ilvl w:val="0"/>
                <w:numId w:val="31"/>
              </w:numPr>
              <w:spacing w:before="120" w:after="120"/>
              <w:jc w:val="both"/>
              <w:rPr>
                <w:rFonts w:ascii="Book Antiqua" w:hAnsi="Book Antiqua" w:cs="Arial"/>
                <w:bCs/>
              </w:rPr>
            </w:pPr>
            <w:r w:rsidRPr="006A7102">
              <w:rPr>
                <w:rFonts w:asciiTheme="majorHAnsi" w:hAnsiTheme="majorHAnsi" w:cs="Arial"/>
              </w:rPr>
              <w:t>Se negocian los contratos como regla general.</w:t>
            </w:r>
          </w:p>
        </w:tc>
      </w:tr>
    </w:tbl>
    <w:p w:rsidR="00644B4B" w:rsidRPr="003E050B" w:rsidRDefault="00644B4B" w:rsidP="003E050B">
      <w:pPr>
        <w:rPr>
          <w:rFonts w:ascii="Book Antiqua" w:hAnsi="Book Antiqua" w:cs="Arial"/>
          <w:b/>
        </w:rPr>
      </w:pPr>
    </w:p>
    <w:p w:rsidR="00A30D16" w:rsidRPr="003E050B" w:rsidRDefault="00A30D16" w:rsidP="003E050B">
      <w:pPr>
        <w:rPr>
          <w:rFonts w:ascii="Book Antiqua" w:hAnsi="Book Antiqua" w:cs="Arial"/>
          <w:b/>
        </w:rPr>
      </w:pPr>
    </w:p>
    <w:p w:rsidR="00A30D16" w:rsidRPr="003E050B" w:rsidRDefault="00A30D16" w:rsidP="003E050B">
      <w:pPr>
        <w:rPr>
          <w:rFonts w:ascii="Book Antiqua" w:hAnsi="Book Antiqua" w:cs="Arial"/>
          <w:b/>
        </w:rPr>
      </w:pPr>
    </w:p>
    <w:p w:rsidR="00644B4B" w:rsidRPr="006A7102" w:rsidRDefault="00715A3D" w:rsidP="006A7102">
      <w:pPr>
        <w:spacing w:before="120" w:after="120"/>
        <w:jc w:val="center"/>
        <w:rPr>
          <w:rFonts w:ascii="Calibri" w:eastAsia="Times New Roman" w:hAnsi="Calibri" w:cs="Calibri"/>
          <w:b/>
          <w:bCs/>
          <w:color w:val="17365D"/>
          <w:sz w:val="28"/>
          <w:szCs w:val="28"/>
          <w:lang w:eastAsia="es-CO"/>
        </w:rPr>
      </w:pPr>
      <w:r w:rsidRPr="00644B4B">
        <w:br w:type="page"/>
      </w:r>
      <w:r w:rsidR="00644B4B" w:rsidRPr="006A7102">
        <w:rPr>
          <w:rFonts w:ascii="Calibri" w:eastAsia="Times New Roman" w:hAnsi="Calibri" w:cs="Calibri"/>
          <w:b/>
          <w:bCs/>
          <w:color w:val="17365D"/>
          <w:sz w:val="28"/>
          <w:szCs w:val="28"/>
          <w:lang w:eastAsia="es-CO"/>
        </w:rPr>
        <w:lastRenderedPageBreak/>
        <w:t>DOCUMENTOS EST</w:t>
      </w:r>
      <w:r w:rsidR="00C06CDD" w:rsidRPr="006A7102">
        <w:rPr>
          <w:rFonts w:ascii="Calibri" w:eastAsia="Times New Roman" w:hAnsi="Calibri" w:cs="Calibri"/>
          <w:b/>
          <w:bCs/>
          <w:color w:val="17365D"/>
          <w:sz w:val="28"/>
          <w:szCs w:val="28"/>
          <w:lang w:eastAsia="es-CO"/>
        </w:rPr>
        <w:t>Á</w:t>
      </w:r>
      <w:r w:rsidR="00644B4B" w:rsidRPr="006A7102">
        <w:rPr>
          <w:rFonts w:ascii="Calibri" w:eastAsia="Times New Roman" w:hAnsi="Calibri" w:cs="Calibri"/>
          <w:b/>
          <w:bCs/>
          <w:color w:val="17365D"/>
          <w:sz w:val="28"/>
          <w:szCs w:val="28"/>
          <w:lang w:eastAsia="es-CO"/>
        </w:rPr>
        <w:t>NDAR</w:t>
      </w:r>
    </w:p>
    <w:p w:rsidR="00644B4B" w:rsidRPr="006A7102" w:rsidRDefault="00644B4B" w:rsidP="006A7102">
      <w:pPr>
        <w:spacing w:before="120" w:after="120"/>
        <w:jc w:val="center"/>
        <w:rPr>
          <w:rFonts w:ascii="Calibri" w:eastAsia="Times New Roman" w:hAnsi="Calibri" w:cs="Calibri"/>
          <w:b/>
          <w:bCs/>
          <w:color w:val="17365D"/>
          <w:sz w:val="28"/>
          <w:szCs w:val="28"/>
          <w:lang w:eastAsia="es-CO"/>
        </w:rPr>
      </w:pPr>
      <w:r w:rsidRPr="006A7102">
        <w:rPr>
          <w:rFonts w:ascii="Calibri" w:eastAsia="Times New Roman" w:hAnsi="Calibri" w:cs="Calibri"/>
          <w:b/>
          <w:bCs/>
          <w:color w:val="17365D"/>
          <w:sz w:val="28"/>
          <w:szCs w:val="28"/>
          <w:lang w:eastAsia="es-CO"/>
        </w:rPr>
        <w:t>ADQUISICIONES</w:t>
      </w:r>
      <w:r w:rsidR="00C06CDD" w:rsidRPr="006A7102">
        <w:rPr>
          <w:rFonts w:ascii="Calibri" w:eastAsia="Times New Roman" w:hAnsi="Calibri" w:cs="Calibri"/>
          <w:b/>
          <w:bCs/>
          <w:color w:val="17365D"/>
          <w:sz w:val="28"/>
          <w:szCs w:val="28"/>
          <w:lang w:eastAsia="es-CO"/>
        </w:rPr>
        <w:t xml:space="preserve"> Y CONTRATACIONES</w:t>
      </w:r>
    </w:p>
    <w:p w:rsidR="00644B4B" w:rsidRDefault="00644B4B" w:rsidP="00644B4B"/>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4A0" w:firstRow="1" w:lastRow="0" w:firstColumn="1" w:lastColumn="0" w:noHBand="0" w:noVBand="1"/>
      </w:tblPr>
      <w:tblGrid>
        <w:gridCol w:w="8589"/>
      </w:tblGrid>
      <w:tr w:rsidR="00F010E4" w:rsidRPr="00644B4B" w:rsidTr="00BF1430">
        <w:trPr>
          <w:trHeight w:val="471"/>
          <w:jc w:val="center"/>
        </w:trPr>
        <w:tc>
          <w:tcPr>
            <w:tcW w:w="8589" w:type="dxa"/>
            <w:tcBorders>
              <w:bottom w:val="single" w:sz="4" w:space="0" w:color="000000"/>
            </w:tcBorders>
            <w:shd w:val="pct10" w:color="auto" w:fill="auto"/>
            <w:vAlign w:val="center"/>
          </w:tcPr>
          <w:p w:rsidR="00F010E4" w:rsidRPr="00747FF6" w:rsidRDefault="00F010E4" w:rsidP="00747FF6">
            <w:pPr>
              <w:spacing w:before="120" w:after="120"/>
              <w:jc w:val="center"/>
              <w:rPr>
                <w:rFonts w:ascii="Calibri" w:eastAsia="Times New Roman" w:hAnsi="Calibri" w:cs="Calibri"/>
                <w:b/>
                <w:bCs/>
                <w:color w:val="17365D"/>
                <w:sz w:val="28"/>
                <w:szCs w:val="28"/>
                <w:lang w:eastAsia="es-CO"/>
              </w:rPr>
            </w:pPr>
            <w:r w:rsidRPr="00747FF6">
              <w:rPr>
                <w:rFonts w:ascii="Calibri" w:eastAsia="Times New Roman" w:hAnsi="Calibri" w:cs="Calibri"/>
                <w:b/>
                <w:bCs/>
                <w:color w:val="17365D"/>
                <w:sz w:val="28"/>
                <w:szCs w:val="28"/>
                <w:lang w:eastAsia="es-CO"/>
              </w:rPr>
              <w:t>OBJETIVOS</w:t>
            </w:r>
          </w:p>
        </w:tc>
      </w:tr>
      <w:tr w:rsidR="00F010E4" w:rsidRPr="00644B4B" w:rsidTr="00F010E4">
        <w:trPr>
          <w:trHeight w:val="523"/>
          <w:jc w:val="center"/>
        </w:trPr>
        <w:tc>
          <w:tcPr>
            <w:tcW w:w="8589" w:type="dxa"/>
            <w:tcBorders>
              <w:bottom w:val="nil"/>
            </w:tcBorders>
            <w:shd w:val="pct10" w:color="auto" w:fill="auto"/>
            <w:vAlign w:val="center"/>
          </w:tcPr>
          <w:p w:rsidR="00F010E4" w:rsidRPr="00747FF6" w:rsidRDefault="00F010E4" w:rsidP="00A00971">
            <w:pPr>
              <w:numPr>
                <w:ilvl w:val="0"/>
                <w:numId w:val="28"/>
              </w:numPr>
              <w:spacing w:before="60" w:after="60"/>
              <w:ind w:left="714" w:hanging="357"/>
              <w:jc w:val="both"/>
              <w:rPr>
                <w:rFonts w:asciiTheme="majorHAnsi" w:hAnsiTheme="majorHAnsi" w:cs="Arial"/>
              </w:rPr>
            </w:pPr>
            <w:r w:rsidRPr="00747FF6">
              <w:rPr>
                <w:rFonts w:asciiTheme="majorHAnsi" w:hAnsiTheme="majorHAnsi" w:cs="Arial"/>
              </w:rPr>
              <w:t>I</w:t>
            </w:r>
            <w:r w:rsidR="00747FF6" w:rsidRPr="00747FF6">
              <w:rPr>
                <w:rFonts w:asciiTheme="majorHAnsi" w:hAnsiTheme="majorHAnsi" w:cs="Arial"/>
              </w:rPr>
              <w:t>nstruir a los Oferentes sobre los procedimientos para presentar Ofertas /propuestas</w:t>
            </w:r>
            <w:r w:rsidRPr="00747FF6">
              <w:rPr>
                <w:rFonts w:asciiTheme="majorHAnsi" w:hAnsiTheme="majorHAnsi" w:cs="Arial"/>
              </w:rPr>
              <w:t>.</w:t>
            </w:r>
          </w:p>
        </w:tc>
      </w:tr>
      <w:tr w:rsidR="00F010E4" w:rsidRPr="00644B4B" w:rsidTr="00BF1430">
        <w:trPr>
          <w:trHeight w:val="70"/>
          <w:jc w:val="center"/>
        </w:trPr>
        <w:tc>
          <w:tcPr>
            <w:tcW w:w="8589" w:type="dxa"/>
            <w:tcBorders>
              <w:top w:val="nil"/>
              <w:bottom w:val="nil"/>
            </w:tcBorders>
            <w:shd w:val="pct10" w:color="auto" w:fill="auto"/>
            <w:vAlign w:val="center"/>
          </w:tcPr>
          <w:p w:rsidR="00F010E4" w:rsidRPr="00747FF6" w:rsidRDefault="00F010E4" w:rsidP="00A00971">
            <w:pPr>
              <w:numPr>
                <w:ilvl w:val="0"/>
                <w:numId w:val="27"/>
              </w:numPr>
              <w:spacing w:before="60" w:after="60"/>
              <w:ind w:left="714" w:hanging="357"/>
              <w:jc w:val="both"/>
              <w:rPr>
                <w:rFonts w:asciiTheme="majorHAnsi" w:hAnsiTheme="majorHAnsi" w:cs="Arial"/>
              </w:rPr>
            </w:pPr>
            <w:r w:rsidRPr="00747FF6">
              <w:rPr>
                <w:rFonts w:asciiTheme="majorHAnsi" w:hAnsiTheme="majorHAnsi" w:cs="Arial"/>
              </w:rPr>
              <w:t>D</w:t>
            </w:r>
            <w:r w:rsidR="00747FF6">
              <w:rPr>
                <w:rFonts w:asciiTheme="majorHAnsi" w:hAnsiTheme="majorHAnsi" w:cs="Arial"/>
              </w:rPr>
              <w:t xml:space="preserve">escribir el alcance del Contrato (Bienes, obras, servicios de no consultoría que se van a adquirir y servicios de consultoría que se van a </w:t>
            </w:r>
            <w:r w:rsidR="00653155">
              <w:rPr>
                <w:rFonts w:asciiTheme="majorHAnsi" w:hAnsiTheme="majorHAnsi" w:cs="Arial"/>
              </w:rPr>
              <w:t>contratar</w:t>
            </w:r>
            <w:r w:rsidRPr="00747FF6">
              <w:rPr>
                <w:rFonts w:asciiTheme="majorHAnsi" w:hAnsiTheme="majorHAnsi" w:cs="Arial"/>
              </w:rPr>
              <w:t>).</w:t>
            </w:r>
          </w:p>
        </w:tc>
      </w:tr>
      <w:tr w:rsidR="00F010E4" w:rsidRPr="00644B4B" w:rsidTr="00F010E4">
        <w:trPr>
          <w:trHeight w:val="70"/>
          <w:jc w:val="center"/>
        </w:trPr>
        <w:tc>
          <w:tcPr>
            <w:tcW w:w="8589" w:type="dxa"/>
            <w:tcBorders>
              <w:top w:val="nil"/>
              <w:bottom w:val="nil"/>
            </w:tcBorders>
            <w:shd w:val="pct10" w:color="auto" w:fill="auto"/>
            <w:vAlign w:val="center"/>
          </w:tcPr>
          <w:p w:rsidR="00F010E4" w:rsidRPr="00747FF6" w:rsidRDefault="00F010E4" w:rsidP="00A00971">
            <w:pPr>
              <w:numPr>
                <w:ilvl w:val="0"/>
                <w:numId w:val="27"/>
              </w:numPr>
              <w:spacing w:before="60" w:after="60"/>
              <w:ind w:left="714" w:hanging="357"/>
              <w:rPr>
                <w:rFonts w:asciiTheme="majorHAnsi" w:hAnsiTheme="majorHAnsi" w:cs="Arial"/>
              </w:rPr>
            </w:pPr>
            <w:r w:rsidRPr="00747FF6">
              <w:rPr>
                <w:rFonts w:asciiTheme="majorHAnsi" w:hAnsiTheme="majorHAnsi" w:cs="Arial"/>
              </w:rPr>
              <w:t>E</w:t>
            </w:r>
            <w:r w:rsidR="00747FF6">
              <w:rPr>
                <w:rFonts w:asciiTheme="majorHAnsi" w:hAnsiTheme="majorHAnsi" w:cs="Arial"/>
              </w:rPr>
              <w:t>stipular las condiciones del Contrato</w:t>
            </w:r>
            <w:r w:rsidRPr="00747FF6">
              <w:rPr>
                <w:rFonts w:asciiTheme="majorHAnsi" w:hAnsiTheme="majorHAnsi" w:cs="Arial"/>
              </w:rPr>
              <w:t>.</w:t>
            </w:r>
          </w:p>
        </w:tc>
      </w:tr>
      <w:tr w:rsidR="00F010E4" w:rsidRPr="00644B4B" w:rsidTr="00BF1430">
        <w:trPr>
          <w:trHeight w:val="70"/>
          <w:jc w:val="center"/>
        </w:trPr>
        <w:tc>
          <w:tcPr>
            <w:tcW w:w="8589" w:type="dxa"/>
            <w:tcBorders>
              <w:top w:val="nil"/>
            </w:tcBorders>
            <w:shd w:val="pct10" w:color="auto" w:fill="auto"/>
            <w:vAlign w:val="center"/>
          </w:tcPr>
          <w:p w:rsidR="00F010E4" w:rsidRPr="00747FF6" w:rsidRDefault="00F010E4" w:rsidP="00A00971">
            <w:pPr>
              <w:numPr>
                <w:ilvl w:val="0"/>
                <w:numId w:val="27"/>
              </w:numPr>
              <w:spacing w:before="60" w:after="60"/>
              <w:ind w:left="714" w:hanging="357"/>
              <w:jc w:val="both"/>
              <w:rPr>
                <w:rFonts w:asciiTheme="majorHAnsi" w:hAnsiTheme="majorHAnsi" w:cs="Arial"/>
              </w:rPr>
            </w:pPr>
            <w:r w:rsidRPr="00747FF6">
              <w:rPr>
                <w:rFonts w:asciiTheme="majorHAnsi" w:hAnsiTheme="majorHAnsi" w:cs="Arial"/>
              </w:rPr>
              <w:t>E</w:t>
            </w:r>
            <w:r w:rsidR="00747FF6">
              <w:rPr>
                <w:rFonts w:asciiTheme="majorHAnsi" w:hAnsiTheme="majorHAnsi" w:cs="Arial"/>
              </w:rPr>
              <w:t>specificar los Términos de Referencia o las Especificaciones Técnicas</w:t>
            </w:r>
            <w:r w:rsidRPr="00747FF6">
              <w:rPr>
                <w:rFonts w:asciiTheme="majorHAnsi" w:hAnsiTheme="majorHAnsi" w:cs="Arial"/>
              </w:rPr>
              <w:t>.</w:t>
            </w:r>
          </w:p>
        </w:tc>
      </w:tr>
    </w:tbl>
    <w:p w:rsidR="00644B4B" w:rsidRPr="00644B4B" w:rsidRDefault="00644B4B" w:rsidP="00644B4B"/>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4A0" w:firstRow="1" w:lastRow="0" w:firstColumn="1" w:lastColumn="0" w:noHBand="0" w:noVBand="1"/>
      </w:tblPr>
      <w:tblGrid>
        <w:gridCol w:w="8589"/>
      </w:tblGrid>
      <w:tr w:rsidR="00F010E4" w:rsidRPr="00644B4B" w:rsidTr="00BF1430">
        <w:trPr>
          <w:trHeight w:val="471"/>
          <w:jc w:val="center"/>
        </w:trPr>
        <w:tc>
          <w:tcPr>
            <w:tcW w:w="8589" w:type="dxa"/>
            <w:tcBorders>
              <w:bottom w:val="single" w:sz="4" w:space="0" w:color="000000"/>
            </w:tcBorders>
            <w:shd w:val="pct10" w:color="auto" w:fill="auto"/>
            <w:vAlign w:val="center"/>
          </w:tcPr>
          <w:p w:rsidR="00F010E4" w:rsidRPr="00653155" w:rsidRDefault="00F010E4" w:rsidP="00653155">
            <w:pPr>
              <w:spacing w:before="120" w:after="120"/>
              <w:jc w:val="center"/>
              <w:rPr>
                <w:rFonts w:ascii="Calibri" w:eastAsia="Times New Roman" w:hAnsi="Calibri" w:cs="Calibri"/>
                <w:b/>
                <w:bCs/>
                <w:color w:val="17365D"/>
                <w:sz w:val="28"/>
                <w:szCs w:val="28"/>
                <w:lang w:eastAsia="es-CO"/>
              </w:rPr>
            </w:pPr>
            <w:r w:rsidRPr="00653155">
              <w:rPr>
                <w:rFonts w:ascii="Calibri" w:eastAsia="Times New Roman" w:hAnsi="Calibri" w:cs="Calibri"/>
                <w:b/>
                <w:bCs/>
                <w:color w:val="17365D"/>
                <w:sz w:val="28"/>
                <w:szCs w:val="28"/>
                <w:lang w:eastAsia="es-CO"/>
              </w:rPr>
              <w:t>TIPOS DE DOCUMENTOS</w:t>
            </w:r>
          </w:p>
        </w:tc>
      </w:tr>
      <w:tr w:rsidR="00F010E4" w:rsidRPr="00644B4B" w:rsidTr="00BF1430">
        <w:trPr>
          <w:trHeight w:val="523"/>
          <w:jc w:val="center"/>
        </w:trPr>
        <w:tc>
          <w:tcPr>
            <w:tcW w:w="8589" w:type="dxa"/>
            <w:tcBorders>
              <w:bottom w:val="nil"/>
            </w:tcBorders>
            <w:shd w:val="pct10" w:color="auto" w:fill="auto"/>
            <w:vAlign w:val="center"/>
          </w:tcPr>
          <w:p w:rsidR="00324F8F" w:rsidRPr="00653155" w:rsidRDefault="00324F8F" w:rsidP="00A00971">
            <w:pPr>
              <w:numPr>
                <w:ilvl w:val="0"/>
                <w:numId w:val="28"/>
              </w:numPr>
              <w:spacing w:before="60" w:after="60"/>
              <w:ind w:left="714" w:hanging="357"/>
              <w:rPr>
                <w:rFonts w:asciiTheme="majorHAnsi" w:hAnsiTheme="majorHAnsi" w:cs="Arial"/>
              </w:rPr>
            </w:pPr>
            <w:r w:rsidRPr="00653155">
              <w:rPr>
                <w:rFonts w:asciiTheme="majorHAnsi" w:hAnsiTheme="majorHAnsi" w:cs="Arial"/>
              </w:rPr>
              <w:t>OBRAS MAYORES ( + US$10 MILLONES)</w:t>
            </w:r>
            <w:r w:rsidR="00556DC4" w:rsidRPr="00653155">
              <w:rPr>
                <w:rFonts w:asciiTheme="majorHAnsi" w:hAnsiTheme="majorHAnsi" w:cs="Arial"/>
              </w:rPr>
              <w:t xml:space="preserve"> </w:t>
            </w:r>
          </w:p>
          <w:p w:rsidR="00F010E4" w:rsidRPr="00653155" w:rsidRDefault="00F010E4" w:rsidP="00A00971">
            <w:pPr>
              <w:numPr>
                <w:ilvl w:val="0"/>
                <w:numId w:val="28"/>
              </w:numPr>
              <w:spacing w:before="60" w:after="60"/>
              <w:ind w:left="714" w:hanging="357"/>
              <w:rPr>
                <w:rFonts w:asciiTheme="majorHAnsi" w:hAnsiTheme="majorHAnsi" w:cs="Arial"/>
              </w:rPr>
            </w:pPr>
            <w:r w:rsidRPr="00653155">
              <w:rPr>
                <w:rFonts w:asciiTheme="majorHAnsi" w:hAnsiTheme="majorHAnsi" w:cs="Arial"/>
              </w:rPr>
              <w:t>OBRAS MENORES (- US$10 MILLONES)</w:t>
            </w:r>
            <w:r w:rsidR="00324F8F" w:rsidRPr="00653155">
              <w:rPr>
                <w:rFonts w:asciiTheme="majorHAnsi" w:hAnsiTheme="majorHAnsi" w:cs="Arial"/>
              </w:rPr>
              <w:t xml:space="preserve"> </w:t>
            </w:r>
            <w:r w:rsidR="00556DC4" w:rsidRPr="00653155">
              <w:rPr>
                <w:rFonts w:asciiTheme="majorHAnsi" w:hAnsiTheme="majorHAnsi" w:cs="Arial"/>
              </w:rPr>
              <w:t>[ARMONIZADO BIRF-BID LPI/LPN]</w:t>
            </w:r>
          </w:p>
        </w:tc>
      </w:tr>
      <w:tr w:rsidR="00F010E4" w:rsidRPr="00644B4B" w:rsidTr="00BF1430">
        <w:trPr>
          <w:trHeight w:val="70"/>
          <w:jc w:val="center"/>
        </w:trPr>
        <w:tc>
          <w:tcPr>
            <w:tcW w:w="8589" w:type="dxa"/>
            <w:tcBorders>
              <w:top w:val="nil"/>
              <w:bottom w:val="nil"/>
            </w:tcBorders>
            <w:shd w:val="pct10" w:color="auto" w:fill="auto"/>
            <w:vAlign w:val="center"/>
          </w:tcPr>
          <w:p w:rsidR="00F010E4" w:rsidRPr="00653155" w:rsidRDefault="00F010E4" w:rsidP="00A00971">
            <w:pPr>
              <w:widowControl w:val="0"/>
              <w:numPr>
                <w:ilvl w:val="0"/>
                <w:numId w:val="27"/>
              </w:numPr>
              <w:autoSpaceDE w:val="0"/>
              <w:autoSpaceDN w:val="0"/>
              <w:adjustRightInd w:val="0"/>
              <w:spacing w:before="60" w:after="60" w:line="360" w:lineRule="atLeast"/>
              <w:ind w:left="714" w:hanging="357"/>
              <w:jc w:val="both"/>
              <w:textAlignment w:val="baseline"/>
              <w:rPr>
                <w:rFonts w:asciiTheme="majorHAnsi" w:hAnsiTheme="majorHAnsi" w:cs="Arial"/>
              </w:rPr>
            </w:pPr>
            <w:r w:rsidRPr="00653155">
              <w:rPr>
                <w:rFonts w:asciiTheme="majorHAnsi" w:hAnsiTheme="majorHAnsi" w:cs="Arial"/>
              </w:rPr>
              <w:t>BIENES</w:t>
            </w:r>
            <w:r w:rsidR="00324F8F" w:rsidRPr="00653155">
              <w:rPr>
                <w:rFonts w:asciiTheme="majorHAnsi" w:hAnsiTheme="majorHAnsi" w:cs="Arial"/>
              </w:rPr>
              <w:t xml:space="preserve"> [ARMONIZADO BIRF-BID LPI/LPN]</w:t>
            </w:r>
          </w:p>
          <w:p w:rsidR="00C06CDD" w:rsidRPr="00653155" w:rsidRDefault="00C06CDD" w:rsidP="00A00971">
            <w:pPr>
              <w:numPr>
                <w:ilvl w:val="0"/>
                <w:numId w:val="27"/>
              </w:numPr>
              <w:spacing w:before="60" w:after="60"/>
              <w:ind w:left="714" w:hanging="357"/>
              <w:rPr>
                <w:rFonts w:asciiTheme="majorHAnsi" w:hAnsiTheme="majorHAnsi" w:cs="Arial"/>
              </w:rPr>
            </w:pPr>
            <w:r w:rsidRPr="00653155">
              <w:rPr>
                <w:rFonts w:asciiTheme="majorHAnsi" w:hAnsiTheme="majorHAnsi" w:cs="Arial"/>
              </w:rPr>
              <w:t>SOLICITUD ESTÁNDAR DE PROPUESTA [ARMONIZADO BIRF-BID]</w:t>
            </w:r>
          </w:p>
        </w:tc>
      </w:tr>
      <w:tr w:rsidR="00F010E4" w:rsidRPr="00644B4B" w:rsidTr="00BF1430">
        <w:trPr>
          <w:trHeight w:val="70"/>
          <w:jc w:val="center"/>
        </w:trPr>
        <w:tc>
          <w:tcPr>
            <w:tcW w:w="8589" w:type="dxa"/>
            <w:tcBorders>
              <w:top w:val="nil"/>
              <w:bottom w:val="nil"/>
            </w:tcBorders>
            <w:shd w:val="pct10" w:color="auto" w:fill="auto"/>
            <w:vAlign w:val="center"/>
          </w:tcPr>
          <w:p w:rsidR="00F010E4" w:rsidRDefault="00F010E4" w:rsidP="00A00971">
            <w:pPr>
              <w:numPr>
                <w:ilvl w:val="0"/>
                <w:numId w:val="27"/>
              </w:numPr>
              <w:spacing w:before="60" w:after="60"/>
              <w:ind w:left="714" w:hanging="357"/>
              <w:rPr>
                <w:rFonts w:asciiTheme="majorHAnsi" w:hAnsiTheme="majorHAnsi" w:cs="Arial"/>
              </w:rPr>
            </w:pPr>
            <w:r w:rsidRPr="00653155">
              <w:rPr>
                <w:rFonts w:asciiTheme="majorHAnsi" w:hAnsiTheme="majorHAnsi" w:cs="Arial"/>
              </w:rPr>
              <w:t>SERVICIOS DE NO CONSULTORÍA</w:t>
            </w:r>
            <w:r w:rsidR="00281446" w:rsidRPr="00653155">
              <w:rPr>
                <w:rFonts w:asciiTheme="majorHAnsi" w:hAnsiTheme="majorHAnsi" w:cs="Arial"/>
              </w:rPr>
              <w:t xml:space="preserve"> [ARMONIZADOS BIRF-BID LPI/LPN]</w:t>
            </w:r>
          </w:p>
          <w:p w:rsidR="007B65CF" w:rsidRPr="00653155" w:rsidRDefault="007B65CF" w:rsidP="002D6A36">
            <w:pPr>
              <w:numPr>
                <w:ilvl w:val="0"/>
                <w:numId w:val="27"/>
              </w:numPr>
              <w:spacing w:before="60" w:after="60"/>
              <w:ind w:left="714" w:hanging="357"/>
              <w:rPr>
                <w:rFonts w:asciiTheme="majorHAnsi" w:hAnsiTheme="majorHAnsi" w:cs="Arial"/>
              </w:rPr>
            </w:pPr>
            <w:r w:rsidRPr="002D6A36">
              <w:rPr>
                <w:rFonts w:asciiTheme="majorHAnsi" w:hAnsiTheme="majorHAnsi" w:cs="Arial"/>
              </w:rPr>
              <w:t>SOLICITUD DE COTIZACIÓN</w:t>
            </w:r>
            <w:r w:rsidR="00F079EF" w:rsidRPr="002D6A36">
              <w:rPr>
                <w:rFonts w:asciiTheme="majorHAnsi" w:hAnsiTheme="majorHAnsi" w:cs="Arial"/>
              </w:rPr>
              <w:t xml:space="preserve"> (</w:t>
            </w:r>
            <w:r w:rsidR="002D6A36" w:rsidRPr="002D6A36">
              <w:rPr>
                <w:rFonts w:asciiTheme="majorHAnsi" w:hAnsiTheme="majorHAnsi" w:cs="Arial"/>
              </w:rPr>
              <w:t>Acordado</w:t>
            </w:r>
            <w:r w:rsidR="002D6A36">
              <w:rPr>
                <w:rFonts w:asciiTheme="majorHAnsi" w:hAnsiTheme="majorHAnsi" w:cs="Arial"/>
              </w:rPr>
              <w:t xml:space="preserve"> previamente con </w:t>
            </w:r>
            <w:r w:rsidR="00F079EF">
              <w:rPr>
                <w:rFonts w:asciiTheme="majorHAnsi" w:hAnsiTheme="majorHAnsi" w:cs="Arial"/>
              </w:rPr>
              <w:t>el Banco)</w:t>
            </w:r>
          </w:p>
        </w:tc>
      </w:tr>
      <w:tr w:rsidR="00F010E4" w:rsidRPr="00644B4B" w:rsidTr="00F010E4">
        <w:trPr>
          <w:trHeight w:val="70"/>
          <w:jc w:val="center"/>
        </w:trPr>
        <w:tc>
          <w:tcPr>
            <w:tcW w:w="8589" w:type="dxa"/>
            <w:tcBorders>
              <w:top w:val="nil"/>
              <w:bottom w:val="nil"/>
            </w:tcBorders>
            <w:shd w:val="pct10" w:color="auto" w:fill="auto"/>
            <w:vAlign w:val="center"/>
          </w:tcPr>
          <w:p w:rsidR="00F010E4" w:rsidRPr="00653155" w:rsidRDefault="00F010E4" w:rsidP="00A00971">
            <w:pPr>
              <w:numPr>
                <w:ilvl w:val="0"/>
                <w:numId w:val="27"/>
              </w:numPr>
              <w:spacing w:before="60" w:after="60"/>
              <w:ind w:left="714" w:hanging="357"/>
              <w:rPr>
                <w:rFonts w:asciiTheme="majorHAnsi" w:hAnsiTheme="majorHAnsi" w:cs="Arial"/>
              </w:rPr>
            </w:pPr>
            <w:r w:rsidRPr="00653155">
              <w:rPr>
                <w:rFonts w:asciiTheme="majorHAnsi" w:hAnsiTheme="majorHAnsi" w:cs="Arial"/>
              </w:rPr>
              <w:t>FÁRMACOS</w:t>
            </w:r>
          </w:p>
        </w:tc>
      </w:tr>
      <w:tr w:rsidR="00F010E4" w:rsidRPr="00644B4B" w:rsidTr="00F010E4">
        <w:trPr>
          <w:trHeight w:val="70"/>
          <w:jc w:val="center"/>
        </w:trPr>
        <w:tc>
          <w:tcPr>
            <w:tcW w:w="8589" w:type="dxa"/>
            <w:tcBorders>
              <w:top w:val="nil"/>
              <w:bottom w:val="nil"/>
            </w:tcBorders>
            <w:shd w:val="pct10" w:color="auto" w:fill="auto"/>
            <w:vAlign w:val="center"/>
          </w:tcPr>
          <w:p w:rsidR="00F010E4" w:rsidRPr="00653155" w:rsidRDefault="00F010E4" w:rsidP="00A00971">
            <w:pPr>
              <w:numPr>
                <w:ilvl w:val="0"/>
                <w:numId w:val="27"/>
              </w:numPr>
              <w:spacing w:before="60" w:after="60"/>
              <w:ind w:left="714" w:hanging="357"/>
              <w:rPr>
                <w:rFonts w:asciiTheme="majorHAnsi" w:hAnsiTheme="majorHAnsi" w:cs="Arial"/>
              </w:rPr>
            </w:pPr>
            <w:r w:rsidRPr="00653155">
              <w:rPr>
                <w:rFonts w:asciiTheme="majorHAnsi" w:hAnsiTheme="majorHAnsi" w:cs="Arial"/>
              </w:rPr>
              <w:t>TECNOLOGÍA INFORMÁTICA</w:t>
            </w:r>
          </w:p>
        </w:tc>
      </w:tr>
      <w:tr w:rsidR="00F010E4" w:rsidRPr="00644B4B" w:rsidTr="00BF1430">
        <w:trPr>
          <w:trHeight w:val="70"/>
          <w:jc w:val="center"/>
        </w:trPr>
        <w:tc>
          <w:tcPr>
            <w:tcW w:w="8589" w:type="dxa"/>
            <w:tcBorders>
              <w:top w:val="nil"/>
            </w:tcBorders>
            <w:shd w:val="pct10" w:color="auto" w:fill="auto"/>
            <w:vAlign w:val="center"/>
          </w:tcPr>
          <w:p w:rsidR="00F010E4" w:rsidRPr="00653155" w:rsidRDefault="002D78BD" w:rsidP="00A00971">
            <w:pPr>
              <w:numPr>
                <w:ilvl w:val="0"/>
                <w:numId w:val="27"/>
              </w:numPr>
              <w:spacing w:before="60" w:after="60"/>
              <w:ind w:left="714" w:hanging="357"/>
              <w:rPr>
                <w:rFonts w:asciiTheme="majorHAnsi" w:hAnsiTheme="majorHAnsi" w:cs="Arial"/>
              </w:rPr>
            </w:pPr>
            <w:r w:rsidRPr="00653155">
              <w:rPr>
                <w:rFonts w:asciiTheme="majorHAnsi" w:hAnsiTheme="majorHAnsi" w:cs="Arial"/>
              </w:rPr>
              <w:t>INFORME DE EVALUACIÓN DE OFERTAS</w:t>
            </w:r>
          </w:p>
        </w:tc>
      </w:tr>
    </w:tbl>
    <w:p w:rsidR="00644B4B" w:rsidRPr="002D78BD" w:rsidRDefault="00644B4B" w:rsidP="002D78BD"/>
    <w:p w:rsidR="00715A3D" w:rsidRPr="00653155" w:rsidRDefault="00715A3D" w:rsidP="002D78BD">
      <w:pPr>
        <w:keepLines/>
        <w:spacing w:before="120" w:after="120"/>
        <w:jc w:val="right"/>
        <w:rPr>
          <w:rFonts w:ascii="Calibri" w:hAnsi="Calibri" w:cs="Calibri"/>
          <w:b/>
          <w:bCs/>
          <w:color w:val="17365D"/>
          <w:sz w:val="50"/>
          <w:szCs w:val="50"/>
        </w:rPr>
      </w:pPr>
      <w:r w:rsidRPr="00644B4B">
        <w:rPr>
          <w:rFonts w:ascii="Book Antiqua" w:hAnsi="Book Antiqua"/>
        </w:rPr>
        <w:br w:type="page"/>
      </w:r>
      <w:r w:rsidR="00556DC4" w:rsidRPr="00644B4B" w:rsidDel="00556DC4">
        <w:rPr>
          <w:rFonts w:ascii="Book Antiqua" w:hAnsi="Book Antiqua"/>
          <w:b/>
          <w:color w:val="0000FF"/>
          <w:sz w:val="36"/>
          <w:szCs w:val="36"/>
        </w:rPr>
        <w:lastRenderedPageBreak/>
        <w:t xml:space="preserve"> </w:t>
      </w:r>
      <w:r w:rsidRPr="00653155">
        <w:rPr>
          <w:rFonts w:ascii="Calibri" w:hAnsi="Calibri" w:cs="Calibri"/>
          <w:b/>
          <w:bCs/>
          <w:color w:val="17365D"/>
          <w:sz w:val="50"/>
          <w:szCs w:val="50"/>
        </w:rPr>
        <w:t xml:space="preserve">LAS </w:t>
      </w:r>
      <w:r w:rsidR="002D78BD" w:rsidRPr="00653155">
        <w:rPr>
          <w:rFonts w:ascii="Calibri" w:hAnsi="Calibri" w:cs="Calibri"/>
          <w:b/>
          <w:bCs/>
          <w:color w:val="17365D"/>
          <w:sz w:val="50"/>
          <w:szCs w:val="50"/>
        </w:rPr>
        <w:t xml:space="preserve">CATEGORÍAS </w:t>
      </w:r>
      <w:r w:rsidRPr="00653155">
        <w:rPr>
          <w:rFonts w:ascii="Calibri" w:hAnsi="Calibri" w:cs="Calibri"/>
          <w:b/>
          <w:bCs/>
          <w:color w:val="17365D"/>
          <w:sz w:val="50"/>
          <w:szCs w:val="50"/>
        </w:rPr>
        <w:t xml:space="preserve">Y </w:t>
      </w:r>
      <w:r w:rsidR="006F72B6">
        <w:rPr>
          <w:rFonts w:ascii="Calibri" w:hAnsi="Calibri" w:cs="Calibri"/>
          <w:b/>
          <w:bCs/>
          <w:color w:val="17365D"/>
          <w:sz w:val="50"/>
          <w:szCs w:val="50"/>
        </w:rPr>
        <w:t xml:space="preserve">MODALIDADES </w:t>
      </w:r>
      <w:r w:rsidR="002D78BD" w:rsidRPr="00653155">
        <w:rPr>
          <w:rFonts w:ascii="Calibri" w:hAnsi="Calibri" w:cs="Calibri"/>
          <w:b/>
          <w:bCs/>
          <w:color w:val="17365D"/>
          <w:sz w:val="50"/>
          <w:szCs w:val="50"/>
        </w:rPr>
        <w:t xml:space="preserve"> </w:t>
      </w:r>
      <w:r w:rsidRPr="00653155">
        <w:rPr>
          <w:rFonts w:ascii="Calibri" w:hAnsi="Calibri" w:cs="Calibri"/>
          <w:b/>
          <w:bCs/>
          <w:color w:val="17365D"/>
          <w:sz w:val="50"/>
          <w:szCs w:val="50"/>
        </w:rPr>
        <w:t xml:space="preserve">DE </w:t>
      </w:r>
      <w:r w:rsidR="002D78BD" w:rsidRPr="00653155">
        <w:rPr>
          <w:rFonts w:ascii="Calibri" w:hAnsi="Calibri" w:cs="Calibri"/>
          <w:b/>
          <w:bCs/>
          <w:color w:val="17365D"/>
          <w:sz w:val="50"/>
          <w:szCs w:val="50"/>
        </w:rPr>
        <w:t>ADQUISICIÓN</w:t>
      </w:r>
    </w:p>
    <w:p w:rsidR="00715A3D" w:rsidRPr="00644B4B" w:rsidRDefault="00715A3D" w:rsidP="00715A3D">
      <w:pPr>
        <w:jc w:val="right"/>
        <w:rPr>
          <w:rFonts w:ascii="Book Antiqua" w:hAnsi="Book Antiqua"/>
          <w:b/>
          <w:color w:val="0000FF"/>
          <w:sz w:val="28"/>
        </w:rPr>
      </w:pPr>
    </w:p>
    <w:p w:rsidR="002D78BD" w:rsidRPr="0017717E" w:rsidRDefault="002D78BD" w:rsidP="0017717E">
      <w:pPr>
        <w:rPr>
          <w:rFonts w:ascii="Book Antiqua" w:hAnsi="Book Antiqua"/>
        </w:rPr>
      </w:pPr>
    </w:p>
    <w:p w:rsidR="002D78BD" w:rsidRPr="0017717E" w:rsidRDefault="00BA2E3F" w:rsidP="0017717E">
      <w:pPr>
        <w:jc w:val="center"/>
        <w:rPr>
          <w:rFonts w:ascii="Book Antiqua" w:hAnsi="Book Antiqua"/>
        </w:rPr>
      </w:pPr>
      <w:r>
        <w:rPr>
          <w:rFonts w:ascii="Book Antiqua" w:hAnsi="Book Antiqua"/>
          <w:noProof/>
          <w:lang w:val="es-ES" w:eastAsia="es-ES"/>
        </w:rPr>
        <w:drawing>
          <wp:inline distT="0" distB="0" distL="0" distR="0" wp14:anchorId="4E1FD9DD" wp14:editId="36F5C6E8">
            <wp:extent cx="3785235" cy="3110230"/>
            <wp:effectExtent l="0" t="0" r="0" b="0"/>
            <wp:docPr id="10" name="Diagram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a 1"/>
                    <pic:cNvPicPr>
                      <a:picLocks noChangeArrowheads="1"/>
                    </pic:cNvPicPr>
                  </pic:nvPicPr>
                  <pic:blipFill>
                    <a:blip r:embed="rId19">
                      <a:extLst>
                        <a:ext uri="{28A0092B-C50C-407E-A947-70E740481C1C}">
                          <a14:useLocalDpi xmlns:a14="http://schemas.microsoft.com/office/drawing/2010/main" val="0"/>
                        </a:ext>
                      </a:extLst>
                    </a:blip>
                    <a:srcRect l="-10565" r="-10205"/>
                    <a:stretch>
                      <a:fillRect/>
                    </a:stretch>
                  </pic:blipFill>
                  <pic:spPr bwMode="auto">
                    <a:xfrm>
                      <a:off x="0" y="0"/>
                      <a:ext cx="3785235" cy="3110230"/>
                    </a:xfrm>
                    <a:prstGeom prst="rect">
                      <a:avLst/>
                    </a:prstGeom>
                    <a:noFill/>
                    <a:ln>
                      <a:noFill/>
                    </a:ln>
                  </pic:spPr>
                </pic:pic>
              </a:graphicData>
            </a:graphic>
          </wp:inline>
        </w:drawing>
      </w:r>
    </w:p>
    <w:p w:rsidR="002D78BD" w:rsidRPr="0017717E" w:rsidRDefault="002D78BD" w:rsidP="0017717E">
      <w:pPr>
        <w:rPr>
          <w:rFonts w:ascii="Book Antiqua" w:hAnsi="Book Antiqua"/>
        </w:rPr>
      </w:pPr>
    </w:p>
    <w:p w:rsidR="00715A3D" w:rsidRPr="00644B4B" w:rsidRDefault="00715A3D">
      <w:pPr>
        <w:rPr>
          <w:rFonts w:ascii="Book Antiqua" w:hAnsi="Book Antiqua"/>
        </w:rPr>
      </w:pPr>
    </w:p>
    <w:p w:rsidR="00715A3D" w:rsidRPr="00644B4B" w:rsidRDefault="00715A3D">
      <w:r w:rsidRPr="00644B4B">
        <w:br w:type="page"/>
      </w:r>
    </w:p>
    <w:p w:rsidR="006F72B6" w:rsidRPr="002B62C9" w:rsidRDefault="009F0BE1" w:rsidP="00653155">
      <w:pPr>
        <w:spacing w:before="120" w:after="120"/>
        <w:jc w:val="center"/>
        <w:rPr>
          <w:rFonts w:ascii="Calibri" w:eastAsia="Times New Roman" w:hAnsi="Calibri" w:cs="Calibri"/>
          <w:b/>
          <w:bCs/>
          <w:color w:val="17365D"/>
          <w:sz w:val="28"/>
          <w:szCs w:val="28"/>
          <w:u w:val="single"/>
          <w:lang w:eastAsia="es-CO"/>
        </w:rPr>
      </w:pPr>
      <w:r w:rsidRPr="002B62C9">
        <w:rPr>
          <w:rFonts w:ascii="Calibri" w:eastAsia="Times New Roman" w:hAnsi="Calibri" w:cs="Calibri"/>
          <w:b/>
          <w:bCs/>
          <w:color w:val="17365D"/>
          <w:sz w:val="28"/>
          <w:szCs w:val="28"/>
          <w:u w:val="single"/>
          <w:lang w:eastAsia="es-CO"/>
        </w:rPr>
        <w:lastRenderedPageBreak/>
        <w:t xml:space="preserve"> </w:t>
      </w:r>
      <w:r w:rsidR="006F72B6" w:rsidRPr="002B62C9">
        <w:rPr>
          <w:rFonts w:ascii="Calibri" w:eastAsia="Times New Roman" w:hAnsi="Calibri" w:cs="Calibri"/>
          <w:b/>
          <w:bCs/>
          <w:color w:val="17365D"/>
          <w:sz w:val="28"/>
          <w:szCs w:val="28"/>
          <w:u w:val="single"/>
          <w:lang w:eastAsia="es-CO"/>
        </w:rPr>
        <w:t xml:space="preserve">MODALIDADES </w:t>
      </w:r>
      <w:r w:rsidRPr="002B62C9">
        <w:rPr>
          <w:rFonts w:ascii="Calibri" w:eastAsia="Times New Roman" w:hAnsi="Calibri" w:cs="Calibri"/>
          <w:b/>
          <w:bCs/>
          <w:color w:val="17365D"/>
          <w:sz w:val="28"/>
          <w:szCs w:val="28"/>
          <w:u w:val="single"/>
          <w:lang w:eastAsia="es-CO"/>
        </w:rPr>
        <w:t>DE ADQUISICION</w:t>
      </w:r>
      <w:r w:rsidR="006F72B6" w:rsidRPr="002B62C9">
        <w:rPr>
          <w:rFonts w:ascii="Calibri" w:eastAsia="Times New Roman" w:hAnsi="Calibri" w:cs="Calibri"/>
          <w:b/>
          <w:bCs/>
          <w:color w:val="17365D"/>
          <w:sz w:val="28"/>
          <w:szCs w:val="28"/>
          <w:u w:val="single"/>
          <w:lang w:eastAsia="es-CO"/>
        </w:rPr>
        <w:t xml:space="preserve"> DE BIENES OBRAS </w:t>
      </w:r>
    </w:p>
    <w:p w:rsidR="006F72B6" w:rsidRPr="002B62C9" w:rsidRDefault="006F72B6" w:rsidP="006F72B6">
      <w:pPr>
        <w:tabs>
          <w:tab w:val="num" w:pos="1440"/>
        </w:tabs>
        <w:spacing w:before="120" w:after="120"/>
        <w:jc w:val="center"/>
        <w:rPr>
          <w:rFonts w:ascii="Calibri" w:eastAsia="Times New Roman" w:hAnsi="Calibri" w:cs="Calibri"/>
          <w:b/>
          <w:bCs/>
          <w:color w:val="17365D"/>
          <w:sz w:val="28"/>
          <w:szCs w:val="28"/>
          <w:u w:val="single"/>
          <w:lang w:val="es-ES_tradnl" w:eastAsia="es-CO"/>
        </w:rPr>
      </w:pPr>
      <w:r w:rsidRPr="002B62C9">
        <w:rPr>
          <w:rFonts w:ascii="Calibri" w:eastAsia="Times New Roman" w:hAnsi="Calibri" w:cs="Calibri"/>
          <w:b/>
          <w:bCs/>
          <w:noProof/>
          <w:color w:val="17365D"/>
          <w:sz w:val="28"/>
          <w:szCs w:val="28"/>
          <w:u w:val="single"/>
          <w:lang w:val="es-ES" w:eastAsia="es-ES"/>
        </w:rPr>
        <mc:AlternateContent>
          <mc:Choice Requires="wpg">
            <w:drawing>
              <wp:anchor distT="0" distB="0" distL="114300" distR="114300" simplePos="0" relativeHeight="251657216" behindDoc="0" locked="0" layoutInCell="1" allowOverlap="1" wp14:anchorId="0DDC8109" wp14:editId="5B3597FA">
                <wp:simplePos x="0" y="0"/>
                <wp:positionH relativeFrom="column">
                  <wp:posOffset>76200</wp:posOffset>
                </wp:positionH>
                <wp:positionV relativeFrom="paragraph">
                  <wp:posOffset>562610</wp:posOffset>
                </wp:positionV>
                <wp:extent cx="5043170" cy="3944620"/>
                <wp:effectExtent l="0" t="25400" r="11430" b="0"/>
                <wp:wrapSquare wrapText="bothSides"/>
                <wp:docPr id="39" name="20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3170" cy="3944620"/>
                          <a:chOff x="0" y="0"/>
                          <a:chExt cx="5043111" cy="3944788"/>
                        </a:xfrm>
                      </wpg:grpSpPr>
                      <wps:wsp>
                        <wps:cNvPr id="40" name="8 CuadroTexto"/>
                        <wps:cNvSpPr txBox="1">
                          <a:spLocks noChangeArrowheads="1"/>
                        </wps:cNvSpPr>
                        <wps:spPr bwMode="auto">
                          <a:xfrm>
                            <a:off x="1130287" y="0"/>
                            <a:ext cx="2663794" cy="744252"/>
                          </a:xfrm>
                          <a:prstGeom prst="rect">
                            <a:avLst/>
                          </a:prstGeom>
                          <a:gradFill rotWithShape="1">
                            <a:gsLst>
                              <a:gs pos="0">
                                <a:srgbClr val="9AB5E4"/>
                              </a:gs>
                              <a:gs pos="50000">
                                <a:srgbClr val="C2D1ED"/>
                              </a:gs>
                              <a:gs pos="100000">
                                <a:srgbClr val="E1E8F5"/>
                              </a:gs>
                            </a:gsLst>
                            <a:lin ang="16200000" scaled="1"/>
                          </a:gradFill>
                          <a:ln w="12700">
                            <a:solidFill>
                              <a:srgbClr val="000000"/>
                            </a:solidFill>
                            <a:miter lim="800000"/>
                            <a:headEnd/>
                            <a:tailEnd/>
                          </a:ln>
                          <a:effectLst>
                            <a:outerShdw blurRad="50800" dist="38100" dir="5400000" algn="t" rotWithShape="0">
                              <a:srgbClr val="000000">
                                <a:alpha val="39999"/>
                              </a:srgbClr>
                            </a:outerShdw>
                          </a:effectLst>
                        </wps:spPr>
                        <wps:txbx>
                          <w:txbxContent>
                            <w:p w:rsidR="00C77466" w:rsidRPr="00963FD2" w:rsidRDefault="00C77466" w:rsidP="00545667">
                              <w:pPr>
                                <w:pStyle w:val="NormalWeb"/>
                                <w:spacing w:before="60" w:beforeAutospacing="0" w:after="60" w:afterAutospacing="0"/>
                                <w:jc w:val="center"/>
                                <w:textAlignment w:val="baseline"/>
                                <w:rPr>
                                  <w:lang w:val="es-CO"/>
                                </w:rPr>
                              </w:pPr>
                              <w:r w:rsidRPr="00963FD2">
                                <w:rPr>
                                  <w:b/>
                                  <w:bCs/>
                                  <w:color w:val="000000"/>
                                  <w:kern w:val="24"/>
                                  <w:lang w:val="es-CO"/>
                                </w:rPr>
                                <w:t>NORMAS DE ADQUISICIÓN</w:t>
                              </w:r>
                            </w:p>
                            <w:p w:rsidR="00C77466" w:rsidRPr="00963FD2" w:rsidRDefault="00C77466" w:rsidP="00545667">
                              <w:pPr>
                                <w:pStyle w:val="NormalWeb"/>
                                <w:spacing w:before="60" w:beforeAutospacing="0" w:after="60" w:afterAutospacing="0"/>
                                <w:jc w:val="center"/>
                                <w:textAlignment w:val="baseline"/>
                                <w:rPr>
                                  <w:lang w:val="es-CO"/>
                                </w:rPr>
                              </w:pPr>
                              <w:r>
                                <w:rPr>
                                  <w:b/>
                                  <w:bCs/>
                                  <w:color w:val="000000"/>
                                  <w:kern w:val="24"/>
                                  <w:lang w:val="es-CO"/>
                                </w:rPr>
                                <w:t xml:space="preserve">MODALIDADES </w:t>
                              </w:r>
                              <w:r w:rsidRPr="00963FD2">
                                <w:rPr>
                                  <w:b/>
                                  <w:bCs/>
                                  <w:color w:val="000000"/>
                                  <w:kern w:val="24"/>
                                  <w:lang w:val="es-CO"/>
                                </w:rPr>
                                <w:t xml:space="preserve"> DE CONTRATACIÓN</w:t>
                              </w:r>
                              <w:r>
                                <w:rPr>
                                  <w:b/>
                                  <w:bCs/>
                                  <w:color w:val="000000"/>
                                  <w:kern w:val="24"/>
                                  <w:lang w:val="es-CO"/>
                                </w:rPr>
                                <w:t xml:space="preserve"> MAS COMUNES</w:t>
                              </w:r>
                            </w:p>
                          </w:txbxContent>
                        </wps:txbx>
                        <wps:bodyPr rot="0" vert="horz" wrap="square" lIns="91440" tIns="45720" rIns="91440" bIns="45720" anchor="t" anchorCtr="0" upright="1">
                          <a:spAutoFit/>
                        </wps:bodyPr>
                      </wps:wsp>
                      <wps:wsp>
                        <wps:cNvPr id="41" name="9 CuadroTexto"/>
                        <wps:cNvSpPr txBox="1">
                          <a:spLocks noChangeArrowheads="1"/>
                        </wps:cNvSpPr>
                        <wps:spPr bwMode="auto">
                          <a:xfrm>
                            <a:off x="474339" y="1435796"/>
                            <a:ext cx="1444609" cy="454680"/>
                          </a:xfrm>
                          <a:prstGeom prst="rect">
                            <a:avLst/>
                          </a:prstGeom>
                          <a:gradFill rotWithShape="1">
                            <a:gsLst>
                              <a:gs pos="0">
                                <a:srgbClr val="9AB5E4"/>
                              </a:gs>
                              <a:gs pos="50000">
                                <a:srgbClr val="C2D1ED"/>
                              </a:gs>
                              <a:gs pos="100000">
                                <a:srgbClr val="E1E8F5"/>
                              </a:gs>
                            </a:gsLst>
                            <a:lin ang="16200000" scaled="1"/>
                          </a:gradFill>
                          <a:ln w="12700">
                            <a:solidFill>
                              <a:srgbClr val="000000"/>
                            </a:solidFill>
                            <a:miter lim="800000"/>
                            <a:headEnd/>
                            <a:tailEnd/>
                          </a:ln>
                        </wps:spPr>
                        <wps:txbx>
                          <w:txbxContent>
                            <w:p w:rsidR="00C77466" w:rsidRDefault="00C77466" w:rsidP="00785763">
                              <w:pPr>
                                <w:pStyle w:val="NormalWeb"/>
                                <w:spacing w:before="0" w:beforeAutospacing="0" w:after="0" w:afterAutospacing="0"/>
                                <w:jc w:val="center"/>
                              </w:pPr>
                              <w:r w:rsidRPr="00545667">
                                <w:rPr>
                                  <w:b/>
                                  <w:bCs/>
                                  <w:color w:val="000000"/>
                                  <w:kern w:val="24"/>
                                  <w:lang w:val="es-CO"/>
                                </w:rPr>
                                <w:t>Contratación Directa</w:t>
                              </w:r>
                            </w:p>
                          </w:txbxContent>
                        </wps:txbx>
                        <wps:bodyPr rot="0" vert="horz" wrap="square" lIns="91440" tIns="45720" rIns="91440" bIns="45720" anchor="t" anchorCtr="0" upright="1">
                          <a:spAutoFit/>
                        </wps:bodyPr>
                      </wps:wsp>
                      <wps:wsp>
                        <wps:cNvPr id="42" name="10 CuadroTexto"/>
                        <wps:cNvSpPr txBox="1">
                          <a:spLocks noChangeArrowheads="1"/>
                        </wps:cNvSpPr>
                        <wps:spPr bwMode="auto">
                          <a:xfrm>
                            <a:off x="3154008" y="1435796"/>
                            <a:ext cx="1308085" cy="279412"/>
                          </a:xfrm>
                          <a:prstGeom prst="rect">
                            <a:avLst/>
                          </a:prstGeom>
                          <a:gradFill rotWithShape="1">
                            <a:gsLst>
                              <a:gs pos="0">
                                <a:srgbClr val="9AB5E4"/>
                              </a:gs>
                              <a:gs pos="50000">
                                <a:srgbClr val="C2D1ED"/>
                              </a:gs>
                              <a:gs pos="100000">
                                <a:srgbClr val="E1E8F5"/>
                              </a:gs>
                            </a:gsLst>
                            <a:lin ang="16200000" scaled="1"/>
                          </a:gradFill>
                          <a:ln w="12700">
                            <a:solidFill>
                              <a:srgbClr val="000000"/>
                            </a:solidFill>
                            <a:miter lim="800000"/>
                            <a:headEnd/>
                            <a:tailEnd/>
                          </a:ln>
                        </wps:spPr>
                        <wps:txbx>
                          <w:txbxContent>
                            <w:p w:rsidR="00C77466" w:rsidRPr="00963FD2" w:rsidRDefault="00C77466" w:rsidP="00785763">
                              <w:pPr>
                                <w:pStyle w:val="NormalWeb"/>
                                <w:spacing w:before="0" w:beforeAutospacing="0" w:after="0" w:afterAutospacing="0"/>
                                <w:jc w:val="center"/>
                                <w:rPr>
                                  <w:lang w:val="es-CO"/>
                                </w:rPr>
                              </w:pPr>
                              <w:r w:rsidRPr="00963FD2">
                                <w:rPr>
                                  <w:b/>
                                  <w:bCs/>
                                  <w:color w:val="000000"/>
                                  <w:kern w:val="24"/>
                                  <w:lang w:val="es-CO"/>
                                </w:rPr>
                                <w:t xml:space="preserve">LPI </w:t>
                              </w:r>
                            </w:p>
                          </w:txbxContent>
                        </wps:txbx>
                        <wps:bodyPr rot="0" vert="horz" wrap="square" lIns="91440" tIns="45720" rIns="91440" bIns="45720" anchor="t" anchorCtr="0" upright="1">
                          <a:spAutoFit/>
                        </wps:bodyPr>
                      </wps:wsp>
                      <wps:wsp>
                        <wps:cNvPr id="43" name="11 CuadroTexto"/>
                        <wps:cNvSpPr txBox="1">
                          <a:spLocks noChangeArrowheads="1"/>
                        </wps:cNvSpPr>
                        <wps:spPr bwMode="auto">
                          <a:xfrm>
                            <a:off x="3124163" y="2955416"/>
                            <a:ext cx="1394444" cy="279412"/>
                          </a:xfrm>
                          <a:prstGeom prst="rect">
                            <a:avLst/>
                          </a:prstGeom>
                          <a:gradFill rotWithShape="1">
                            <a:gsLst>
                              <a:gs pos="0">
                                <a:srgbClr val="9AB5E4"/>
                              </a:gs>
                              <a:gs pos="50000">
                                <a:srgbClr val="C2D1ED"/>
                              </a:gs>
                              <a:gs pos="100000">
                                <a:srgbClr val="E1E8F5"/>
                              </a:gs>
                            </a:gsLst>
                            <a:lin ang="16200000" scaled="1"/>
                          </a:gradFill>
                          <a:ln w="12700">
                            <a:solidFill>
                              <a:srgbClr val="000000"/>
                            </a:solidFill>
                            <a:miter lim="800000"/>
                            <a:headEnd/>
                            <a:tailEnd/>
                          </a:ln>
                        </wps:spPr>
                        <wps:txbx>
                          <w:txbxContent>
                            <w:p w:rsidR="00C77466" w:rsidRPr="00963FD2" w:rsidRDefault="00C77466" w:rsidP="00785763">
                              <w:pPr>
                                <w:pStyle w:val="NormalWeb"/>
                                <w:spacing w:before="0" w:beforeAutospacing="0" w:after="0" w:afterAutospacing="0"/>
                                <w:jc w:val="center"/>
                                <w:rPr>
                                  <w:lang w:val="es-CO"/>
                                </w:rPr>
                              </w:pPr>
                              <w:r w:rsidRPr="00963FD2">
                                <w:rPr>
                                  <w:b/>
                                  <w:bCs/>
                                  <w:color w:val="000000"/>
                                  <w:kern w:val="24"/>
                                  <w:lang w:val="es-CO"/>
                                </w:rPr>
                                <w:t xml:space="preserve">LPN </w:t>
                              </w:r>
                            </w:p>
                          </w:txbxContent>
                        </wps:txbx>
                        <wps:bodyPr rot="0" vert="horz" wrap="square" lIns="91440" tIns="45720" rIns="91440" bIns="45720" anchor="t" anchorCtr="0" upright="1">
                          <a:spAutoFit/>
                        </wps:bodyPr>
                      </wps:wsp>
                      <wps:wsp>
                        <wps:cNvPr id="44" name="12 CuadroTexto"/>
                        <wps:cNvSpPr txBox="1">
                          <a:spLocks noChangeArrowheads="1"/>
                        </wps:cNvSpPr>
                        <wps:spPr bwMode="auto">
                          <a:xfrm>
                            <a:off x="474339" y="2936365"/>
                            <a:ext cx="1444609" cy="454679"/>
                          </a:xfrm>
                          <a:prstGeom prst="rect">
                            <a:avLst/>
                          </a:prstGeom>
                          <a:gradFill rotWithShape="1">
                            <a:gsLst>
                              <a:gs pos="0">
                                <a:srgbClr val="9AB5E4"/>
                              </a:gs>
                              <a:gs pos="50000">
                                <a:srgbClr val="C2D1ED"/>
                              </a:gs>
                              <a:gs pos="100000">
                                <a:srgbClr val="E1E8F5"/>
                              </a:gs>
                            </a:gsLst>
                            <a:lin ang="16200000" scaled="1"/>
                          </a:gradFill>
                          <a:ln w="12700">
                            <a:solidFill>
                              <a:srgbClr val="000000"/>
                            </a:solidFill>
                            <a:miter lim="800000"/>
                            <a:headEnd/>
                            <a:tailEnd/>
                          </a:ln>
                        </wps:spPr>
                        <wps:txbx>
                          <w:txbxContent>
                            <w:p w:rsidR="00C77466" w:rsidRDefault="00C77466" w:rsidP="00785763">
                              <w:pPr>
                                <w:pStyle w:val="NormalWeb"/>
                                <w:spacing w:before="0" w:beforeAutospacing="0" w:after="0" w:afterAutospacing="0"/>
                                <w:jc w:val="center"/>
                              </w:pPr>
                              <w:r w:rsidRPr="00785763">
                                <w:rPr>
                                  <w:b/>
                                  <w:bCs/>
                                  <w:color w:val="000000"/>
                                  <w:kern w:val="24"/>
                                  <w:lang w:val="es-ES_tradnl"/>
                                </w:rPr>
                                <w:t>Shopping (3 cotizaciones)</w:t>
                              </w:r>
                            </w:p>
                          </w:txbxContent>
                        </wps:txbx>
                        <wps:bodyPr rot="0" vert="horz" wrap="square" lIns="91440" tIns="45720" rIns="91440" bIns="45720" anchor="t" anchorCtr="0" upright="1">
                          <a:spAutoFit/>
                        </wps:bodyPr>
                      </wps:wsp>
                      <wps:wsp>
                        <wps:cNvPr id="45" name="14 Flecha curvada hacia abajo"/>
                        <wps:cNvSpPr>
                          <a:spLocks noChangeArrowheads="1"/>
                        </wps:cNvSpPr>
                        <wps:spPr bwMode="auto">
                          <a:xfrm>
                            <a:off x="1744715" y="920453"/>
                            <a:ext cx="1656184" cy="432048"/>
                          </a:xfrm>
                          <a:prstGeom prst="curvedDownArrow">
                            <a:avLst>
                              <a:gd name="adj1" fmla="val 21687"/>
                              <a:gd name="adj2" fmla="val 112160"/>
                              <a:gd name="adj3" fmla="val 27204"/>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77466" w:rsidRDefault="00C77466" w:rsidP="00785763">
                              <w:pPr>
                                <w:rPr>
                                  <w:rFonts w:eastAsia="Times New Roman"/>
                                </w:rPr>
                              </w:pPr>
                            </w:p>
                          </w:txbxContent>
                        </wps:txbx>
                        <wps:bodyPr rot="0" vert="horz" wrap="square" lIns="91440" tIns="45720" rIns="91440" bIns="45720" anchor="ctr" anchorCtr="0" upright="1">
                          <a:noAutofit/>
                        </wps:bodyPr>
                      </wps:wsp>
                      <wps:wsp>
                        <wps:cNvPr id="46" name="15 Flecha curvada hacia abajo"/>
                        <wps:cNvSpPr>
                          <a:spLocks noChangeArrowheads="1"/>
                        </wps:cNvSpPr>
                        <wps:spPr bwMode="auto">
                          <a:xfrm rot="5400000">
                            <a:off x="4030899" y="2260509"/>
                            <a:ext cx="1606347" cy="418076"/>
                          </a:xfrm>
                          <a:prstGeom prst="curvedDownArrow">
                            <a:avLst>
                              <a:gd name="adj1" fmla="val 21719"/>
                              <a:gd name="adj2" fmla="val 112154"/>
                              <a:gd name="adj3" fmla="val 27204"/>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77466" w:rsidRDefault="00C77466" w:rsidP="00785763">
                              <w:pPr>
                                <w:rPr>
                                  <w:rFonts w:eastAsia="Times New Roman"/>
                                </w:rPr>
                              </w:pPr>
                            </w:p>
                          </w:txbxContent>
                        </wps:txbx>
                        <wps:bodyPr rot="0" vert="horz" wrap="square" lIns="91440" tIns="45720" rIns="91440" bIns="45720" anchor="ctr" anchorCtr="0" upright="1">
                          <a:noAutofit/>
                        </wps:bodyPr>
                      </wps:wsp>
                      <wps:wsp>
                        <wps:cNvPr id="47" name="16 Flecha curvada hacia abajo"/>
                        <wps:cNvSpPr>
                          <a:spLocks noChangeArrowheads="1"/>
                        </wps:cNvSpPr>
                        <wps:spPr bwMode="auto">
                          <a:xfrm rot="10800000">
                            <a:off x="1634054" y="3512740"/>
                            <a:ext cx="1656183" cy="432048"/>
                          </a:xfrm>
                          <a:prstGeom prst="curvedDownArrow">
                            <a:avLst>
                              <a:gd name="adj1" fmla="val 21687"/>
                              <a:gd name="adj2" fmla="val 112160"/>
                              <a:gd name="adj3" fmla="val 27204"/>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77466" w:rsidRDefault="00C77466" w:rsidP="00785763">
                              <w:pPr>
                                <w:rPr>
                                  <w:rFonts w:eastAsia="Times New Roman"/>
                                </w:rPr>
                              </w:pPr>
                            </w:p>
                          </w:txbxContent>
                        </wps:txbx>
                        <wps:bodyPr rot="0" vert="horz" wrap="square" lIns="91440" tIns="45720" rIns="91440" bIns="45720" anchor="ctr" anchorCtr="0" upright="1">
                          <a:noAutofit/>
                        </wps:bodyPr>
                      </wps:wsp>
                      <wps:wsp>
                        <wps:cNvPr id="48" name="17 Flecha curvada hacia abajo"/>
                        <wps:cNvSpPr>
                          <a:spLocks noChangeArrowheads="1"/>
                        </wps:cNvSpPr>
                        <wps:spPr bwMode="auto">
                          <a:xfrm rot="-5400000">
                            <a:off x="-594136" y="2052482"/>
                            <a:ext cx="1606347" cy="418076"/>
                          </a:xfrm>
                          <a:prstGeom prst="curvedDownArrow">
                            <a:avLst>
                              <a:gd name="adj1" fmla="val 21719"/>
                              <a:gd name="adj2" fmla="val 112154"/>
                              <a:gd name="adj3" fmla="val 27204"/>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77466" w:rsidRDefault="00C77466" w:rsidP="00785763">
                              <w:pPr>
                                <w:rPr>
                                  <w:rFonts w:eastAsia="Times New Roman"/>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20 Grupo" o:spid="_x0000_s1057" style="position:absolute;left:0;text-align:left;margin-left:6pt;margin-top:44.3pt;width:397.1pt;height:310.6pt;z-index:251657216;mso-position-horizontal-relative:text;mso-position-vertical-relative:text" coordsize="50431,39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">
                <v:shape id="8 CuadroTexto" o:spid="_x0000_s1058" type="#_x0000_t202" style="position:absolute;left:11302;width:26638;height:7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vcQsAA&#10;AADbAAAADwAAAGRycy9kb3ducmV2LnhtbERPy2rCQBTdF/yH4Qru6sRQbEkdQ1pocCfax/qauSYh&#10;mTvTzNTEv3cWQpeH897kk+nFhQbfWlawWiYgiCurW64VfH1+PL6A8AFZY2+ZFFzJQ76dPWww03bk&#10;A12OoRYxhH2GCpoQXCalrxoy6JfWEUfubAeDIcKhlnrAMYabXqZJspYGW44NDTp6b6jqjn9GQXH9&#10;Luv9/vn3zWB3KsOPo1PqlFrMp+IVRKAp/Ivv7p1W8BTXxy/xB8jt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2vcQsAAAADbAAAADwAAAAAAAAAAAAAAAACYAgAAZHJzL2Rvd25y&#10;ZXYueG1sUEsFBgAAAAAEAAQA9QAAAIUDAAAAAA==&#10;" fillcolor="#9ab5e4" strokeweight="1pt">
                  <v:fill color2="#e1e8f5" rotate="t" angle="180" colors="0 #9ab5e4;.5 #c2d1ed;1 #e1e8f5" focus="100%" type="gradient"/>
                  <v:shadow on="t" color="black" opacity="26213f" origin=",-.5" offset="0,3pt"/>
                  <v:textbox style="mso-fit-shape-to-text:t">
                    <w:txbxContent>
                      <w:p w:rsidR="002D6A36" w:rsidRPr="00963FD2" w:rsidRDefault="002D6A36" w:rsidP="00545667">
                        <w:pPr>
                          <w:pStyle w:val="NormalWeb"/>
                          <w:spacing w:before="60" w:beforeAutospacing="0" w:after="60" w:afterAutospacing="0"/>
                          <w:jc w:val="center"/>
                          <w:textAlignment w:val="baseline"/>
                          <w:rPr>
                            <w:lang w:val="es-CO"/>
                          </w:rPr>
                        </w:pPr>
                        <w:r w:rsidRPr="00963FD2">
                          <w:rPr>
                            <w:b/>
                            <w:bCs/>
                            <w:color w:val="000000"/>
                            <w:kern w:val="24"/>
                            <w:lang w:val="es-CO"/>
                          </w:rPr>
                          <w:t>NORMAS DE ADQUISICIÓN</w:t>
                        </w:r>
                      </w:p>
                      <w:p w:rsidR="002D6A36" w:rsidRPr="00963FD2" w:rsidRDefault="002D6A36" w:rsidP="00545667">
                        <w:pPr>
                          <w:pStyle w:val="NormalWeb"/>
                          <w:spacing w:before="60" w:beforeAutospacing="0" w:after="60" w:afterAutospacing="0"/>
                          <w:jc w:val="center"/>
                          <w:textAlignment w:val="baseline"/>
                          <w:rPr>
                            <w:lang w:val="es-CO"/>
                          </w:rPr>
                        </w:pPr>
                        <w:r>
                          <w:rPr>
                            <w:b/>
                            <w:bCs/>
                            <w:color w:val="000000"/>
                            <w:kern w:val="24"/>
                            <w:lang w:val="es-CO"/>
                          </w:rPr>
                          <w:t xml:space="preserve">MODALIDADES </w:t>
                        </w:r>
                        <w:r w:rsidRPr="00963FD2">
                          <w:rPr>
                            <w:b/>
                            <w:bCs/>
                            <w:color w:val="000000"/>
                            <w:kern w:val="24"/>
                            <w:lang w:val="es-CO"/>
                          </w:rPr>
                          <w:t xml:space="preserve"> DE CONTRATACIÓN</w:t>
                        </w:r>
                        <w:r>
                          <w:rPr>
                            <w:b/>
                            <w:bCs/>
                            <w:color w:val="000000"/>
                            <w:kern w:val="24"/>
                            <w:lang w:val="es-CO"/>
                          </w:rPr>
                          <w:t xml:space="preserve"> MAS COMUNES</w:t>
                        </w:r>
                      </w:p>
                    </w:txbxContent>
                  </v:textbox>
                </v:shape>
                <v:shape id="9 CuadroTexto" o:spid="_x0000_s1059" type="#_x0000_t202" style="position:absolute;left:4743;top:14357;width:14446;height:4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8zcQA&#10;AADbAAAADwAAAGRycy9kb3ducmV2LnhtbESPT2sCMRTE70K/Q3gFb5qNiJTVKGIRPYnV+u/22Dx3&#10;l25elk3UtZ++KRR6HGbmN8xk1tpK3KnxpWMNqp+AIM6cKTnX8Llf9t5A+IBssHJMGp7kYTZ96Uww&#10;Ne7BH3TfhVxECPsUNRQh1KmUPivIou+7mjh6V9dYDFE2uTQNPiLcVnKQJCNpseS4UGBNi4Kyr93N&#10;ariE1WZx3J7nZn3Iruqk3jlX31p3X9v5GESgNvyH/9pro2Go4PdL/AF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T/M3EAAAA2wAAAA8AAAAAAAAAAAAAAAAAmAIAAGRycy9k&#10;b3ducmV2LnhtbFBLBQYAAAAABAAEAPUAAACJAwAAAAA=&#10;" fillcolor="#9ab5e4" strokeweight="1pt">
                  <v:fill color2="#e1e8f5" rotate="t" angle="180" colors="0 #9ab5e4;.5 #c2d1ed;1 #e1e8f5" focus="100%" type="gradient"/>
                  <v:textbox style="mso-fit-shape-to-text:t">
                    <w:txbxContent>
                      <w:p w:rsidR="002D6A36" w:rsidRDefault="002D6A36" w:rsidP="00785763">
                        <w:pPr>
                          <w:pStyle w:val="NormalWeb"/>
                          <w:spacing w:before="0" w:beforeAutospacing="0" w:after="0" w:afterAutospacing="0"/>
                          <w:jc w:val="center"/>
                        </w:pPr>
                        <w:r w:rsidRPr="00545667">
                          <w:rPr>
                            <w:b/>
                            <w:bCs/>
                            <w:color w:val="000000"/>
                            <w:kern w:val="24"/>
                            <w:lang w:val="es-CO"/>
                          </w:rPr>
                          <w:t>Contratación Directa</w:t>
                        </w:r>
                      </w:p>
                    </w:txbxContent>
                  </v:textbox>
                </v:shape>
                <v:shape id="10 CuadroTexto" o:spid="_x0000_s1060" type="#_x0000_t202" style="position:absolute;left:31540;top:14357;width:13080;height:2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iusMA&#10;AADbAAAADwAAAGRycy9kb3ducmV2LnhtbESPT4vCMBTE7wt+h/AEb2taEVmqUUQRPS3rf709mmdb&#10;bF5KE7X66TcLCx6HmfkNM5o0phR3ql1hWUHcjUAQp1YXnCnYbRefXyCcR9ZYWiYFT3IwGbc+Rpho&#10;++A13Tc+EwHCLkEFufdVIqVLczLourYiDt7F1gZ9kHUmdY2PADel7EXRQBosOCzkWNEsp/S6uRkF&#10;Z7/8nh1+TlO92qeX+BjPOYtfSnXazXQIwlPj3+H/9kor6Pfg70v4AXL8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FiusMAAADbAAAADwAAAAAAAAAAAAAAAACYAgAAZHJzL2Rv&#10;d25yZXYueG1sUEsFBgAAAAAEAAQA9QAAAIgDAAAAAA==&#10;" fillcolor="#9ab5e4" strokeweight="1pt">
                  <v:fill color2="#e1e8f5" rotate="t" angle="180" colors="0 #9ab5e4;.5 #c2d1ed;1 #e1e8f5" focus="100%" type="gradient"/>
                  <v:textbox style="mso-fit-shape-to-text:t">
                    <w:txbxContent>
                      <w:p w:rsidR="002D6A36" w:rsidRPr="00963FD2" w:rsidRDefault="002D6A36" w:rsidP="00785763">
                        <w:pPr>
                          <w:pStyle w:val="NormalWeb"/>
                          <w:spacing w:before="0" w:beforeAutospacing="0" w:after="0" w:afterAutospacing="0"/>
                          <w:jc w:val="center"/>
                          <w:rPr>
                            <w:lang w:val="es-CO"/>
                          </w:rPr>
                        </w:pPr>
                        <w:r w:rsidRPr="00963FD2">
                          <w:rPr>
                            <w:b/>
                            <w:bCs/>
                            <w:color w:val="000000"/>
                            <w:kern w:val="24"/>
                            <w:lang w:val="es-CO"/>
                          </w:rPr>
                          <w:t xml:space="preserve">LPI </w:t>
                        </w:r>
                      </w:p>
                    </w:txbxContent>
                  </v:textbox>
                </v:shape>
                <v:shape id="11 CuadroTexto" o:spid="_x0000_s1061" type="#_x0000_t202" style="position:absolute;left:31241;top:29554;width:13945;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3HIcUA&#10;AADbAAAADwAAAGRycy9kb3ducmV2LnhtbESPT2vCQBTE70K/w/IK3swmrYhE1yCWUk9Sra16e2Rf&#10;/tDs25BdNe2n7xYEj8PM/IaZZ71pxIU6V1tWkEQxCOLc6ppLBfuP19EUhPPIGhvLpOCHHGSLh8Ec&#10;U22vvKXLzpciQNilqKDyvk2ldHlFBl1kW+LgFbYz6IPsSqk7vAa4aeRTHE+kwZrDQoUtrSrKv3dn&#10;o+Dk3zarr/fjUq8/8yI5JC9cJr9KDR/75QyEp97fw7f2WisYP8P/l/A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cchxQAAANsAAAAPAAAAAAAAAAAAAAAAAJgCAABkcnMv&#10;ZG93bnJldi54bWxQSwUGAAAAAAQABAD1AAAAigMAAAAA&#10;" fillcolor="#9ab5e4" strokeweight="1pt">
                  <v:fill color2="#e1e8f5" rotate="t" angle="180" colors="0 #9ab5e4;.5 #c2d1ed;1 #e1e8f5" focus="100%" type="gradient"/>
                  <v:textbox style="mso-fit-shape-to-text:t">
                    <w:txbxContent>
                      <w:p w:rsidR="002D6A36" w:rsidRPr="00963FD2" w:rsidRDefault="002D6A36" w:rsidP="00785763">
                        <w:pPr>
                          <w:pStyle w:val="NormalWeb"/>
                          <w:spacing w:before="0" w:beforeAutospacing="0" w:after="0" w:afterAutospacing="0"/>
                          <w:jc w:val="center"/>
                          <w:rPr>
                            <w:lang w:val="es-CO"/>
                          </w:rPr>
                        </w:pPr>
                        <w:r w:rsidRPr="00963FD2">
                          <w:rPr>
                            <w:b/>
                            <w:bCs/>
                            <w:color w:val="000000"/>
                            <w:kern w:val="24"/>
                            <w:lang w:val="es-CO"/>
                          </w:rPr>
                          <w:t xml:space="preserve">LPN </w:t>
                        </w:r>
                      </w:p>
                    </w:txbxContent>
                  </v:textbox>
                </v:shape>
                <v:shape id="12 CuadroTexto" o:spid="_x0000_s1062" type="#_x0000_t202" style="position:absolute;left:4743;top:29363;width:14446;height:4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RfVcUA&#10;AADbAAAADwAAAGRycy9kb3ducmV2LnhtbESPzWrDMBCE74W8g9hAbo3sEkpxohiTEJpTad383hZr&#10;Y5tYK2MpsdunrwqFHoeZ+YZZpINpxJ06V1tWEE8jEMSF1TWXCnafm8cXEM4ja2wsk4IvcpAuRw8L&#10;TLTt+YPuuS9FgLBLUEHlfZtI6YqKDLqpbYmDd7GdQR9kV0rdYR/gppFPUfQsDdYcFipsaVVRcc1v&#10;RsHZv76tDu+nTG/3xSU+xmsu42+lJuMhm4PwNPj/8F97qxXMZvD7Jfw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5F9VxQAAANsAAAAPAAAAAAAAAAAAAAAAAJgCAABkcnMv&#10;ZG93bnJldi54bWxQSwUGAAAAAAQABAD1AAAAigMAAAAA&#10;" fillcolor="#9ab5e4" strokeweight="1pt">
                  <v:fill color2="#e1e8f5" rotate="t" angle="180" colors="0 #9ab5e4;.5 #c2d1ed;1 #e1e8f5" focus="100%" type="gradient"/>
                  <v:textbox style="mso-fit-shape-to-text:t">
                    <w:txbxContent>
                      <w:p w:rsidR="002D6A36" w:rsidRDefault="002D6A36" w:rsidP="00785763">
                        <w:pPr>
                          <w:pStyle w:val="NormalWeb"/>
                          <w:spacing w:before="0" w:beforeAutospacing="0" w:after="0" w:afterAutospacing="0"/>
                          <w:jc w:val="center"/>
                        </w:pPr>
                        <w:r w:rsidRPr="00785763">
                          <w:rPr>
                            <w:b/>
                            <w:bCs/>
                            <w:color w:val="000000"/>
                            <w:kern w:val="24"/>
                            <w:lang w:val="es-ES_tradnl"/>
                          </w:rPr>
                          <w:t>Shopping (3 cotizaciones)</w:t>
                        </w: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14 Flecha curvada hacia abajo" o:spid="_x0000_s1063" type="#_x0000_t105" style="position:absolute;left:17447;top:9204;width:16561;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6f0sQA&#10;AADbAAAADwAAAGRycy9kb3ducmV2LnhtbESPzWrDMBCE74W+g9hAbrWckpTgRglpodS3Ev/Q62Jt&#10;bCfWyrVUx337KFDIcZidb3Y2u8l0YqTBtZYVLKIYBHFldcu1giL/eFqDcB5ZY2eZFPyRg9328WGD&#10;ibYXPtCY+VoECLsEFTTe94mUrmrIoItsTxy8ox0M+iCHWuoBLwFuOvkcxy/SYMuhocGe3huqztmv&#10;CW+U359fU/1TlCOdurdWpmVepUrNZ9P+FYSnyd+P/9OpVrBcwW1LAID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On9LEAAAA2wAAAA8AAAAAAAAAAAAAAAAAmAIAAGRycy9k&#10;b3ducmV2LnhtbFBLBQYAAAAABAAEAPUAAACJAwAAAAA=&#10;" adj="15280,19051,15724" fillcolor="#4f81bd" stroked="f" strokeweight="2pt">
                  <v:textbox>
                    <w:txbxContent>
                      <w:p w:rsidR="002D6A36" w:rsidRDefault="002D6A36" w:rsidP="00785763">
                        <w:pPr>
                          <w:rPr>
                            <w:rFonts w:eastAsia="Times New Roman"/>
                          </w:rPr>
                        </w:pPr>
                      </w:p>
                    </w:txbxContent>
                  </v:textbox>
                </v:shape>
                <v:shape id="15 Flecha curvada hacia abajo" o:spid="_x0000_s1064" type="#_x0000_t105" style="position:absolute;left:40309;top:22604;width:16064;height:418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jBrsIA&#10;AADbAAAADwAAAGRycy9kb3ducmV2LnhtbESPQYvCMBSE7wv+h/AWvCyaKkuValpEFFzwoi7s9dE8&#10;27rNS2mirf/eCILHYWa+YZZZb2pxo9ZVlhVMxhEI4tzqigsFv6ftaA7CeWSNtWVScCcHWTr4WGKi&#10;bccHuh19IQKEXYIKSu+bREqXl2TQjW1DHLyzbQ36INtC6ha7ADe1nEZRLA1WHBZKbGhdUv5/vBoF&#10;/HNB3szm+u9LbvdSN3E3PaBSw89+tQDhqffv8Ku90wq+Y3h+CT9Ap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2MGuwgAAANsAAAAPAAAAAAAAAAAAAAAAAJgCAABkcnMvZG93&#10;bnJldi54bWxQSwUGAAAAAAQABAD1AAAAhwMAAAAA&#10;" adj="15295,19058,15724" fillcolor="#4f81bd" stroked="f" strokeweight="2pt">
                  <v:textbox>
                    <w:txbxContent>
                      <w:p w:rsidR="002D6A36" w:rsidRDefault="002D6A36" w:rsidP="00785763">
                        <w:pPr>
                          <w:rPr>
                            <w:rFonts w:eastAsia="Times New Roman"/>
                          </w:rPr>
                        </w:pPr>
                      </w:p>
                    </w:txbxContent>
                  </v:textbox>
                </v:shape>
                <v:shape id="16 Flecha curvada hacia abajo" o:spid="_x0000_s1065" type="#_x0000_t105" style="position:absolute;left:16340;top:35127;width:16562;height:432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3xcAA&#10;AADbAAAADwAAAGRycy9kb3ducmV2LnhtbESP3YrCMBSE7wXfIRxh7zRR/KMaZVcUvbX6AIfm2Bab&#10;k9JE7fr0RhC8HGbmG2a5bm0l7tT40rGG4UCBIM6cKTnXcD7t+nMQPiAbrByThn/ysF51O0tMjHvw&#10;ke5pyEWEsE9QQxFCnUjps4Is+oGriaN3cY3FEGWTS9PgI8JtJUdKTaXFkuNCgTVtCsqu6c1qUHPF&#10;fuL/TnKy52c6vm5Hw81Z659e+7sAEagN3/CnfTAaxjN4f4k/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83xcAAAADbAAAADwAAAAAAAAAAAAAAAACYAgAAZHJzL2Rvd25y&#10;ZXYueG1sUEsFBgAAAAAEAAQA9QAAAIUDAAAAAA==&#10;" adj="15280,19051,15724" fillcolor="#4f81bd" stroked="f" strokeweight="2pt">
                  <v:textbox>
                    <w:txbxContent>
                      <w:p w:rsidR="002D6A36" w:rsidRDefault="002D6A36" w:rsidP="00785763">
                        <w:pPr>
                          <w:rPr>
                            <w:rFonts w:eastAsia="Times New Roman"/>
                          </w:rPr>
                        </w:pPr>
                      </w:p>
                    </w:txbxContent>
                  </v:textbox>
                </v:shape>
                <v:shape id="17 Flecha curvada hacia abajo" o:spid="_x0000_s1066" type="#_x0000_t105" style="position:absolute;left:-5942;top:20525;width:16063;height:41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hMEA&#10;AADbAAAADwAAAGRycy9kb3ducmV2LnhtbERPTWsCMRC9F/wPYQRvNWttVVajWKHFXgpVQY/DZtxd&#10;TSbLZqrbf98cCj0+3vdi1XmnbtTGOrCB0TADRVwEW3Np4LB/e5yBioJs0QUmAz8UYbXsPSwwt+HO&#10;X3TbSalSCMccDVQiTa51LCryGIehIU7cObQeJcG21LbFewr3Tj9l2UR7rDk1VNjQpqLiuvv2Bi62&#10;2+JJPkevl830w03d8eVdxsYM+t16Dkqok3/xn3trDTynselL+gF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Vv4TBAAAA2wAAAA8AAAAAAAAAAAAAAAAAmAIAAGRycy9kb3du&#10;cmV2LnhtbFBLBQYAAAAABAAEAPUAAACGAwAAAAA=&#10;" adj="15295,19058,15724" fillcolor="#4f81bd" stroked="f" strokeweight="2pt">
                  <v:textbox>
                    <w:txbxContent>
                      <w:p w:rsidR="002D6A36" w:rsidRDefault="002D6A36" w:rsidP="00785763">
                        <w:pPr>
                          <w:rPr>
                            <w:rFonts w:eastAsia="Times New Roman"/>
                          </w:rPr>
                        </w:pPr>
                      </w:p>
                    </w:txbxContent>
                  </v:textbox>
                </v:shape>
                <w10:wrap type="square"/>
              </v:group>
            </w:pict>
          </mc:Fallback>
        </mc:AlternateContent>
      </w:r>
      <w:r w:rsidRPr="002B62C9">
        <w:rPr>
          <w:rFonts w:ascii="Calibri" w:eastAsia="Times New Roman" w:hAnsi="Calibri" w:cs="Calibri"/>
          <w:b/>
          <w:bCs/>
          <w:color w:val="17365D"/>
          <w:sz w:val="28"/>
          <w:szCs w:val="28"/>
          <w:u w:val="single"/>
          <w:lang w:eastAsia="es-CO"/>
        </w:rPr>
        <w:t>Y SERVICIOS DE NO CONSULTORÍA</w:t>
      </w:r>
      <w:r w:rsidRPr="002B62C9">
        <w:rPr>
          <w:rFonts w:ascii="Calibri" w:eastAsia="Times New Roman" w:hAnsi="Calibri" w:cs="Calibri"/>
          <w:b/>
          <w:bCs/>
          <w:color w:val="17365D"/>
          <w:sz w:val="28"/>
          <w:szCs w:val="28"/>
          <w:u w:val="single"/>
          <w:lang w:val="es-ES_tradnl" w:eastAsia="es-CO"/>
        </w:rPr>
        <w:t xml:space="preserve"> </w:t>
      </w:r>
    </w:p>
    <w:p w:rsidR="006F72B6" w:rsidRDefault="006F72B6" w:rsidP="006F72B6">
      <w:pPr>
        <w:tabs>
          <w:tab w:val="num" w:pos="1440"/>
        </w:tabs>
        <w:spacing w:before="120" w:after="120"/>
        <w:jc w:val="center"/>
        <w:rPr>
          <w:rFonts w:ascii="Calibri" w:eastAsia="Times New Roman" w:hAnsi="Calibri" w:cs="Calibri"/>
          <w:b/>
          <w:bCs/>
          <w:color w:val="17365D"/>
          <w:sz w:val="28"/>
          <w:szCs w:val="28"/>
          <w:lang w:val="es-ES_tradnl" w:eastAsia="es-CO"/>
        </w:rPr>
      </w:pPr>
    </w:p>
    <w:p w:rsidR="006F72B6" w:rsidRDefault="006F72B6" w:rsidP="006F72B6">
      <w:pPr>
        <w:tabs>
          <w:tab w:val="num" w:pos="1440"/>
        </w:tabs>
        <w:spacing w:before="120" w:after="120"/>
        <w:jc w:val="center"/>
        <w:rPr>
          <w:rFonts w:ascii="Calibri" w:eastAsia="Times New Roman" w:hAnsi="Calibri" w:cs="Calibri"/>
          <w:b/>
          <w:bCs/>
          <w:color w:val="17365D"/>
          <w:sz w:val="28"/>
          <w:szCs w:val="28"/>
          <w:lang w:val="es-ES_tradnl" w:eastAsia="es-CO"/>
        </w:rPr>
      </w:pPr>
    </w:p>
    <w:p w:rsidR="006F72B6" w:rsidRDefault="006F72B6" w:rsidP="006F72B6">
      <w:pPr>
        <w:tabs>
          <w:tab w:val="num" w:pos="1440"/>
        </w:tabs>
        <w:spacing w:before="120" w:after="120"/>
        <w:jc w:val="center"/>
        <w:rPr>
          <w:rFonts w:ascii="Calibri" w:eastAsia="Times New Roman" w:hAnsi="Calibri" w:cs="Calibri"/>
          <w:b/>
          <w:bCs/>
          <w:color w:val="17365D"/>
          <w:sz w:val="28"/>
          <w:szCs w:val="28"/>
          <w:lang w:val="es-ES_tradnl" w:eastAsia="es-CO"/>
        </w:rPr>
      </w:pPr>
    </w:p>
    <w:p w:rsidR="006F72B6" w:rsidRDefault="006F72B6" w:rsidP="006F72B6">
      <w:pPr>
        <w:tabs>
          <w:tab w:val="num" w:pos="1440"/>
        </w:tabs>
        <w:spacing w:before="120" w:after="120"/>
        <w:jc w:val="center"/>
        <w:rPr>
          <w:rFonts w:ascii="Calibri" w:eastAsia="Times New Roman" w:hAnsi="Calibri" w:cs="Calibri"/>
          <w:b/>
          <w:bCs/>
          <w:color w:val="17365D"/>
          <w:sz w:val="28"/>
          <w:szCs w:val="28"/>
          <w:lang w:val="es-ES_tradnl" w:eastAsia="es-CO"/>
        </w:rPr>
      </w:pPr>
    </w:p>
    <w:p w:rsidR="006F72B6" w:rsidRDefault="006F72B6" w:rsidP="006F72B6">
      <w:pPr>
        <w:tabs>
          <w:tab w:val="num" w:pos="1440"/>
        </w:tabs>
        <w:spacing w:before="120" w:after="120"/>
        <w:jc w:val="center"/>
        <w:rPr>
          <w:rFonts w:ascii="Calibri" w:eastAsia="Times New Roman" w:hAnsi="Calibri" w:cs="Calibri"/>
          <w:b/>
          <w:bCs/>
          <w:color w:val="17365D"/>
          <w:sz w:val="28"/>
          <w:szCs w:val="28"/>
          <w:lang w:val="es-ES_tradnl" w:eastAsia="es-CO"/>
        </w:rPr>
      </w:pPr>
    </w:p>
    <w:p w:rsidR="006F72B6" w:rsidRDefault="006F72B6" w:rsidP="006F72B6">
      <w:pPr>
        <w:tabs>
          <w:tab w:val="num" w:pos="1440"/>
        </w:tabs>
        <w:spacing w:before="120" w:after="120"/>
        <w:jc w:val="center"/>
        <w:rPr>
          <w:rFonts w:ascii="Calibri" w:eastAsia="Times New Roman" w:hAnsi="Calibri" w:cs="Calibri"/>
          <w:b/>
          <w:bCs/>
          <w:color w:val="17365D"/>
          <w:sz w:val="28"/>
          <w:szCs w:val="28"/>
          <w:lang w:val="es-ES_tradnl" w:eastAsia="es-CO"/>
        </w:rPr>
      </w:pPr>
    </w:p>
    <w:p w:rsidR="006F72B6" w:rsidRDefault="006F72B6" w:rsidP="006F72B6">
      <w:pPr>
        <w:tabs>
          <w:tab w:val="num" w:pos="1440"/>
        </w:tabs>
        <w:spacing w:before="120" w:after="120"/>
        <w:jc w:val="center"/>
        <w:rPr>
          <w:rFonts w:ascii="Calibri" w:eastAsia="Times New Roman" w:hAnsi="Calibri" w:cs="Calibri"/>
          <w:b/>
          <w:bCs/>
          <w:color w:val="17365D"/>
          <w:sz w:val="28"/>
          <w:szCs w:val="28"/>
          <w:lang w:val="es-ES_tradnl" w:eastAsia="es-CO"/>
        </w:rPr>
      </w:pPr>
    </w:p>
    <w:p w:rsidR="006F72B6" w:rsidRDefault="006F72B6" w:rsidP="006F72B6">
      <w:pPr>
        <w:tabs>
          <w:tab w:val="num" w:pos="1440"/>
        </w:tabs>
        <w:spacing w:before="120" w:after="120"/>
        <w:jc w:val="center"/>
        <w:rPr>
          <w:rFonts w:ascii="Calibri" w:eastAsia="Times New Roman" w:hAnsi="Calibri" w:cs="Calibri"/>
          <w:b/>
          <w:bCs/>
          <w:color w:val="17365D"/>
          <w:sz w:val="28"/>
          <w:szCs w:val="28"/>
          <w:lang w:val="es-ES_tradnl" w:eastAsia="es-CO"/>
        </w:rPr>
      </w:pPr>
    </w:p>
    <w:p w:rsidR="006F72B6" w:rsidRDefault="006F72B6" w:rsidP="006F72B6">
      <w:pPr>
        <w:tabs>
          <w:tab w:val="num" w:pos="1440"/>
        </w:tabs>
        <w:spacing w:before="120" w:after="120"/>
        <w:jc w:val="center"/>
        <w:rPr>
          <w:rFonts w:ascii="Calibri" w:eastAsia="Times New Roman" w:hAnsi="Calibri" w:cs="Calibri"/>
          <w:b/>
          <w:bCs/>
          <w:color w:val="17365D"/>
          <w:sz w:val="28"/>
          <w:szCs w:val="28"/>
          <w:lang w:val="es-ES_tradnl" w:eastAsia="es-CO"/>
        </w:rPr>
      </w:pPr>
    </w:p>
    <w:p w:rsidR="006F72B6" w:rsidRDefault="006F72B6" w:rsidP="006F72B6">
      <w:pPr>
        <w:tabs>
          <w:tab w:val="num" w:pos="1440"/>
        </w:tabs>
        <w:spacing w:before="120" w:after="120"/>
        <w:jc w:val="center"/>
        <w:rPr>
          <w:rFonts w:ascii="Calibri" w:eastAsia="Times New Roman" w:hAnsi="Calibri" w:cs="Calibri"/>
          <w:b/>
          <w:bCs/>
          <w:color w:val="17365D"/>
          <w:sz w:val="28"/>
          <w:szCs w:val="28"/>
          <w:lang w:val="es-ES_tradnl" w:eastAsia="es-CO"/>
        </w:rPr>
      </w:pPr>
    </w:p>
    <w:p w:rsidR="006F72B6" w:rsidRDefault="006F72B6" w:rsidP="006F72B6">
      <w:pPr>
        <w:tabs>
          <w:tab w:val="num" w:pos="1440"/>
        </w:tabs>
        <w:spacing w:before="120" w:after="120"/>
        <w:jc w:val="center"/>
        <w:rPr>
          <w:rFonts w:ascii="Calibri" w:eastAsia="Times New Roman" w:hAnsi="Calibri" w:cs="Calibri"/>
          <w:b/>
          <w:bCs/>
          <w:color w:val="17365D"/>
          <w:sz w:val="28"/>
          <w:szCs w:val="28"/>
          <w:lang w:val="es-ES_tradnl" w:eastAsia="es-CO"/>
        </w:rPr>
      </w:pPr>
    </w:p>
    <w:p w:rsidR="006F72B6" w:rsidRDefault="006F72B6" w:rsidP="006F72B6">
      <w:pPr>
        <w:tabs>
          <w:tab w:val="num" w:pos="1440"/>
        </w:tabs>
        <w:spacing w:before="120" w:after="120"/>
        <w:jc w:val="center"/>
        <w:rPr>
          <w:rFonts w:ascii="Calibri" w:eastAsia="Times New Roman" w:hAnsi="Calibri" w:cs="Calibri"/>
          <w:b/>
          <w:bCs/>
          <w:color w:val="17365D"/>
          <w:sz w:val="28"/>
          <w:szCs w:val="28"/>
          <w:lang w:val="es-ES_tradnl" w:eastAsia="es-CO"/>
        </w:rPr>
      </w:pPr>
    </w:p>
    <w:p w:rsidR="006F72B6" w:rsidRDefault="006F72B6" w:rsidP="006F72B6">
      <w:pPr>
        <w:tabs>
          <w:tab w:val="num" w:pos="1440"/>
        </w:tabs>
        <w:spacing w:before="120" w:after="120"/>
        <w:jc w:val="center"/>
        <w:rPr>
          <w:rFonts w:ascii="Calibri" w:eastAsia="Times New Roman" w:hAnsi="Calibri" w:cs="Calibri"/>
          <w:b/>
          <w:bCs/>
          <w:color w:val="17365D"/>
          <w:sz w:val="28"/>
          <w:szCs w:val="28"/>
          <w:lang w:val="es-ES_tradnl" w:eastAsia="es-CO"/>
        </w:rPr>
      </w:pPr>
    </w:p>
    <w:p w:rsidR="006F72B6" w:rsidRDefault="006F72B6" w:rsidP="006F72B6">
      <w:pPr>
        <w:tabs>
          <w:tab w:val="num" w:pos="1440"/>
        </w:tabs>
        <w:spacing w:before="120" w:after="120"/>
        <w:jc w:val="center"/>
        <w:rPr>
          <w:rFonts w:ascii="Calibri" w:eastAsia="Times New Roman" w:hAnsi="Calibri" w:cs="Calibri"/>
          <w:b/>
          <w:bCs/>
          <w:color w:val="17365D"/>
          <w:sz w:val="28"/>
          <w:szCs w:val="28"/>
          <w:lang w:val="es-ES_tradnl" w:eastAsia="es-CO"/>
        </w:rPr>
      </w:pPr>
    </w:p>
    <w:p w:rsidR="006F72B6" w:rsidRDefault="006F72B6" w:rsidP="006F72B6">
      <w:pPr>
        <w:tabs>
          <w:tab w:val="num" w:pos="1440"/>
        </w:tabs>
        <w:spacing w:before="120" w:after="120"/>
        <w:jc w:val="center"/>
        <w:rPr>
          <w:rFonts w:ascii="Calibri" w:eastAsia="Times New Roman" w:hAnsi="Calibri" w:cs="Calibri"/>
          <w:b/>
          <w:bCs/>
          <w:color w:val="17365D"/>
          <w:sz w:val="28"/>
          <w:szCs w:val="28"/>
          <w:lang w:val="es-ES_tradnl" w:eastAsia="es-CO"/>
        </w:rPr>
      </w:pPr>
    </w:p>
    <w:p w:rsidR="002B62C9" w:rsidRDefault="002B62C9" w:rsidP="00222569">
      <w:pPr>
        <w:spacing w:before="120" w:after="120"/>
        <w:jc w:val="center"/>
        <w:rPr>
          <w:rFonts w:ascii="Calibri" w:eastAsia="Times New Roman" w:hAnsi="Calibri" w:cs="Calibri"/>
          <w:b/>
          <w:bCs/>
          <w:color w:val="17365D"/>
          <w:sz w:val="28"/>
          <w:szCs w:val="28"/>
          <w:u w:val="single"/>
          <w:lang w:eastAsia="es-CO"/>
        </w:rPr>
      </w:pPr>
    </w:p>
    <w:p w:rsidR="00222569" w:rsidRPr="002B62C9" w:rsidRDefault="00222569" w:rsidP="00222569">
      <w:pPr>
        <w:spacing w:before="120" w:after="120"/>
        <w:jc w:val="center"/>
        <w:rPr>
          <w:rFonts w:ascii="Calibri" w:eastAsia="Times New Roman" w:hAnsi="Calibri" w:cs="Calibri"/>
          <w:b/>
          <w:bCs/>
          <w:color w:val="17365D"/>
          <w:sz w:val="28"/>
          <w:szCs w:val="28"/>
          <w:u w:val="single"/>
          <w:lang w:eastAsia="es-CO"/>
        </w:rPr>
      </w:pPr>
      <w:r w:rsidRPr="002B62C9">
        <w:rPr>
          <w:rFonts w:ascii="Calibri" w:eastAsia="Times New Roman" w:hAnsi="Calibri" w:cs="Calibri"/>
          <w:b/>
          <w:bCs/>
          <w:color w:val="17365D"/>
          <w:sz w:val="28"/>
          <w:szCs w:val="28"/>
          <w:u w:val="single"/>
          <w:lang w:eastAsia="es-CO"/>
        </w:rPr>
        <w:t>OTRAS MODALIDADES DE ADQUISICIÓN</w:t>
      </w:r>
    </w:p>
    <w:p w:rsidR="00222569" w:rsidRPr="00222569" w:rsidRDefault="00222569" w:rsidP="00A00971">
      <w:pPr>
        <w:numPr>
          <w:ilvl w:val="1"/>
          <w:numId w:val="40"/>
        </w:numPr>
        <w:spacing w:before="120" w:after="120"/>
        <w:rPr>
          <w:rFonts w:ascii="Calibri" w:eastAsia="Times New Roman" w:hAnsi="Calibri" w:cs="Calibri"/>
          <w:b/>
          <w:bCs/>
          <w:color w:val="17365D"/>
          <w:sz w:val="28"/>
          <w:szCs w:val="28"/>
          <w:lang w:val="es-ES_tradnl" w:eastAsia="es-CO"/>
        </w:rPr>
      </w:pPr>
      <w:r>
        <w:rPr>
          <w:rFonts w:ascii="Calibri" w:eastAsia="Times New Roman" w:hAnsi="Calibri" w:cs="Calibri"/>
          <w:b/>
          <w:bCs/>
          <w:color w:val="17365D"/>
          <w:sz w:val="28"/>
          <w:szCs w:val="28"/>
          <w:lang w:val="es-ES_tradnl" w:eastAsia="es-CO"/>
        </w:rPr>
        <w:t>Licitación Internacional Limitada</w:t>
      </w:r>
    </w:p>
    <w:p w:rsidR="006F72B6" w:rsidRPr="006F72B6" w:rsidRDefault="006F72B6" w:rsidP="00A00971">
      <w:pPr>
        <w:numPr>
          <w:ilvl w:val="1"/>
          <w:numId w:val="40"/>
        </w:numPr>
        <w:spacing w:before="120" w:after="120"/>
        <w:rPr>
          <w:rFonts w:ascii="Calibri" w:eastAsia="Times New Roman" w:hAnsi="Calibri" w:cs="Calibri"/>
          <w:b/>
          <w:bCs/>
          <w:color w:val="17365D"/>
          <w:sz w:val="28"/>
          <w:szCs w:val="28"/>
          <w:lang w:val="es-ES_tradnl" w:eastAsia="es-CO"/>
        </w:rPr>
      </w:pPr>
      <w:r w:rsidRPr="006F72B6">
        <w:rPr>
          <w:rFonts w:ascii="Calibri" w:eastAsia="Times New Roman" w:hAnsi="Calibri" w:cs="Calibri"/>
          <w:b/>
          <w:bCs/>
          <w:color w:val="17365D"/>
          <w:sz w:val="28"/>
          <w:szCs w:val="28"/>
          <w:lang w:eastAsia="es-CO"/>
        </w:rPr>
        <w:t>Construcción por administración</w:t>
      </w:r>
    </w:p>
    <w:p w:rsidR="006F72B6" w:rsidRPr="006F72B6" w:rsidRDefault="002B62C9" w:rsidP="00A00971">
      <w:pPr>
        <w:numPr>
          <w:ilvl w:val="1"/>
          <w:numId w:val="40"/>
        </w:numPr>
        <w:spacing w:before="120" w:after="120"/>
        <w:rPr>
          <w:rFonts w:ascii="Calibri" w:eastAsia="Times New Roman" w:hAnsi="Calibri" w:cs="Calibri"/>
          <w:b/>
          <w:bCs/>
          <w:color w:val="17365D"/>
          <w:sz w:val="28"/>
          <w:szCs w:val="28"/>
          <w:lang w:val="es-ES_tradnl" w:eastAsia="es-CO"/>
        </w:rPr>
      </w:pPr>
      <w:r>
        <w:rPr>
          <w:rFonts w:ascii="Calibri" w:eastAsia="Times New Roman" w:hAnsi="Calibri" w:cs="Calibri"/>
          <w:b/>
          <w:bCs/>
          <w:color w:val="17365D"/>
          <w:sz w:val="28"/>
          <w:szCs w:val="28"/>
          <w:lang w:eastAsia="es-CO"/>
        </w:rPr>
        <w:t>Otras modalidades especificada</w:t>
      </w:r>
      <w:r w:rsidR="006F72B6" w:rsidRPr="006F72B6">
        <w:rPr>
          <w:rFonts w:ascii="Calibri" w:eastAsia="Times New Roman" w:hAnsi="Calibri" w:cs="Calibri"/>
          <w:b/>
          <w:bCs/>
          <w:color w:val="17365D"/>
          <w:sz w:val="28"/>
          <w:szCs w:val="28"/>
          <w:lang w:eastAsia="es-CO"/>
        </w:rPr>
        <w:t>s en las normas (Ag</w:t>
      </w:r>
      <w:r w:rsidR="006F72B6">
        <w:rPr>
          <w:rFonts w:ascii="Calibri" w:eastAsia="Times New Roman" w:hAnsi="Calibri" w:cs="Calibri"/>
          <w:b/>
          <w:bCs/>
          <w:color w:val="17365D"/>
          <w:sz w:val="28"/>
          <w:szCs w:val="28"/>
          <w:lang w:eastAsia="es-CO"/>
        </w:rPr>
        <w:t xml:space="preserve">entes </w:t>
      </w:r>
      <w:r w:rsidR="006F72B6" w:rsidRPr="006F72B6">
        <w:rPr>
          <w:rFonts w:ascii="Calibri" w:eastAsia="Times New Roman" w:hAnsi="Calibri" w:cs="Calibri"/>
          <w:b/>
          <w:bCs/>
          <w:color w:val="17365D"/>
          <w:sz w:val="28"/>
          <w:szCs w:val="28"/>
          <w:lang w:eastAsia="es-CO"/>
        </w:rPr>
        <w:t xml:space="preserve"> de </w:t>
      </w:r>
      <w:r w:rsidR="00994B6A" w:rsidRPr="006F72B6">
        <w:rPr>
          <w:rFonts w:ascii="Calibri" w:eastAsia="Times New Roman" w:hAnsi="Calibri" w:cs="Calibri"/>
          <w:b/>
          <w:bCs/>
          <w:color w:val="17365D"/>
          <w:sz w:val="28"/>
          <w:szCs w:val="28"/>
          <w:lang w:eastAsia="es-CO"/>
        </w:rPr>
        <w:t>Inspec</w:t>
      </w:r>
      <w:r w:rsidR="00994B6A">
        <w:rPr>
          <w:rFonts w:ascii="Calibri" w:eastAsia="Times New Roman" w:hAnsi="Calibri" w:cs="Calibri"/>
          <w:b/>
          <w:bCs/>
          <w:color w:val="17365D"/>
          <w:sz w:val="28"/>
          <w:szCs w:val="28"/>
          <w:lang w:eastAsia="es-CO"/>
        </w:rPr>
        <w:t>ción</w:t>
      </w:r>
      <w:r w:rsidR="006F72B6" w:rsidRPr="006F72B6">
        <w:rPr>
          <w:rFonts w:ascii="Calibri" w:eastAsia="Times New Roman" w:hAnsi="Calibri" w:cs="Calibri"/>
          <w:b/>
          <w:bCs/>
          <w:color w:val="17365D"/>
          <w:sz w:val="28"/>
          <w:szCs w:val="28"/>
          <w:lang w:eastAsia="es-CO"/>
        </w:rPr>
        <w:t>, Agencias ONU, A</w:t>
      </w:r>
      <w:r w:rsidR="00222569">
        <w:rPr>
          <w:rFonts w:ascii="Calibri" w:eastAsia="Times New Roman" w:hAnsi="Calibri" w:cs="Calibri"/>
          <w:b/>
          <w:bCs/>
          <w:color w:val="17365D"/>
          <w:sz w:val="28"/>
          <w:szCs w:val="28"/>
          <w:lang w:eastAsia="es-CO"/>
        </w:rPr>
        <w:t xml:space="preserve">gentes de </w:t>
      </w:r>
      <w:r w:rsidR="006F72B6" w:rsidRPr="006F72B6">
        <w:rPr>
          <w:rFonts w:ascii="Calibri" w:eastAsia="Times New Roman" w:hAnsi="Calibri" w:cs="Calibri"/>
          <w:b/>
          <w:bCs/>
          <w:color w:val="17365D"/>
          <w:sz w:val="28"/>
          <w:szCs w:val="28"/>
          <w:lang w:eastAsia="es-CO"/>
        </w:rPr>
        <w:t>A</w:t>
      </w:r>
      <w:r w:rsidR="00222569">
        <w:rPr>
          <w:rFonts w:ascii="Calibri" w:eastAsia="Times New Roman" w:hAnsi="Calibri" w:cs="Calibri"/>
          <w:b/>
          <w:bCs/>
          <w:color w:val="17365D"/>
          <w:sz w:val="28"/>
          <w:szCs w:val="28"/>
          <w:lang w:eastAsia="es-CO"/>
        </w:rPr>
        <w:t>dquisiciones</w:t>
      </w:r>
      <w:r w:rsidR="006F72B6" w:rsidRPr="006F72B6">
        <w:rPr>
          <w:rFonts w:ascii="Calibri" w:eastAsia="Times New Roman" w:hAnsi="Calibri" w:cs="Calibri"/>
          <w:b/>
          <w:bCs/>
          <w:color w:val="17365D"/>
          <w:sz w:val="28"/>
          <w:szCs w:val="28"/>
          <w:lang w:eastAsia="es-CO"/>
        </w:rPr>
        <w:t>)</w:t>
      </w:r>
    </w:p>
    <w:p w:rsidR="006F72B6" w:rsidRPr="00653155" w:rsidRDefault="006F72B6" w:rsidP="00653155">
      <w:pPr>
        <w:spacing w:before="120" w:after="120"/>
        <w:jc w:val="center"/>
        <w:rPr>
          <w:rFonts w:ascii="Calibri" w:eastAsia="Times New Roman" w:hAnsi="Calibri" w:cs="Calibri"/>
          <w:b/>
          <w:bCs/>
          <w:color w:val="17365D"/>
          <w:sz w:val="28"/>
          <w:szCs w:val="28"/>
          <w:lang w:eastAsia="es-CO"/>
        </w:rPr>
      </w:pPr>
    </w:p>
    <w:p w:rsidR="0017717E" w:rsidRDefault="0017717E" w:rsidP="0017717E">
      <w:pPr>
        <w:rPr>
          <w:rFonts w:ascii="Book Antiqua" w:hAnsi="Book Antiqua"/>
        </w:rPr>
      </w:pPr>
    </w:p>
    <w:p w:rsidR="00222569" w:rsidRDefault="00222569" w:rsidP="0017717E">
      <w:pPr>
        <w:rPr>
          <w:rFonts w:ascii="Book Antiqua" w:hAnsi="Book Antiqua"/>
        </w:rPr>
      </w:pPr>
    </w:p>
    <w:p w:rsidR="00222569" w:rsidRDefault="00222569" w:rsidP="0017717E">
      <w:pPr>
        <w:rPr>
          <w:rFonts w:ascii="Book Antiqua" w:hAnsi="Book Antiqua"/>
        </w:rPr>
      </w:pPr>
    </w:p>
    <w:p w:rsidR="00222569" w:rsidRDefault="00222569" w:rsidP="0017717E">
      <w:pPr>
        <w:rPr>
          <w:rFonts w:ascii="Book Antiqua" w:hAnsi="Book Antiqua"/>
        </w:rPr>
      </w:pPr>
    </w:p>
    <w:p w:rsidR="00222569" w:rsidRPr="0017717E" w:rsidRDefault="00222569" w:rsidP="0017717E">
      <w:pPr>
        <w:rPr>
          <w:rFonts w:ascii="Book Antiqua" w:hAnsi="Book Antiqua"/>
        </w:rPr>
      </w:pPr>
    </w:p>
    <w:p w:rsidR="009F0BE1" w:rsidRPr="00644B4B" w:rsidRDefault="009F0BE1" w:rsidP="009F0BE1">
      <w:pPr>
        <w:tabs>
          <w:tab w:val="left" w:pos="720"/>
        </w:tabs>
        <w:jc w:val="center"/>
        <w:rPr>
          <w:rFonts w:ascii="Book Antiqua" w:hAnsi="Book Antiqua"/>
          <w:b/>
          <w:sz w:val="28"/>
        </w:rPr>
      </w:pPr>
      <w:r w:rsidRPr="0000018E">
        <w:rPr>
          <w:rFonts w:ascii="Calibri" w:eastAsia="Times New Roman" w:hAnsi="Calibri" w:cs="Calibri"/>
          <w:b/>
          <w:bCs/>
          <w:color w:val="17365D"/>
          <w:sz w:val="28"/>
          <w:szCs w:val="28"/>
          <w:lang w:eastAsia="es-CO"/>
        </w:rPr>
        <w:lastRenderedPageBreak/>
        <w:t xml:space="preserve">TIPO DE </w:t>
      </w:r>
      <w:r w:rsidR="00963FD2" w:rsidRPr="0000018E">
        <w:rPr>
          <w:rFonts w:ascii="Calibri" w:eastAsia="Times New Roman" w:hAnsi="Calibri" w:cs="Calibri"/>
          <w:b/>
          <w:bCs/>
          <w:color w:val="17365D"/>
          <w:sz w:val="28"/>
          <w:szCs w:val="28"/>
          <w:lang w:eastAsia="es-CO"/>
        </w:rPr>
        <w:t>ADQUISICIÓN /</w:t>
      </w:r>
      <w:r w:rsidRPr="0000018E">
        <w:rPr>
          <w:rFonts w:ascii="Calibri" w:eastAsia="Times New Roman" w:hAnsi="Calibri" w:cs="Calibri"/>
          <w:b/>
          <w:bCs/>
          <w:color w:val="17365D"/>
          <w:sz w:val="28"/>
          <w:szCs w:val="28"/>
          <w:lang w:eastAsia="es-CO"/>
        </w:rPr>
        <w:t>SUMINISTRO / SERVICIO</w:t>
      </w:r>
      <w:r w:rsidRPr="0017717E">
        <w:rPr>
          <w:rStyle w:val="Refdenotaalpie"/>
          <w:rFonts w:ascii="Book Antiqua" w:hAnsi="Book Antiqua"/>
          <w:b/>
          <w:sz w:val="28"/>
        </w:rPr>
        <w:footnoteReference w:id="2"/>
      </w:r>
    </w:p>
    <w:p w:rsidR="009F0BE1" w:rsidRPr="009F0BE1" w:rsidRDefault="009F0BE1" w:rsidP="0041639E">
      <w:pPr>
        <w:tabs>
          <w:tab w:val="left" w:pos="720"/>
        </w:tabs>
        <w:jc w:val="both"/>
        <w:rPr>
          <w:rFonts w:ascii="Book Antiqua" w:hAnsi="Book Antiqua"/>
        </w:rPr>
      </w:pPr>
    </w:p>
    <w:p w:rsidR="009F0BE1" w:rsidRPr="0000018E" w:rsidRDefault="009F0BE1" w:rsidP="00351A14">
      <w:pPr>
        <w:tabs>
          <w:tab w:val="left" w:pos="720"/>
        </w:tabs>
        <w:spacing w:before="120" w:after="120"/>
        <w:jc w:val="both"/>
        <w:rPr>
          <w:rFonts w:ascii="Calibri" w:eastAsia="Times New Roman" w:hAnsi="Calibri" w:cs="Calibri"/>
          <w:b/>
          <w:bCs/>
          <w:color w:val="17365D"/>
          <w:sz w:val="28"/>
          <w:szCs w:val="28"/>
          <w:lang w:eastAsia="es-CO"/>
        </w:rPr>
      </w:pPr>
      <w:r w:rsidRPr="0000018E">
        <w:rPr>
          <w:rFonts w:ascii="Calibri" w:eastAsia="Times New Roman" w:hAnsi="Calibri" w:cs="Calibri"/>
          <w:b/>
          <w:bCs/>
          <w:color w:val="17365D"/>
          <w:sz w:val="28"/>
          <w:szCs w:val="28"/>
          <w:lang w:eastAsia="es-CO"/>
        </w:rPr>
        <w:t>OBRAS CIVILES</w:t>
      </w:r>
      <w:r w:rsidR="0000018E">
        <w:rPr>
          <w:rFonts w:ascii="Calibri" w:eastAsia="Times New Roman" w:hAnsi="Calibri" w:cs="Calibri"/>
          <w:b/>
          <w:bCs/>
          <w:color w:val="17365D"/>
          <w:sz w:val="28"/>
          <w:szCs w:val="28"/>
          <w:lang w:eastAsia="es-CO"/>
        </w:rPr>
        <w:t>:</w:t>
      </w:r>
      <w:r w:rsidRPr="0000018E">
        <w:rPr>
          <w:rFonts w:ascii="Calibri" w:eastAsia="Times New Roman" w:hAnsi="Calibri" w:cs="Calibri"/>
          <w:b/>
          <w:bCs/>
          <w:color w:val="17365D"/>
          <w:sz w:val="28"/>
          <w:szCs w:val="28"/>
          <w:lang w:eastAsia="es-CO"/>
        </w:rPr>
        <w:t xml:space="preserve"> </w:t>
      </w:r>
    </w:p>
    <w:p w:rsidR="009F0BE1" w:rsidRPr="0000018E" w:rsidRDefault="009F0BE1" w:rsidP="00A00971">
      <w:pPr>
        <w:numPr>
          <w:ilvl w:val="0"/>
          <w:numId w:val="32"/>
        </w:numPr>
        <w:tabs>
          <w:tab w:val="left" w:pos="720"/>
        </w:tabs>
        <w:jc w:val="both"/>
        <w:rPr>
          <w:rFonts w:asciiTheme="majorHAnsi" w:hAnsiTheme="majorHAnsi"/>
        </w:rPr>
      </w:pPr>
      <w:r w:rsidRPr="0000018E">
        <w:rPr>
          <w:rFonts w:asciiTheme="majorHAnsi" w:hAnsiTheme="majorHAnsi"/>
        </w:rPr>
        <w:t xml:space="preserve">Adaptación de obras (de espacios existentes) </w:t>
      </w:r>
    </w:p>
    <w:p w:rsidR="009F0BE1" w:rsidRPr="0000018E" w:rsidRDefault="009F0BE1" w:rsidP="00A00971">
      <w:pPr>
        <w:numPr>
          <w:ilvl w:val="0"/>
          <w:numId w:val="32"/>
        </w:numPr>
        <w:tabs>
          <w:tab w:val="left" w:pos="720"/>
        </w:tabs>
        <w:jc w:val="both"/>
        <w:rPr>
          <w:rFonts w:asciiTheme="majorHAnsi" w:hAnsiTheme="majorHAnsi"/>
        </w:rPr>
      </w:pPr>
      <w:r w:rsidRPr="0000018E">
        <w:rPr>
          <w:rFonts w:asciiTheme="majorHAnsi" w:hAnsiTheme="majorHAnsi"/>
        </w:rPr>
        <w:t xml:space="preserve">Rehabilitación de Obras </w:t>
      </w:r>
    </w:p>
    <w:p w:rsidR="009F0BE1" w:rsidRPr="0000018E" w:rsidRDefault="009F0BE1" w:rsidP="00A00971">
      <w:pPr>
        <w:numPr>
          <w:ilvl w:val="0"/>
          <w:numId w:val="32"/>
        </w:numPr>
        <w:tabs>
          <w:tab w:val="left" w:pos="720"/>
        </w:tabs>
        <w:jc w:val="both"/>
        <w:rPr>
          <w:rFonts w:asciiTheme="majorHAnsi" w:hAnsiTheme="majorHAnsi"/>
        </w:rPr>
      </w:pPr>
      <w:r w:rsidRPr="0000018E">
        <w:rPr>
          <w:rFonts w:asciiTheme="majorHAnsi" w:hAnsiTheme="majorHAnsi"/>
        </w:rPr>
        <w:t xml:space="preserve">Expansión (adicionar obras a las ya existentes) </w:t>
      </w:r>
    </w:p>
    <w:p w:rsidR="009F0BE1" w:rsidRPr="0000018E" w:rsidRDefault="009F0BE1" w:rsidP="00A00971">
      <w:pPr>
        <w:numPr>
          <w:ilvl w:val="0"/>
          <w:numId w:val="32"/>
        </w:numPr>
        <w:tabs>
          <w:tab w:val="left" w:pos="720"/>
        </w:tabs>
        <w:jc w:val="both"/>
        <w:rPr>
          <w:rFonts w:asciiTheme="majorHAnsi" w:hAnsiTheme="majorHAnsi"/>
        </w:rPr>
      </w:pPr>
      <w:r w:rsidRPr="0000018E">
        <w:rPr>
          <w:rFonts w:asciiTheme="majorHAnsi" w:hAnsiTheme="majorHAnsi"/>
        </w:rPr>
        <w:t xml:space="preserve">Construcción (nuevas obras) </w:t>
      </w:r>
    </w:p>
    <w:p w:rsidR="009F0BE1" w:rsidRPr="009F0BE1" w:rsidRDefault="009F0BE1" w:rsidP="00A00971">
      <w:pPr>
        <w:numPr>
          <w:ilvl w:val="0"/>
          <w:numId w:val="32"/>
        </w:numPr>
        <w:tabs>
          <w:tab w:val="left" w:pos="720"/>
        </w:tabs>
        <w:jc w:val="both"/>
        <w:rPr>
          <w:rFonts w:ascii="Book Antiqua" w:hAnsi="Book Antiqua"/>
        </w:rPr>
      </w:pPr>
      <w:r w:rsidRPr="0000018E">
        <w:rPr>
          <w:rFonts w:asciiTheme="majorHAnsi" w:hAnsiTheme="majorHAnsi"/>
        </w:rPr>
        <w:t>Remodelación de espacios en instalaciones del proyecto</w:t>
      </w:r>
    </w:p>
    <w:p w:rsidR="00556DC4" w:rsidRPr="00556DC4" w:rsidRDefault="00556DC4" w:rsidP="00556DC4">
      <w:pPr>
        <w:tabs>
          <w:tab w:val="left" w:pos="720"/>
        </w:tabs>
        <w:jc w:val="both"/>
        <w:rPr>
          <w:rFonts w:ascii="Book Antiqua" w:hAnsi="Book Antiqua"/>
        </w:rPr>
      </w:pPr>
    </w:p>
    <w:p w:rsidR="009F0BE1" w:rsidRPr="0000018E" w:rsidRDefault="00556DC4" w:rsidP="00556DC4">
      <w:pPr>
        <w:tabs>
          <w:tab w:val="left" w:pos="720"/>
        </w:tabs>
        <w:spacing w:before="120" w:after="120"/>
        <w:jc w:val="both"/>
        <w:rPr>
          <w:rFonts w:ascii="Calibri" w:eastAsia="Times New Roman" w:hAnsi="Calibri" w:cs="Calibri"/>
          <w:b/>
          <w:bCs/>
          <w:color w:val="17365D"/>
          <w:sz w:val="28"/>
          <w:szCs w:val="28"/>
          <w:lang w:eastAsia="es-CO"/>
        </w:rPr>
      </w:pPr>
      <w:r w:rsidRPr="0000018E">
        <w:rPr>
          <w:rFonts w:ascii="Calibri" w:eastAsia="Times New Roman" w:hAnsi="Calibri" w:cs="Calibri"/>
          <w:b/>
          <w:bCs/>
          <w:color w:val="17365D"/>
          <w:sz w:val="28"/>
          <w:szCs w:val="28"/>
          <w:lang w:eastAsia="es-CO"/>
        </w:rPr>
        <w:t>BIENES</w:t>
      </w:r>
      <w:r w:rsidR="0000018E">
        <w:rPr>
          <w:rFonts w:ascii="Calibri" w:eastAsia="Times New Roman" w:hAnsi="Calibri" w:cs="Calibri"/>
          <w:b/>
          <w:bCs/>
          <w:color w:val="17365D"/>
          <w:sz w:val="28"/>
          <w:szCs w:val="28"/>
          <w:lang w:eastAsia="es-CO"/>
        </w:rPr>
        <w:t>:</w:t>
      </w:r>
      <w:r w:rsidRPr="0000018E">
        <w:rPr>
          <w:rFonts w:ascii="Calibri" w:eastAsia="Times New Roman" w:hAnsi="Calibri" w:cs="Calibri"/>
          <w:b/>
          <w:bCs/>
          <w:color w:val="17365D"/>
          <w:sz w:val="28"/>
          <w:szCs w:val="28"/>
          <w:lang w:eastAsia="es-CO"/>
        </w:rPr>
        <w:t xml:space="preserve"> </w:t>
      </w:r>
    </w:p>
    <w:p w:rsidR="009F0BE1" w:rsidRPr="0000018E" w:rsidRDefault="009F0BE1" w:rsidP="00A00971">
      <w:pPr>
        <w:numPr>
          <w:ilvl w:val="0"/>
          <w:numId w:val="32"/>
        </w:numPr>
        <w:tabs>
          <w:tab w:val="left" w:pos="720"/>
        </w:tabs>
        <w:jc w:val="both"/>
        <w:rPr>
          <w:rFonts w:asciiTheme="majorHAnsi" w:hAnsiTheme="majorHAnsi"/>
        </w:rPr>
      </w:pPr>
      <w:r w:rsidRPr="0000018E">
        <w:rPr>
          <w:rFonts w:asciiTheme="majorHAnsi" w:hAnsiTheme="majorHAnsi"/>
        </w:rPr>
        <w:t xml:space="preserve">Mobiliario específico (laboratorio, escolar, etc.) </w:t>
      </w:r>
    </w:p>
    <w:p w:rsidR="009F0BE1" w:rsidRPr="0000018E" w:rsidRDefault="009F0BE1" w:rsidP="00A00971">
      <w:pPr>
        <w:numPr>
          <w:ilvl w:val="0"/>
          <w:numId w:val="32"/>
        </w:numPr>
        <w:tabs>
          <w:tab w:val="left" w:pos="720"/>
        </w:tabs>
        <w:jc w:val="both"/>
        <w:rPr>
          <w:rFonts w:asciiTheme="majorHAnsi" w:hAnsiTheme="majorHAnsi"/>
        </w:rPr>
      </w:pPr>
      <w:r w:rsidRPr="0000018E">
        <w:rPr>
          <w:rFonts w:asciiTheme="majorHAnsi" w:hAnsiTheme="majorHAnsi"/>
        </w:rPr>
        <w:t xml:space="preserve">Mobiliario de Oficina </w:t>
      </w:r>
    </w:p>
    <w:p w:rsidR="009F0BE1" w:rsidRPr="0000018E" w:rsidRDefault="009F0BE1" w:rsidP="00A00971">
      <w:pPr>
        <w:numPr>
          <w:ilvl w:val="0"/>
          <w:numId w:val="32"/>
        </w:numPr>
        <w:tabs>
          <w:tab w:val="left" w:pos="720"/>
        </w:tabs>
        <w:jc w:val="both"/>
        <w:rPr>
          <w:rFonts w:asciiTheme="majorHAnsi" w:hAnsiTheme="majorHAnsi"/>
        </w:rPr>
      </w:pPr>
      <w:r w:rsidRPr="0000018E">
        <w:rPr>
          <w:rFonts w:asciiTheme="majorHAnsi" w:hAnsiTheme="majorHAnsi"/>
        </w:rPr>
        <w:t xml:space="preserve">Equipo de Oficina </w:t>
      </w:r>
    </w:p>
    <w:p w:rsidR="009F0BE1" w:rsidRPr="0000018E" w:rsidRDefault="009F0BE1" w:rsidP="00A00971">
      <w:pPr>
        <w:numPr>
          <w:ilvl w:val="0"/>
          <w:numId w:val="32"/>
        </w:numPr>
        <w:tabs>
          <w:tab w:val="left" w:pos="720"/>
        </w:tabs>
        <w:jc w:val="both"/>
        <w:rPr>
          <w:rFonts w:asciiTheme="majorHAnsi" w:hAnsiTheme="majorHAnsi"/>
        </w:rPr>
      </w:pPr>
      <w:r w:rsidRPr="0000018E">
        <w:rPr>
          <w:rFonts w:asciiTheme="majorHAnsi" w:hAnsiTheme="majorHAnsi"/>
        </w:rPr>
        <w:t>Equipo y Accesorios de Cómputo, Software y Licencias</w:t>
      </w:r>
    </w:p>
    <w:p w:rsidR="009F0BE1" w:rsidRPr="0000018E" w:rsidRDefault="009F0BE1" w:rsidP="00A00971">
      <w:pPr>
        <w:numPr>
          <w:ilvl w:val="0"/>
          <w:numId w:val="32"/>
        </w:numPr>
        <w:tabs>
          <w:tab w:val="left" w:pos="720"/>
        </w:tabs>
        <w:jc w:val="both"/>
        <w:rPr>
          <w:rFonts w:asciiTheme="majorHAnsi" w:hAnsiTheme="majorHAnsi"/>
        </w:rPr>
      </w:pPr>
      <w:r w:rsidRPr="0000018E">
        <w:rPr>
          <w:rFonts w:asciiTheme="majorHAnsi" w:hAnsiTheme="majorHAnsi"/>
        </w:rPr>
        <w:t xml:space="preserve">Equipo Audiovisual </w:t>
      </w:r>
    </w:p>
    <w:p w:rsidR="009F0BE1" w:rsidRPr="0000018E" w:rsidRDefault="009F0BE1" w:rsidP="00A00971">
      <w:pPr>
        <w:numPr>
          <w:ilvl w:val="0"/>
          <w:numId w:val="32"/>
        </w:numPr>
        <w:tabs>
          <w:tab w:val="left" w:pos="720"/>
        </w:tabs>
        <w:jc w:val="both"/>
        <w:rPr>
          <w:rFonts w:asciiTheme="majorHAnsi" w:hAnsiTheme="majorHAnsi"/>
        </w:rPr>
      </w:pPr>
      <w:r w:rsidRPr="0000018E">
        <w:rPr>
          <w:rFonts w:asciiTheme="majorHAnsi" w:hAnsiTheme="majorHAnsi"/>
        </w:rPr>
        <w:t>Materiales de Oficina (consumibles) (contratos financiados bajo la Categoría de Desembolso de “Costos Operativos”)</w:t>
      </w:r>
    </w:p>
    <w:p w:rsidR="009F0BE1" w:rsidRPr="0000018E" w:rsidRDefault="009F0BE1" w:rsidP="00A00971">
      <w:pPr>
        <w:numPr>
          <w:ilvl w:val="0"/>
          <w:numId w:val="32"/>
        </w:numPr>
        <w:tabs>
          <w:tab w:val="left" w:pos="720"/>
        </w:tabs>
        <w:jc w:val="both"/>
        <w:rPr>
          <w:rFonts w:asciiTheme="majorHAnsi" w:hAnsiTheme="majorHAnsi"/>
        </w:rPr>
      </w:pPr>
      <w:r w:rsidRPr="0000018E">
        <w:rPr>
          <w:rFonts w:asciiTheme="majorHAnsi" w:hAnsiTheme="majorHAnsi"/>
        </w:rPr>
        <w:t xml:space="preserve">Vehículos de todo tipo, etc. </w:t>
      </w:r>
    </w:p>
    <w:p w:rsidR="009F0BE1" w:rsidRPr="009F0BE1" w:rsidRDefault="009F0BE1" w:rsidP="009F0BE1">
      <w:pPr>
        <w:tabs>
          <w:tab w:val="left" w:pos="720"/>
        </w:tabs>
        <w:jc w:val="both"/>
        <w:rPr>
          <w:rFonts w:ascii="Book Antiqua" w:hAnsi="Book Antiqua"/>
        </w:rPr>
      </w:pPr>
    </w:p>
    <w:p w:rsidR="009F0BE1" w:rsidRPr="0000018E" w:rsidRDefault="009F0BE1" w:rsidP="00351A14">
      <w:pPr>
        <w:tabs>
          <w:tab w:val="left" w:pos="720"/>
        </w:tabs>
        <w:spacing w:before="120" w:after="120"/>
        <w:jc w:val="both"/>
        <w:rPr>
          <w:rFonts w:ascii="Calibri" w:eastAsia="Times New Roman" w:hAnsi="Calibri" w:cs="Calibri"/>
          <w:b/>
          <w:bCs/>
          <w:color w:val="17365D"/>
          <w:sz w:val="28"/>
          <w:szCs w:val="28"/>
          <w:lang w:eastAsia="es-CO"/>
        </w:rPr>
      </w:pPr>
      <w:r w:rsidRPr="0000018E">
        <w:rPr>
          <w:rFonts w:ascii="Calibri" w:eastAsia="Times New Roman" w:hAnsi="Calibri" w:cs="Calibri"/>
          <w:b/>
          <w:bCs/>
          <w:color w:val="17365D"/>
          <w:sz w:val="28"/>
          <w:szCs w:val="28"/>
          <w:lang w:eastAsia="es-CO"/>
        </w:rPr>
        <w:t>SERVICIOS DE NO CONSULTORIA</w:t>
      </w:r>
    </w:p>
    <w:p w:rsidR="009F0BE1" w:rsidRPr="0000018E" w:rsidRDefault="009F0BE1" w:rsidP="00A00971">
      <w:pPr>
        <w:numPr>
          <w:ilvl w:val="0"/>
          <w:numId w:val="33"/>
        </w:numPr>
        <w:tabs>
          <w:tab w:val="left" w:pos="720"/>
        </w:tabs>
        <w:jc w:val="both"/>
        <w:rPr>
          <w:rFonts w:asciiTheme="majorHAnsi" w:hAnsiTheme="majorHAnsi"/>
        </w:rPr>
      </w:pPr>
      <w:r w:rsidRPr="0000018E">
        <w:rPr>
          <w:rFonts w:asciiTheme="majorHAnsi" w:hAnsiTheme="majorHAnsi"/>
        </w:rPr>
        <w:t xml:space="preserve">Servicios de </w:t>
      </w:r>
      <w:r w:rsidR="00963FD2" w:rsidRPr="0000018E">
        <w:rPr>
          <w:rFonts w:asciiTheme="majorHAnsi" w:hAnsiTheme="majorHAnsi"/>
        </w:rPr>
        <w:t>i</w:t>
      </w:r>
      <w:r w:rsidRPr="0000018E">
        <w:rPr>
          <w:rFonts w:asciiTheme="majorHAnsi" w:hAnsiTheme="majorHAnsi"/>
        </w:rPr>
        <w:t xml:space="preserve">mpresión/reproducción/duplicación </w:t>
      </w:r>
    </w:p>
    <w:p w:rsidR="009F0BE1" w:rsidRPr="0000018E" w:rsidRDefault="009F0BE1" w:rsidP="00A00971">
      <w:pPr>
        <w:numPr>
          <w:ilvl w:val="0"/>
          <w:numId w:val="33"/>
        </w:numPr>
        <w:tabs>
          <w:tab w:val="left" w:pos="720"/>
        </w:tabs>
        <w:jc w:val="both"/>
        <w:rPr>
          <w:rFonts w:asciiTheme="majorHAnsi" w:hAnsiTheme="majorHAnsi"/>
        </w:rPr>
      </w:pPr>
      <w:r w:rsidRPr="0000018E">
        <w:rPr>
          <w:rFonts w:asciiTheme="majorHAnsi" w:hAnsiTheme="majorHAnsi"/>
        </w:rPr>
        <w:t xml:space="preserve">Servicios de </w:t>
      </w:r>
      <w:r w:rsidR="00963FD2" w:rsidRPr="0000018E">
        <w:rPr>
          <w:rFonts w:asciiTheme="majorHAnsi" w:hAnsiTheme="majorHAnsi"/>
        </w:rPr>
        <w:t>a</w:t>
      </w:r>
      <w:r w:rsidRPr="0000018E">
        <w:rPr>
          <w:rFonts w:asciiTheme="majorHAnsi" w:hAnsiTheme="majorHAnsi"/>
        </w:rPr>
        <w:t xml:space="preserve">poyo </w:t>
      </w:r>
      <w:r w:rsidR="00963FD2" w:rsidRPr="0000018E">
        <w:rPr>
          <w:rFonts w:asciiTheme="majorHAnsi" w:hAnsiTheme="majorHAnsi"/>
        </w:rPr>
        <w:t>l</w:t>
      </w:r>
      <w:r w:rsidRPr="0000018E">
        <w:rPr>
          <w:rFonts w:asciiTheme="majorHAnsi" w:hAnsiTheme="majorHAnsi"/>
        </w:rPr>
        <w:t xml:space="preserve">ogístico para la capacitación </w:t>
      </w:r>
    </w:p>
    <w:p w:rsidR="009F0BE1" w:rsidRPr="0000018E" w:rsidRDefault="009F0BE1" w:rsidP="00A00971">
      <w:pPr>
        <w:numPr>
          <w:ilvl w:val="0"/>
          <w:numId w:val="33"/>
        </w:numPr>
        <w:tabs>
          <w:tab w:val="left" w:pos="720"/>
        </w:tabs>
        <w:jc w:val="both"/>
        <w:rPr>
          <w:rFonts w:asciiTheme="majorHAnsi" w:hAnsiTheme="majorHAnsi"/>
        </w:rPr>
      </w:pPr>
      <w:r w:rsidRPr="0000018E">
        <w:rPr>
          <w:rFonts w:asciiTheme="majorHAnsi" w:hAnsiTheme="majorHAnsi"/>
        </w:rPr>
        <w:t xml:space="preserve">Mantenimiento de </w:t>
      </w:r>
      <w:r w:rsidR="00963FD2" w:rsidRPr="0000018E">
        <w:rPr>
          <w:rFonts w:asciiTheme="majorHAnsi" w:hAnsiTheme="majorHAnsi"/>
        </w:rPr>
        <w:t>e</w:t>
      </w:r>
      <w:r w:rsidRPr="0000018E">
        <w:rPr>
          <w:rFonts w:asciiTheme="majorHAnsi" w:hAnsiTheme="majorHAnsi"/>
        </w:rPr>
        <w:t xml:space="preserve">quipos (no incluye mantenimiento de obras) </w:t>
      </w:r>
    </w:p>
    <w:p w:rsidR="009F0BE1" w:rsidRPr="0000018E" w:rsidRDefault="009F0BE1" w:rsidP="00A00971">
      <w:pPr>
        <w:numPr>
          <w:ilvl w:val="0"/>
          <w:numId w:val="33"/>
        </w:numPr>
        <w:tabs>
          <w:tab w:val="left" w:pos="720"/>
        </w:tabs>
        <w:jc w:val="both"/>
        <w:rPr>
          <w:rFonts w:asciiTheme="majorHAnsi" w:hAnsiTheme="majorHAnsi"/>
        </w:rPr>
      </w:pPr>
      <w:r w:rsidRPr="0000018E">
        <w:rPr>
          <w:rFonts w:asciiTheme="majorHAnsi" w:hAnsiTheme="majorHAnsi"/>
        </w:rPr>
        <w:t xml:space="preserve">Servicios de </w:t>
      </w:r>
      <w:r w:rsidR="00963FD2" w:rsidRPr="0000018E">
        <w:rPr>
          <w:rFonts w:asciiTheme="majorHAnsi" w:hAnsiTheme="majorHAnsi"/>
        </w:rPr>
        <w:t>d</w:t>
      </w:r>
      <w:r w:rsidRPr="0000018E">
        <w:rPr>
          <w:rFonts w:asciiTheme="majorHAnsi" w:hAnsiTheme="majorHAnsi"/>
        </w:rPr>
        <w:t xml:space="preserve">istribución y </w:t>
      </w:r>
      <w:r w:rsidR="00963FD2" w:rsidRPr="0000018E">
        <w:rPr>
          <w:rFonts w:asciiTheme="majorHAnsi" w:hAnsiTheme="majorHAnsi"/>
        </w:rPr>
        <w:t>t</w:t>
      </w:r>
      <w:r w:rsidRPr="0000018E">
        <w:rPr>
          <w:rFonts w:asciiTheme="majorHAnsi" w:hAnsiTheme="majorHAnsi"/>
        </w:rPr>
        <w:t xml:space="preserve">ransporte </w:t>
      </w:r>
    </w:p>
    <w:p w:rsidR="009F0BE1" w:rsidRPr="0000018E" w:rsidRDefault="009F0BE1" w:rsidP="00A00971">
      <w:pPr>
        <w:numPr>
          <w:ilvl w:val="0"/>
          <w:numId w:val="33"/>
        </w:numPr>
        <w:tabs>
          <w:tab w:val="left" w:pos="720"/>
        </w:tabs>
        <w:jc w:val="both"/>
        <w:rPr>
          <w:rFonts w:asciiTheme="majorHAnsi" w:hAnsiTheme="majorHAnsi"/>
        </w:rPr>
      </w:pPr>
      <w:r w:rsidRPr="0000018E">
        <w:rPr>
          <w:rFonts w:asciiTheme="majorHAnsi" w:hAnsiTheme="majorHAnsi"/>
        </w:rPr>
        <w:t xml:space="preserve">Servicios técnicos diversos </w:t>
      </w:r>
    </w:p>
    <w:p w:rsidR="009F0BE1" w:rsidRPr="0000018E" w:rsidRDefault="009F0BE1" w:rsidP="00A00971">
      <w:pPr>
        <w:numPr>
          <w:ilvl w:val="0"/>
          <w:numId w:val="33"/>
        </w:numPr>
        <w:tabs>
          <w:tab w:val="left" w:pos="720"/>
        </w:tabs>
        <w:jc w:val="both"/>
        <w:rPr>
          <w:rFonts w:asciiTheme="majorHAnsi" w:hAnsiTheme="majorHAnsi"/>
        </w:rPr>
      </w:pPr>
      <w:r w:rsidRPr="0000018E">
        <w:rPr>
          <w:rFonts w:asciiTheme="majorHAnsi" w:hAnsiTheme="majorHAnsi"/>
        </w:rPr>
        <w:t xml:space="preserve">Administración de </w:t>
      </w:r>
      <w:r w:rsidR="00963FD2" w:rsidRPr="0000018E">
        <w:rPr>
          <w:rFonts w:asciiTheme="majorHAnsi" w:hAnsiTheme="majorHAnsi"/>
        </w:rPr>
        <w:t>p</w:t>
      </w:r>
      <w:r w:rsidRPr="0000018E">
        <w:rPr>
          <w:rFonts w:asciiTheme="majorHAnsi" w:hAnsiTheme="majorHAnsi"/>
        </w:rPr>
        <w:t xml:space="preserve">rogramas, etc. </w:t>
      </w:r>
    </w:p>
    <w:p w:rsidR="00715A3D" w:rsidRPr="007B65CF" w:rsidRDefault="009F0BE1" w:rsidP="00A00971">
      <w:pPr>
        <w:numPr>
          <w:ilvl w:val="0"/>
          <w:numId w:val="33"/>
        </w:numPr>
        <w:tabs>
          <w:tab w:val="left" w:pos="720"/>
        </w:tabs>
        <w:jc w:val="both"/>
        <w:rPr>
          <w:rFonts w:asciiTheme="majorHAnsi" w:hAnsiTheme="majorHAnsi"/>
        </w:rPr>
      </w:pPr>
      <w:r w:rsidRPr="0000018E">
        <w:rPr>
          <w:rFonts w:asciiTheme="majorHAnsi" w:hAnsiTheme="majorHAnsi"/>
        </w:rPr>
        <w:t>Servicios (per cápita) de paquetes de nutrición o de salud primaria entregados a la población abierta (entrega de galletas, pesaje, vigilancia crecimiento, vacunación, etc.)</w:t>
      </w:r>
    </w:p>
    <w:p w:rsidR="00556DC4" w:rsidRPr="007B65CF" w:rsidRDefault="00556DC4" w:rsidP="00556DC4">
      <w:pPr>
        <w:pStyle w:val="Estilo"/>
        <w:widowControl/>
        <w:autoSpaceDE/>
        <w:autoSpaceDN/>
        <w:adjustRightInd/>
        <w:spacing w:before="120" w:after="120"/>
        <w:jc w:val="both"/>
        <w:rPr>
          <w:rFonts w:asciiTheme="majorHAnsi" w:hAnsiTheme="majorHAnsi"/>
          <w:b/>
          <w:bCs/>
          <w:color w:val="0000FF"/>
          <w:lang w:val="es-CO"/>
        </w:rPr>
      </w:pPr>
      <w:r w:rsidRPr="0000018E">
        <w:rPr>
          <w:rFonts w:ascii="Calibri" w:hAnsi="Calibri" w:cs="Calibri"/>
          <w:b/>
          <w:bCs/>
          <w:color w:val="17365D"/>
          <w:sz w:val="28"/>
          <w:szCs w:val="28"/>
          <w:lang w:val="es-CO" w:eastAsia="es-CO"/>
        </w:rPr>
        <w:t>PARTICIPACION DE LA COMUNIDAD EN LAS ADQUISICIONES</w:t>
      </w:r>
      <w:r w:rsidRPr="00644B4B">
        <w:rPr>
          <w:rFonts w:ascii="Book Antiqua" w:hAnsi="Book Antiqua"/>
          <w:b/>
          <w:bCs/>
          <w:color w:val="0000FF"/>
          <w:szCs w:val="14"/>
          <w:lang w:val="es-CO"/>
        </w:rPr>
        <w:t xml:space="preserve"> </w:t>
      </w:r>
      <w:r w:rsidRPr="0000018E">
        <w:rPr>
          <w:rFonts w:ascii="Calibri" w:hAnsi="Calibri" w:cs="Calibri"/>
          <w:b/>
          <w:bCs/>
          <w:color w:val="17365D"/>
          <w:sz w:val="28"/>
          <w:szCs w:val="28"/>
          <w:lang w:val="es-CO" w:eastAsia="es-CO"/>
        </w:rPr>
        <w:t>(SUBPROYECTOS CONCURSABLES)</w:t>
      </w:r>
      <w:r w:rsidRPr="00644B4B">
        <w:rPr>
          <w:rFonts w:ascii="Book Antiqua" w:hAnsi="Book Antiqua"/>
          <w:b/>
          <w:bCs/>
          <w:color w:val="0000FF"/>
          <w:szCs w:val="14"/>
          <w:lang w:val="es-CO"/>
        </w:rPr>
        <w:t xml:space="preserve"> </w:t>
      </w:r>
      <w:r w:rsidRPr="00C77466">
        <w:rPr>
          <w:rFonts w:asciiTheme="majorHAnsi" w:hAnsiTheme="majorHAnsi"/>
          <w:b/>
          <w:bCs/>
          <w:lang w:val="es-CO"/>
        </w:rPr>
        <w:t>(</w:t>
      </w:r>
      <w:r w:rsidRPr="00C77466">
        <w:rPr>
          <w:rFonts w:asciiTheme="majorHAnsi" w:hAnsiTheme="majorHAnsi"/>
          <w:lang w:val="es-CO"/>
        </w:rPr>
        <w:t>c</w:t>
      </w:r>
      <w:r w:rsidRPr="007B65CF">
        <w:rPr>
          <w:rFonts w:asciiTheme="majorHAnsi" w:hAnsiTheme="majorHAnsi"/>
          <w:lang w:val="es-CO"/>
        </w:rPr>
        <w:t>ontratos financiados bajo la Categoría de Desembolso de “Subproyectos.”</w:t>
      </w:r>
      <w:r w:rsidR="00C77466">
        <w:rPr>
          <w:rFonts w:asciiTheme="majorHAnsi" w:hAnsiTheme="majorHAnsi"/>
          <w:lang w:val="es-CO"/>
        </w:rPr>
        <w:t>)</w:t>
      </w:r>
      <w:r w:rsidRPr="007B65CF">
        <w:rPr>
          <w:rFonts w:asciiTheme="majorHAnsi" w:hAnsiTheme="majorHAnsi"/>
          <w:bCs/>
          <w:i/>
          <w:color w:val="FF0000"/>
          <w:lang w:val="es-CO"/>
        </w:rPr>
        <w:t>(SI APLICA)</w:t>
      </w:r>
      <w:r w:rsidRPr="007B65CF">
        <w:rPr>
          <w:rFonts w:asciiTheme="majorHAnsi" w:hAnsiTheme="majorHAnsi"/>
          <w:b/>
          <w:bCs/>
          <w:lang w:val="es-CO"/>
        </w:rPr>
        <w:t xml:space="preserve"> </w:t>
      </w:r>
    </w:p>
    <w:p w:rsidR="00556DC4" w:rsidRPr="007B65CF" w:rsidRDefault="00556DC4" w:rsidP="00A00971">
      <w:pPr>
        <w:numPr>
          <w:ilvl w:val="0"/>
          <w:numId w:val="33"/>
        </w:numPr>
        <w:tabs>
          <w:tab w:val="left" w:pos="720"/>
        </w:tabs>
        <w:jc w:val="both"/>
        <w:rPr>
          <w:rFonts w:asciiTheme="majorHAnsi" w:hAnsiTheme="majorHAnsi"/>
        </w:rPr>
      </w:pPr>
      <w:r w:rsidRPr="007B65CF">
        <w:rPr>
          <w:rFonts w:asciiTheme="majorHAnsi" w:hAnsiTheme="majorHAnsi"/>
        </w:rPr>
        <w:t>Subproyectos de infraestructura</w:t>
      </w:r>
      <w:r w:rsidRPr="007B65CF">
        <w:rPr>
          <w:rFonts w:asciiTheme="majorHAnsi" w:hAnsiTheme="majorHAnsi"/>
          <w:vertAlign w:val="superscript"/>
        </w:rPr>
        <w:footnoteReference w:id="3"/>
      </w:r>
    </w:p>
    <w:p w:rsidR="00556DC4" w:rsidRPr="007B65CF" w:rsidRDefault="00556DC4" w:rsidP="00A00971">
      <w:pPr>
        <w:numPr>
          <w:ilvl w:val="0"/>
          <w:numId w:val="33"/>
        </w:numPr>
        <w:tabs>
          <w:tab w:val="left" w:pos="720"/>
        </w:tabs>
        <w:jc w:val="both"/>
        <w:rPr>
          <w:rFonts w:asciiTheme="majorHAnsi" w:hAnsiTheme="majorHAnsi"/>
        </w:rPr>
      </w:pPr>
      <w:r w:rsidRPr="007B65CF">
        <w:rPr>
          <w:rFonts w:asciiTheme="majorHAnsi" w:hAnsiTheme="majorHAnsi"/>
        </w:rPr>
        <w:t>Subproyectos de siembra</w:t>
      </w:r>
    </w:p>
    <w:p w:rsidR="00556DC4" w:rsidRPr="007B65CF" w:rsidRDefault="00556DC4" w:rsidP="00A00971">
      <w:pPr>
        <w:numPr>
          <w:ilvl w:val="0"/>
          <w:numId w:val="33"/>
        </w:numPr>
        <w:tabs>
          <w:tab w:val="left" w:pos="720"/>
        </w:tabs>
        <w:jc w:val="both"/>
        <w:rPr>
          <w:rFonts w:asciiTheme="majorHAnsi" w:hAnsiTheme="majorHAnsi"/>
        </w:rPr>
      </w:pPr>
      <w:r w:rsidRPr="007B65CF">
        <w:rPr>
          <w:rFonts w:asciiTheme="majorHAnsi" w:hAnsiTheme="majorHAnsi"/>
        </w:rPr>
        <w:t>Subproyectos de mejoramiento comunitario</w:t>
      </w:r>
    </w:p>
    <w:p w:rsidR="00556DC4" w:rsidRDefault="00556DC4">
      <w:pPr>
        <w:rPr>
          <w:rFonts w:ascii="Book Antiqua" w:hAnsi="Book Antiqua"/>
        </w:rPr>
      </w:pPr>
    </w:p>
    <w:p w:rsidR="007B65CF" w:rsidRDefault="007B65CF" w:rsidP="00EE2A17">
      <w:pPr>
        <w:pStyle w:val="Ttulo5"/>
        <w:rPr>
          <w:rFonts w:ascii="Calibri" w:hAnsi="Calibri" w:cs="Calibri"/>
          <w:bCs/>
          <w:i w:val="0"/>
          <w:color w:val="17365D"/>
          <w:spacing w:val="0"/>
          <w:szCs w:val="28"/>
          <w:lang w:eastAsia="es-CO"/>
        </w:rPr>
      </w:pPr>
    </w:p>
    <w:p w:rsidR="00EE2A17" w:rsidRPr="00DB508E" w:rsidRDefault="00EE2A17" w:rsidP="00DB508E">
      <w:pPr>
        <w:pStyle w:val="Ttulo5"/>
        <w:rPr>
          <w:rFonts w:ascii="Calibri" w:hAnsi="Calibri" w:cs="Calibri"/>
          <w:bCs/>
          <w:i w:val="0"/>
          <w:color w:val="17365D"/>
          <w:spacing w:val="0"/>
          <w:szCs w:val="28"/>
          <w:lang w:eastAsia="es-CO"/>
        </w:rPr>
      </w:pPr>
      <w:r w:rsidRPr="007B65CF">
        <w:rPr>
          <w:rFonts w:ascii="Calibri" w:hAnsi="Calibri" w:cs="Calibri"/>
          <w:bCs/>
          <w:i w:val="0"/>
          <w:color w:val="17365D"/>
          <w:spacing w:val="0"/>
          <w:szCs w:val="28"/>
          <w:lang w:eastAsia="es-CO"/>
        </w:rPr>
        <w:t xml:space="preserve">Límites / techos para Examen </w:t>
      </w:r>
      <w:r w:rsidR="00FF57BC">
        <w:rPr>
          <w:rFonts w:ascii="Calibri" w:hAnsi="Calibri" w:cs="Calibri"/>
          <w:bCs/>
          <w:i w:val="0"/>
          <w:color w:val="17365D"/>
          <w:spacing w:val="0"/>
          <w:szCs w:val="28"/>
          <w:lang w:eastAsia="es-CO"/>
        </w:rPr>
        <w:t xml:space="preserve">Previo </w:t>
      </w:r>
      <w:r w:rsidRPr="007B65CF">
        <w:rPr>
          <w:rFonts w:ascii="Calibri" w:hAnsi="Calibri" w:cs="Calibri"/>
          <w:bCs/>
          <w:i w:val="0"/>
          <w:color w:val="17365D"/>
          <w:spacing w:val="0"/>
          <w:szCs w:val="28"/>
          <w:lang w:eastAsia="es-CO"/>
        </w:rPr>
        <w:t>del Banco Mundial</w:t>
      </w:r>
    </w:p>
    <w:p w:rsidR="00C77466" w:rsidRPr="00DB508E" w:rsidRDefault="00C77466" w:rsidP="00EE2A17">
      <w:pPr>
        <w:tabs>
          <w:tab w:val="left" w:pos="720"/>
        </w:tabs>
        <w:jc w:val="both"/>
        <w:rPr>
          <w:rFonts w:asciiTheme="majorHAnsi" w:hAnsiTheme="majorHAnsi"/>
        </w:rPr>
      </w:pPr>
      <w:r w:rsidRPr="00C77466">
        <w:rPr>
          <w:rFonts w:asciiTheme="majorHAnsi" w:hAnsiTheme="majorHAnsi"/>
        </w:rPr>
        <w:t xml:space="preserve">El </w:t>
      </w:r>
      <w:r>
        <w:rPr>
          <w:rFonts w:asciiTheme="majorHAnsi" w:hAnsiTheme="majorHAnsi"/>
        </w:rPr>
        <w:t xml:space="preserve">Banco establece unos umbrales máximos recomendados para Colombia, que se indican a continuación. Sin embargo se debe tener en cuenta  que en cada Contrato de Préstamo se acordarán los umbrales </w:t>
      </w:r>
      <w:r w:rsidR="00FF57BC">
        <w:rPr>
          <w:rFonts w:asciiTheme="majorHAnsi" w:hAnsiTheme="majorHAnsi"/>
        </w:rPr>
        <w:t xml:space="preserve">de revisión previa </w:t>
      </w:r>
      <w:r>
        <w:rPr>
          <w:rFonts w:asciiTheme="majorHAnsi" w:hAnsiTheme="majorHAnsi"/>
        </w:rPr>
        <w:t>para cada Proyecto.</w:t>
      </w:r>
    </w:p>
    <w:p w:rsidR="00C77466" w:rsidRPr="00351A14" w:rsidRDefault="00C77466" w:rsidP="00EE2A17">
      <w:pPr>
        <w:tabs>
          <w:tab w:val="left" w:pos="720"/>
        </w:tabs>
        <w:jc w:val="both"/>
        <w:rPr>
          <w:rFonts w:ascii="Book Antiqua" w:hAnsi="Book Antiqua"/>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44"/>
        <w:gridCol w:w="1756"/>
        <w:gridCol w:w="2160"/>
        <w:gridCol w:w="2160"/>
      </w:tblGrid>
      <w:tr w:rsidR="00EE2A17" w:rsidRPr="002D0357" w:rsidTr="007B65CF">
        <w:trPr>
          <w:trHeight w:val="559"/>
        </w:trPr>
        <w:tc>
          <w:tcPr>
            <w:tcW w:w="8820" w:type="dxa"/>
            <w:gridSpan w:val="4"/>
            <w:tcBorders>
              <w:bottom w:val="single" w:sz="4" w:space="0" w:color="auto"/>
            </w:tcBorders>
            <w:shd w:val="clear" w:color="auto" w:fill="B3B3B3"/>
            <w:vAlign w:val="center"/>
          </w:tcPr>
          <w:p w:rsidR="00EE2A17" w:rsidRPr="00351A14" w:rsidRDefault="00EE2A17" w:rsidP="00FF57BC">
            <w:pPr>
              <w:tabs>
                <w:tab w:val="left" w:pos="720"/>
              </w:tabs>
              <w:spacing w:before="120" w:after="120"/>
              <w:jc w:val="center"/>
              <w:rPr>
                <w:rFonts w:ascii="Book Antiqua" w:hAnsi="Book Antiqua"/>
                <w:b/>
                <w:i/>
                <w:color w:val="FF0000"/>
                <w:sz w:val="28"/>
              </w:rPr>
            </w:pPr>
            <w:r w:rsidRPr="007B65CF">
              <w:rPr>
                <w:rFonts w:ascii="Calibri" w:eastAsia="Times New Roman" w:hAnsi="Calibri" w:cs="Calibri"/>
                <w:b/>
                <w:bCs/>
                <w:color w:val="17365D"/>
                <w:sz w:val="28"/>
                <w:szCs w:val="28"/>
                <w:lang w:eastAsia="es-CO"/>
              </w:rPr>
              <w:t>Obras (Normas de Adquisiciones)</w:t>
            </w:r>
            <w:r w:rsidR="00FF57BC">
              <w:rPr>
                <w:rFonts w:ascii="Calibri" w:eastAsia="Times New Roman" w:hAnsi="Calibri" w:cs="Calibri"/>
                <w:b/>
                <w:bCs/>
                <w:color w:val="17365D"/>
                <w:sz w:val="28"/>
                <w:szCs w:val="28"/>
                <w:lang w:eastAsia="es-CO"/>
              </w:rPr>
              <w:t xml:space="preserve"> </w:t>
            </w:r>
            <w:r w:rsidR="00FF57BC" w:rsidRPr="00FF57BC">
              <w:rPr>
                <w:rFonts w:ascii="Calibri" w:eastAsia="Times New Roman" w:hAnsi="Calibri" w:cs="Calibri"/>
                <w:b/>
                <w:bCs/>
                <w:color w:val="17365D"/>
                <w:sz w:val="20"/>
                <w:szCs w:val="28"/>
                <w:lang w:eastAsia="es-CO"/>
              </w:rPr>
              <w:t>(US$ miles)</w:t>
            </w:r>
          </w:p>
        </w:tc>
      </w:tr>
      <w:tr w:rsidR="00EE2A17" w:rsidRPr="002D0357" w:rsidTr="007B65CF">
        <w:tblPrEx>
          <w:tblLook w:val="0000" w:firstRow="0" w:lastRow="0" w:firstColumn="0" w:lastColumn="0" w:noHBand="0" w:noVBand="0"/>
        </w:tblPrEx>
        <w:tc>
          <w:tcPr>
            <w:tcW w:w="2744" w:type="dxa"/>
            <w:shd w:val="clear" w:color="auto" w:fill="B3B3B3"/>
            <w:vAlign w:val="center"/>
          </w:tcPr>
          <w:p w:rsidR="00EE2A17" w:rsidRPr="007B65CF" w:rsidRDefault="00EE2A17" w:rsidP="000B1C46">
            <w:pPr>
              <w:pStyle w:val="Ttulo6"/>
              <w:spacing w:before="60"/>
              <w:rPr>
                <w:rFonts w:asciiTheme="majorHAnsi" w:hAnsiTheme="majorHAnsi"/>
                <w:bCs w:val="0"/>
                <w:sz w:val="20"/>
                <w:szCs w:val="20"/>
              </w:rPr>
            </w:pPr>
            <w:r w:rsidRPr="007B65CF">
              <w:rPr>
                <w:rFonts w:asciiTheme="majorHAnsi" w:hAnsiTheme="majorHAnsi"/>
                <w:bCs w:val="0"/>
                <w:sz w:val="20"/>
                <w:szCs w:val="20"/>
              </w:rPr>
              <w:t>Método de Contratación</w:t>
            </w:r>
          </w:p>
        </w:tc>
        <w:tc>
          <w:tcPr>
            <w:tcW w:w="1756" w:type="dxa"/>
            <w:shd w:val="clear" w:color="auto" w:fill="B3B3B3"/>
            <w:vAlign w:val="center"/>
          </w:tcPr>
          <w:p w:rsidR="00EE2A17" w:rsidRPr="007B65CF" w:rsidRDefault="00EE2A17" w:rsidP="000B1C46">
            <w:pPr>
              <w:spacing w:before="60" w:after="60"/>
              <w:jc w:val="center"/>
              <w:rPr>
                <w:rFonts w:asciiTheme="majorHAnsi" w:hAnsiTheme="majorHAnsi"/>
                <w:b/>
                <w:bCs/>
                <w:sz w:val="20"/>
                <w:szCs w:val="20"/>
                <w:lang w:val="es-ES"/>
              </w:rPr>
            </w:pPr>
            <w:r w:rsidRPr="007B65CF">
              <w:rPr>
                <w:rFonts w:asciiTheme="majorHAnsi" w:hAnsiTheme="majorHAnsi"/>
                <w:b/>
                <w:bCs/>
                <w:sz w:val="20"/>
                <w:szCs w:val="20"/>
                <w:lang w:val="es-ES"/>
              </w:rPr>
              <w:t>Techo de Examen Previo</w:t>
            </w:r>
          </w:p>
        </w:tc>
        <w:tc>
          <w:tcPr>
            <w:tcW w:w="2160" w:type="dxa"/>
            <w:shd w:val="clear" w:color="auto" w:fill="B3B3B3"/>
            <w:vAlign w:val="center"/>
          </w:tcPr>
          <w:p w:rsidR="00EE2A17" w:rsidRPr="007B65CF" w:rsidRDefault="00EE2A17" w:rsidP="000B1C46">
            <w:pPr>
              <w:spacing w:before="60" w:after="60"/>
              <w:jc w:val="center"/>
              <w:rPr>
                <w:rFonts w:asciiTheme="majorHAnsi" w:hAnsiTheme="majorHAnsi"/>
                <w:b/>
                <w:bCs/>
                <w:sz w:val="20"/>
                <w:szCs w:val="20"/>
                <w:lang w:val="es-ES"/>
              </w:rPr>
            </w:pPr>
            <w:r w:rsidRPr="007B65CF">
              <w:rPr>
                <w:rFonts w:asciiTheme="majorHAnsi" w:hAnsiTheme="majorHAnsi"/>
                <w:b/>
                <w:bCs/>
                <w:sz w:val="20"/>
                <w:szCs w:val="20"/>
                <w:lang w:val="es-ES"/>
              </w:rPr>
              <w:t>Techo de Examen Posterior</w:t>
            </w:r>
          </w:p>
        </w:tc>
        <w:tc>
          <w:tcPr>
            <w:tcW w:w="2160" w:type="dxa"/>
            <w:shd w:val="clear" w:color="auto" w:fill="B3B3B3"/>
            <w:vAlign w:val="center"/>
          </w:tcPr>
          <w:p w:rsidR="00EE2A17" w:rsidRPr="007B65CF" w:rsidRDefault="00EE2A17" w:rsidP="000B1C46">
            <w:pPr>
              <w:spacing w:before="60" w:after="60"/>
              <w:jc w:val="center"/>
              <w:rPr>
                <w:rFonts w:asciiTheme="majorHAnsi" w:hAnsiTheme="majorHAnsi"/>
                <w:b/>
                <w:bCs/>
                <w:sz w:val="20"/>
                <w:szCs w:val="20"/>
                <w:lang w:val="es-ES"/>
              </w:rPr>
            </w:pPr>
            <w:r w:rsidRPr="007B65CF">
              <w:rPr>
                <w:rFonts w:asciiTheme="majorHAnsi" w:hAnsiTheme="majorHAnsi"/>
                <w:b/>
                <w:bCs/>
                <w:sz w:val="20"/>
                <w:szCs w:val="20"/>
                <w:lang w:val="es-ES"/>
              </w:rPr>
              <w:t>Comentarios</w:t>
            </w:r>
          </w:p>
        </w:tc>
      </w:tr>
      <w:tr w:rsidR="00EE2A17" w:rsidRPr="002D0357" w:rsidTr="000B1C46">
        <w:tblPrEx>
          <w:tblLook w:val="0000" w:firstRow="0" w:lastRow="0" w:firstColumn="0" w:lastColumn="0" w:noHBand="0" w:noVBand="0"/>
        </w:tblPrEx>
        <w:trPr>
          <w:trHeight w:val="866"/>
        </w:trPr>
        <w:tc>
          <w:tcPr>
            <w:tcW w:w="2744" w:type="dxa"/>
            <w:vAlign w:val="center"/>
          </w:tcPr>
          <w:p w:rsidR="00EE2A17" w:rsidRPr="007B65CF" w:rsidRDefault="00EE2A17" w:rsidP="00963FD2">
            <w:pPr>
              <w:spacing w:before="60" w:after="60"/>
              <w:rPr>
                <w:rFonts w:asciiTheme="majorHAnsi" w:hAnsiTheme="majorHAnsi"/>
                <w:sz w:val="20"/>
                <w:szCs w:val="20"/>
                <w:lang w:val="es-ES"/>
              </w:rPr>
            </w:pPr>
            <w:r w:rsidRPr="007B65CF">
              <w:rPr>
                <w:rFonts w:asciiTheme="majorHAnsi" w:hAnsiTheme="majorHAnsi"/>
                <w:sz w:val="20"/>
                <w:szCs w:val="20"/>
                <w:lang w:val="es-ES"/>
              </w:rPr>
              <w:t>Licitación Pública Internacional (</w:t>
            </w:r>
            <w:r w:rsidR="00963FD2" w:rsidRPr="007B65CF">
              <w:rPr>
                <w:rFonts w:asciiTheme="majorHAnsi" w:hAnsiTheme="majorHAnsi"/>
                <w:sz w:val="20"/>
                <w:szCs w:val="20"/>
                <w:lang w:val="es-ES"/>
              </w:rPr>
              <w:t>LPI</w:t>
            </w:r>
            <w:r w:rsidRPr="007B65CF">
              <w:rPr>
                <w:rFonts w:asciiTheme="majorHAnsi" w:hAnsiTheme="majorHAnsi"/>
                <w:sz w:val="20"/>
                <w:szCs w:val="20"/>
                <w:lang w:val="es-ES"/>
              </w:rPr>
              <w:t>)</w:t>
            </w:r>
          </w:p>
        </w:tc>
        <w:tc>
          <w:tcPr>
            <w:tcW w:w="1756" w:type="dxa"/>
            <w:vAlign w:val="center"/>
          </w:tcPr>
          <w:p w:rsidR="00EE2A17" w:rsidRPr="007B65CF" w:rsidRDefault="00EE2A17" w:rsidP="000B1C46">
            <w:pPr>
              <w:spacing w:before="60" w:after="60"/>
              <w:jc w:val="center"/>
              <w:rPr>
                <w:rFonts w:asciiTheme="majorHAnsi" w:hAnsiTheme="majorHAnsi"/>
                <w:sz w:val="20"/>
                <w:szCs w:val="20"/>
                <w:lang w:val="es-ES"/>
              </w:rPr>
            </w:pPr>
            <w:r w:rsidRPr="007B65CF">
              <w:rPr>
                <w:rFonts w:asciiTheme="majorHAnsi" w:hAnsiTheme="majorHAnsi"/>
                <w:sz w:val="20"/>
                <w:szCs w:val="20"/>
                <w:lang w:val="es-ES"/>
              </w:rPr>
              <w:t>Todos arriba de US$</w:t>
            </w:r>
            <w:r w:rsidR="00FF57BC">
              <w:rPr>
                <w:rFonts w:asciiTheme="majorHAnsi" w:hAnsiTheme="majorHAnsi"/>
                <w:sz w:val="20"/>
                <w:szCs w:val="20"/>
                <w:lang w:val="es-ES"/>
              </w:rPr>
              <w:t xml:space="preserve">10,000 </w:t>
            </w:r>
          </w:p>
        </w:tc>
        <w:tc>
          <w:tcPr>
            <w:tcW w:w="2160" w:type="dxa"/>
            <w:vAlign w:val="center"/>
          </w:tcPr>
          <w:p w:rsidR="00EE2A17" w:rsidRPr="007B65CF" w:rsidRDefault="00EE2A17" w:rsidP="000B1C46">
            <w:pPr>
              <w:spacing w:before="60" w:after="60"/>
              <w:jc w:val="center"/>
              <w:rPr>
                <w:rFonts w:asciiTheme="majorHAnsi" w:hAnsiTheme="majorHAnsi"/>
                <w:sz w:val="20"/>
                <w:szCs w:val="20"/>
                <w:lang w:val="es-ES"/>
              </w:rPr>
            </w:pPr>
            <w:r w:rsidRPr="007B65CF">
              <w:rPr>
                <w:rFonts w:asciiTheme="majorHAnsi" w:hAnsiTheme="majorHAnsi"/>
                <w:sz w:val="20"/>
                <w:szCs w:val="20"/>
                <w:lang w:val="es-ES"/>
              </w:rPr>
              <w:t>N/A</w:t>
            </w:r>
          </w:p>
        </w:tc>
        <w:tc>
          <w:tcPr>
            <w:tcW w:w="2160" w:type="dxa"/>
            <w:vAlign w:val="center"/>
          </w:tcPr>
          <w:p w:rsidR="00EE2A17" w:rsidRPr="007B65CF" w:rsidRDefault="00EE2A17" w:rsidP="000B1C46">
            <w:pPr>
              <w:spacing w:before="60" w:after="60"/>
              <w:rPr>
                <w:rFonts w:asciiTheme="majorHAnsi" w:hAnsiTheme="majorHAnsi"/>
                <w:sz w:val="20"/>
                <w:szCs w:val="20"/>
                <w:lang w:val="es-ES"/>
              </w:rPr>
            </w:pPr>
          </w:p>
        </w:tc>
      </w:tr>
      <w:tr w:rsidR="00EE2A17" w:rsidRPr="002D0357" w:rsidTr="000B1C46">
        <w:tblPrEx>
          <w:tblLook w:val="0000" w:firstRow="0" w:lastRow="0" w:firstColumn="0" w:lastColumn="0" w:noHBand="0" w:noVBand="0"/>
        </w:tblPrEx>
        <w:trPr>
          <w:trHeight w:val="866"/>
        </w:trPr>
        <w:tc>
          <w:tcPr>
            <w:tcW w:w="2744" w:type="dxa"/>
            <w:vAlign w:val="center"/>
          </w:tcPr>
          <w:p w:rsidR="00EE2A17" w:rsidRPr="007B65CF" w:rsidRDefault="00EE2A17" w:rsidP="00963FD2">
            <w:pPr>
              <w:spacing w:before="60" w:after="60"/>
              <w:rPr>
                <w:rFonts w:asciiTheme="majorHAnsi" w:hAnsiTheme="majorHAnsi"/>
                <w:sz w:val="20"/>
                <w:szCs w:val="20"/>
                <w:lang w:val="es-ES"/>
              </w:rPr>
            </w:pPr>
            <w:r w:rsidRPr="007B65CF">
              <w:rPr>
                <w:rFonts w:asciiTheme="majorHAnsi" w:hAnsiTheme="majorHAnsi"/>
                <w:sz w:val="20"/>
                <w:szCs w:val="20"/>
                <w:lang w:val="es-ES"/>
              </w:rPr>
              <w:t>Licitación Pública Nacional (</w:t>
            </w:r>
            <w:r w:rsidR="00963FD2" w:rsidRPr="007B65CF">
              <w:rPr>
                <w:rFonts w:asciiTheme="majorHAnsi" w:hAnsiTheme="majorHAnsi"/>
                <w:sz w:val="20"/>
                <w:szCs w:val="20"/>
                <w:lang w:val="es-ES"/>
              </w:rPr>
              <w:t>LPN</w:t>
            </w:r>
            <w:r w:rsidRPr="007B65CF">
              <w:rPr>
                <w:rFonts w:asciiTheme="majorHAnsi" w:hAnsiTheme="majorHAnsi"/>
                <w:sz w:val="20"/>
                <w:szCs w:val="20"/>
                <w:lang w:val="es-ES"/>
              </w:rPr>
              <w:t>)</w:t>
            </w:r>
          </w:p>
        </w:tc>
        <w:tc>
          <w:tcPr>
            <w:tcW w:w="1756" w:type="dxa"/>
            <w:vAlign w:val="center"/>
          </w:tcPr>
          <w:p w:rsidR="00EE2A17" w:rsidRPr="007B65CF" w:rsidRDefault="00EE2A17" w:rsidP="000B1C46">
            <w:pPr>
              <w:spacing w:before="60" w:after="60"/>
              <w:jc w:val="center"/>
              <w:rPr>
                <w:rFonts w:asciiTheme="majorHAnsi" w:hAnsiTheme="majorHAnsi"/>
                <w:sz w:val="20"/>
                <w:szCs w:val="20"/>
                <w:lang w:val="es-ES"/>
              </w:rPr>
            </w:pPr>
            <w:r w:rsidRPr="007B65CF">
              <w:rPr>
                <w:rFonts w:asciiTheme="majorHAnsi" w:hAnsiTheme="majorHAnsi"/>
                <w:sz w:val="20"/>
                <w:szCs w:val="20"/>
                <w:lang w:val="es-ES"/>
              </w:rPr>
              <w:t>Menor</w:t>
            </w:r>
            <w:r w:rsidR="0062729A">
              <w:rPr>
                <w:rFonts w:asciiTheme="majorHAnsi" w:hAnsiTheme="majorHAnsi"/>
                <w:sz w:val="20"/>
                <w:szCs w:val="20"/>
                <w:lang w:val="es-ES"/>
              </w:rPr>
              <w:t xml:space="preserve"> y hasta </w:t>
            </w:r>
            <w:r w:rsidRPr="007B65CF">
              <w:rPr>
                <w:rFonts w:asciiTheme="majorHAnsi" w:hAnsiTheme="majorHAnsi"/>
                <w:sz w:val="20"/>
                <w:szCs w:val="20"/>
                <w:lang w:val="es-ES"/>
              </w:rPr>
              <w:t xml:space="preserve"> US$</w:t>
            </w:r>
            <w:r w:rsidR="0062729A">
              <w:rPr>
                <w:rFonts w:asciiTheme="majorHAnsi" w:hAnsiTheme="majorHAnsi"/>
                <w:sz w:val="20"/>
                <w:szCs w:val="20"/>
                <w:lang w:val="es-ES"/>
              </w:rPr>
              <w:t>10</w:t>
            </w:r>
            <w:r w:rsidRPr="007B65CF">
              <w:rPr>
                <w:rFonts w:asciiTheme="majorHAnsi" w:hAnsiTheme="majorHAnsi"/>
                <w:sz w:val="20"/>
                <w:szCs w:val="20"/>
                <w:lang w:val="es-ES"/>
              </w:rPr>
              <w:t xml:space="preserve">,000 </w:t>
            </w:r>
          </w:p>
        </w:tc>
        <w:tc>
          <w:tcPr>
            <w:tcW w:w="2160" w:type="dxa"/>
            <w:vAlign w:val="center"/>
          </w:tcPr>
          <w:p w:rsidR="00EE2A17" w:rsidRPr="007B65CF" w:rsidRDefault="00EE2A17" w:rsidP="000B1C46">
            <w:pPr>
              <w:spacing w:before="60" w:after="60"/>
              <w:rPr>
                <w:rFonts w:asciiTheme="majorHAnsi" w:hAnsiTheme="majorHAnsi"/>
                <w:sz w:val="20"/>
                <w:szCs w:val="20"/>
                <w:lang w:val="es-ES"/>
              </w:rPr>
            </w:pPr>
            <w:r w:rsidRPr="007B65CF">
              <w:rPr>
                <w:rFonts w:asciiTheme="majorHAnsi" w:hAnsiTheme="majorHAnsi"/>
                <w:sz w:val="20"/>
                <w:szCs w:val="20"/>
                <w:lang w:val="es-ES"/>
              </w:rPr>
              <w:t xml:space="preserve">Mayores de US$350 </w:t>
            </w:r>
          </w:p>
        </w:tc>
        <w:tc>
          <w:tcPr>
            <w:tcW w:w="2160" w:type="dxa"/>
            <w:vAlign w:val="center"/>
          </w:tcPr>
          <w:p w:rsidR="00EE2A17" w:rsidRPr="007B65CF" w:rsidRDefault="00FF57BC" w:rsidP="00FF57BC">
            <w:pPr>
              <w:spacing w:before="60" w:after="60"/>
              <w:jc w:val="both"/>
              <w:rPr>
                <w:rFonts w:asciiTheme="majorHAnsi" w:hAnsiTheme="majorHAnsi"/>
                <w:sz w:val="20"/>
                <w:szCs w:val="20"/>
                <w:lang w:val="es-ES"/>
              </w:rPr>
            </w:pPr>
            <w:r>
              <w:rPr>
                <w:rFonts w:asciiTheme="majorHAnsi" w:hAnsiTheme="majorHAnsi"/>
                <w:sz w:val="20"/>
                <w:szCs w:val="20"/>
                <w:lang w:val="es-ES"/>
              </w:rPr>
              <w:t>Verificar condiciones específicas del Contrato de Préstamo.</w:t>
            </w:r>
          </w:p>
        </w:tc>
      </w:tr>
      <w:tr w:rsidR="00EE2A17" w:rsidRPr="002D0357" w:rsidTr="000B1C46">
        <w:tblPrEx>
          <w:tblLook w:val="0000" w:firstRow="0" w:lastRow="0" w:firstColumn="0" w:lastColumn="0" w:noHBand="0" w:noVBand="0"/>
        </w:tblPrEx>
        <w:trPr>
          <w:trHeight w:val="866"/>
        </w:trPr>
        <w:tc>
          <w:tcPr>
            <w:tcW w:w="2744" w:type="dxa"/>
            <w:vAlign w:val="center"/>
          </w:tcPr>
          <w:p w:rsidR="00EE2A17" w:rsidRPr="007B65CF" w:rsidRDefault="00EE2A17" w:rsidP="00FF57BC">
            <w:pPr>
              <w:spacing w:before="60" w:after="60"/>
              <w:rPr>
                <w:rFonts w:asciiTheme="majorHAnsi" w:hAnsiTheme="majorHAnsi"/>
                <w:sz w:val="20"/>
                <w:szCs w:val="20"/>
                <w:lang w:val="es-ES"/>
              </w:rPr>
            </w:pPr>
            <w:r w:rsidRPr="007B65CF">
              <w:rPr>
                <w:rFonts w:asciiTheme="majorHAnsi" w:hAnsiTheme="majorHAnsi"/>
                <w:sz w:val="20"/>
                <w:szCs w:val="20"/>
                <w:lang w:val="es-ES"/>
              </w:rPr>
              <w:t xml:space="preserve">Comparación de Precios </w:t>
            </w:r>
          </w:p>
        </w:tc>
        <w:tc>
          <w:tcPr>
            <w:tcW w:w="1756" w:type="dxa"/>
            <w:vAlign w:val="center"/>
          </w:tcPr>
          <w:p w:rsidR="00EE2A17" w:rsidRPr="007B65CF" w:rsidRDefault="00FF57BC" w:rsidP="000B1C46">
            <w:pPr>
              <w:spacing w:before="60" w:after="60"/>
              <w:jc w:val="center"/>
              <w:rPr>
                <w:rFonts w:asciiTheme="majorHAnsi" w:hAnsiTheme="majorHAnsi"/>
                <w:sz w:val="20"/>
                <w:szCs w:val="20"/>
                <w:lang w:val="es-ES"/>
              </w:rPr>
            </w:pPr>
            <w:r>
              <w:rPr>
                <w:rFonts w:asciiTheme="majorHAnsi" w:hAnsiTheme="majorHAnsi"/>
                <w:sz w:val="20"/>
                <w:szCs w:val="20"/>
                <w:lang w:val="es-ES"/>
              </w:rPr>
              <w:t>Menor</w:t>
            </w:r>
            <w:r w:rsidR="00963FD2" w:rsidRPr="007B65CF">
              <w:rPr>
                <w:rFonts w:asciiTheme="majorHAnsi" w:hAnsiTheme="majorHAnsi"/>
                <w:sz w:val="20"/>
                <w:szCs w:val="20"/>
                <w:lang w:val="es-ES"/>
              </w:rPr>
              <w:t xml:space="preserve"> </w:t>
            </w:r>
            <w:r>
              <w:rPr>
                <w:rFonts w:asciiTheme="majorHAnsi" w:hAnsiTheme="majorHAnsi"/>
                <w:sz w:val="20"/>
                <w:szCs w:val="20"/>
                <w:lang w:val="es-ES"/>
              </w:rPr>
              <w:t xml:space="preserve">de US$350 </w:t>
            </w:r>
          </w:p>
        </w:tc>
        <w:tc>
          <w:tcPr>
            <w:tcW w:w="2160" w:type="dxa"/>
            <w:vAlign w:val="center"/>
          </w:tcPr>
          <w:p w:rsidR="00EE2A17" w:rsidRPr="007B65CF" w:rsidRDefault="00EE2A17" w:rsidP="000B1C46">
            <w:pPr>
              <w:spacing w:before="60" w:after="60"/>
              <w:rPr>
                <w:rFonts w:asciiTheme="majorHAnsi" w:hAnsiTheme="majorHAnsi"/>
                <w:sz w:val="20"/>
                <w:szCs w:val="20"/>
                <w:lang w:val="es-ES"/>
              </w:rPr>
            </w:pPr>
            <w:r w:rsidRPr="007B65CF">
              <w:rPr>
                <w:rFonts w:asciiTheme="majorHAnsi" w:hAnsiTheme="majorHAnsi"/>
                <w:sz w:val="20"/>
                <w:szCs w:val="20"/>
                <w:lang w:val="es-ES"/>
              </w:rPr>
              <w:t>A partir de US$1</w:t>
            </w:r>
          </w:p>
        </w:tc>
        <w:tc>
          <w:tcPr>
            <w:tcW w:w="2160" w:type="dxa"/>
            <w:vAlign w:val="center"/>
          </w:tcPr>
          <w:p w:rsidR="00EE2A17" w:rsidRPr="007B65CF" w:rsidRDefault="00FF57BC" w:rsidP="00FF57BC">
            <w:pPr>
              <w:spacing w:before="60" w:after="60"/>
              <w:jc w:val="both"/>
              <w:rPr>
                <w:rFonts w:asciiTheme="majorHAnsi" w:hAnsiTheme="majorHAnsi"/>
                <w:sz w:val="20"/>
                <w:szCs w:val="20"/>
                <w:lang w:val="es-ES"/>
              </w:rPr>
            </w:pPr>
            <w:r>
              <w:rPr>
                <w:rFonts w:asciiTheme="majorHAnsi" w:hAnsiTheme="majorHAnsi"/>
                <w:sz w:val="20"/>
                <w:szCs w:val="20"/>
                <w:lang w:val="es-ES"/>
              </w:rPr>
              <w:t>Verificar condiciones específicas del Contrato de Préstamo.</w:t>
            </w:r>
          </w:p>
        </w:tc>
      </w:tr>
      <w:tr w:rsidR="00EE2A17" w:rsidRPr="002D0357" w:rsidTr="000B1C46">
        <w:tblPrEx>
          <w:tblLook w:val="0000" w:firstRow="0" w:lastRow="0" w:firstColumn="0" w:lastColumn="0" w:noHBand="0" w:noVBand="0"/>
        </w:tblPrEx>
        <w:trPr>
          <w:trHeight w:val="866"/>
        </w:trPr>
        <w:tc>
          <w:tcPr>
            <w:tcW w:w="2744" w:type="dxa"/>
            <w:vAlign w:val="center"/>
          </w:tcPr>
          <w:p w:rsidR="00EE2A17" w:rsidRPr="007B65CF" w:rsidRDefault="00EE2A17" w:rsidP="000B1C46">
            <w:pPr>
              <w:spacing w:before="60" w:after="60"/>
              <w:rPr>
                <w:rFonts w:asciiTheme="majorHAnsi" w:hAnsiTheme="majorHAnsi"/>
                <w:sz w:val="20"/>
                <w:szCs w:val="20"/>
                <w:lang w:val="es-ES"/>
              </w:rPr>
            </w:pPr>
            <w:r w:rsidRPr="007B65CF">
              <w:rPr>
                <w:rFonts w:asciiTheme="majorHAnsi" w:hAnsiTheme="majorHAnsi"/>
                <w:sz w:val="20"/>
                <w:szCs w:val="20"/>
                <w:lang w:val="es-ES"/>
              </w:rPr>
              <w:t>Contratación Directa</w:t>
            </w:r>
          </w:p>
        </w:tc>
        <w:tc>
          <w:tcPr>
            <w:tcW w:w="1756" w:type="dxa"/>
            <w:vAlign w:val="center"/>
          </w:tcPr>
          <w:p w:rsidR="00EE2A17" w:rsidRPr="007B65CF" w:rsidRDefault="00EE2A17" w:rsidP="000B1C46">
            <w:pPr>
              <w:spacing w:before="60" w:after="60"/>
              <w:jc w:val="center"/>
              <w:rPr>
                <w:rFonts w:asciiTheme="majorHAnsi" w:hAnsiTheme="majorHAnsi"/>
                <w:sz w:val="20"/>
                <w:szCs w:val="20"/>
                <w:lang w:val="es-ES"/>
              </w:rPr>
            </w:pPr>
            <w:r w:rsidRPr="007B65CF">
              <w:rPr>
                <w:rFonts w:asciiTheme="majorHAnsi" w:hAnsiTheme="majorHAnsi"/>
                <w:sz w:val="20"/>
                <w:szCs w:val="20"/>
                <w:lang w:val="es-ES"/>
              </w:rPr>
              <w:t>Todos los contratos</w:t>
            </w:r>
          </w:p>
        </w:tc>
        <w:tc>
          <w:tcPr>
            <w:tcW w:w="2160" w:type="dxa"/>
            <w:vAlign w:val="center"/>
          </w:tcPr>
          <w:p w:rsidR="00EE2A17" w:rsidRPr="007B65CF" w:rsidRDefault="00EE2A17" w:rsidP="000B1C46">
            <w:pPr>
              <w:spacing w:before="60" w:after="60"/>
              <w:rPr>
                <w:rFonts w:asciiTheme="majorHAnsi" w:hAnsiTheme="majorHAnsi"/>
                <w:sz w:val="20"/>
                <w:szCs w:val="20"/>
                <w:lang w:val="es-ES"/>
              </w:rPr>
            </w:pPr>
            <w:r w:rsidRPr="007B65CF">
              <w:rPr>
                <w:rFonts w:asciiTheme="majorHAnsi" w:hAnsiTheme="majorHAnsi"/>
                <w:sz w:val="20"/>
                <w:szCs w:val="20"/>
                <w:lang w:val="es-ES"/>
              </w:rPr>
              <w:t>A partir de US$1</w:t>
            </w:r>
          </w:p>
        </w:tc>
        <w:tc>
          <w:tcPr>
            <w:tcW w:w="2160" w:type="dxa"/>
            <w:vAlign w:val="center"/>
          </w:tcPr>
          <w:p w:rsidR="00EE2A17" w:rsidRPr="007B65CF" w:rsidRDefault="00EE2A17" w:rsidP="000B1C46">
            <w:pPr>
              <w:spacing w:before="60" w:after="60"/>
              <w:rPr>
                <w:rFonts w:asciiTheme="majorHAnsi" w:hAnsiTheme="majorHAnsi"/>
                <w:sz w:val="20"/>
                <w:szCs w:val="20"/>
                <w:lang w:val="es-ES"/>
              </w:rPr>
            </w:pPr>
            <w:r w:rsidRPr="007B65CF">
              <w:rPr>
                <w:rFonts w:asciiTheme="majorHAnsi" w:hAnsiTheme="majorHAnsi"/>
                <w:sz w:val="20"/>
                <w:szCs w:val="20"/>
                <w:lang w:val="es-ES"/>
              </w:rPr>
              <w:t>Acompaña justificación y borrador de contrato</w:t>
            </w:r>
          </w:p>
        </w:tc>
      </w:tr>
    </w:tbl>
    <w:p w:rsidR="00EE2A17" w:rsidRPr="00351A14" w:rsidRDefault="00EE2A17" w:rsidP="00EE2A17">
      <w:pPr>
        <w:tabs>
          <w:tab w:val="left" w:pos="720"/>
        </w:tabs>
        <w:jc w:val="both"/>
        <w:rPr>
          <w:rFonts w:ascii="Book Antiqua" w:hAnsi="Book Antiqua"/>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44"/>
        <w:gridCol w:w="1756"/>
        <w:gridCol w:w="1825"/>
        <w:gridCol w:w="2495"/>
      </w:tblGrid>
      <w:tr w:rsidR="00EE2A17" w:rsidRPr="002D0357" w:rsidTr="007B65CF">
        <w:trPr>
          <w:trHeight w:val="559"/>
        </w:trPr>
        <w:tc>
          <w:tcPr>
            <w:tcW w:w="8820" w:type="dxa"/>
            <w:gridSpan w:val="4"/>
            <w:shd w:val="clear" w:color="auto" w:fill="B3B3B3"/>
            <w:vAlign w:val="center"/>
          </w:tcPr>
          <w:p w:rsidR="00EE2A17" w:rsidRPr="00351A14" w:rsidRDefault="00EE2A17" w:rsidP="00FF57BC">
            <w:pPr>
              <w:tabs>
                <w:tab w:val="left" w:pos="720"/>
              </w:tabs>
              <w:spacing w:before="120" w:after="120"/>
              <w:jc w:val="center"/>
              <w:rPr>
                <w:rFonts w:ascii="Book Antiqua" w:hAnsi="Book Antiqua"/>
                <w:b/>
                <w:i/>
                <w:color w:val="FF0000"/>
                <w:sz w:val="28"/>
              </w:rPr>
            </w:pPr>
            <w:r w:rsidRPr="007B65CF">
              <w:rPr>
                <w:rFonts w:ascii="Calibri" w:eastAsia="Times New Roman" w:hAnsi="Calibri" w:cs="Calibri"/>
                <w:b/>
                <w:bCs/>
                <w:color w:val="17365D"/>
                <w:sz w:val="28"/>
                <w:szCs w:val="28"/>
                <w:lang w:eastAsia="es-CO"/>
              </w:rPr>
              <w:t>Bienes (Normas de Adquisiciones)</w:t>
            </w:r>
            <w:r w:rsidR="00FF57BC">
              <w:rPr>
                <w:rFonts w:ascii="Calibri" w:eastAsia="Times New Roman" w:hAnsi="Calibri" w:cs="Calibri"/>
                <w:b/>
                <w:bCs/>
                <w:color w:val="17365D"/>
                <w:sz w:val="28"/>
                <w:szCs w:val="28"/>
                <w:lang w:eastAsia="es-CO"/>
              </w:rPr>
              <w:t xml:space="preserve"> </w:t>
            </w:r>
            <w:r w:rsidR="00FF57BC" w:rsidRPr="00FF57BC">
              <w:rPr>
                <w:rFonts w:ascii="Calibri" w:eastAsia="Times New Roman" w:hAnsi="Calibri" w:cs="Calibri"/>
                <w:b/>
                <w:bCs/>
                <w:color w:val="17365D"/>
                <w:sz w:val="20"/>
                <w:szCs w:val="28"/>
                <w:lang w:eastAsia="es-CO"/>
              </w:rPr>
              <w:t>(US$ miles)</w:t>
            </w:r>
          </w:p>
        </w:tc>
      </w:tr>
      <w:tr w:rsidR="00EE2A17" w:rsidRPr="002D0357" w:rsidTr="007B65CF">
        <w:tblPrEx>
          <w:tblLook w:val="0000" w:firstRow="0" w:lastRow="0" w:firstColumn="0" w:lastColumn="0" w:noHBand="0" w:noVBand="0"/>
        </w:tblPrEx>
        <w:tc>
          <w:tcPr>
            <w:tcW w:w="2744" w:type="dxa"/>
            <w:shd w:val="clear" w:color="auto" w:fill="B3B3B3"/>
            <w:vAlign w:val="center"/>
          </w:tcPr>
          <w:p w:rsidR="00EE2A17" w:rsidRPr="007B65CF" w:rsidRDefault="00EE2A17" w:rsidP="000B1C46">
            <w:pPr>
              <w:pStyle w:val="Ttulo6"/>
              <w:spacing w:before="60"/>
              <w:rPr>
                <w:rFonts w:asciiTheme="majorHAnsi" w:hAnsiTheme="majorHAnsi"/>
                <w:bCs w:val="0"/>
                <w:sz w:val="20"/>
                <w:szCs w:val="20"/>
              </w:rPr>
            </w:pPr>
            <w:r w:rsidRPr="007B65CF">
              <w:rPr>
                <w:rFonts w:asciiTheme="majorHAnsi" w:hAnsiTheme="majorHAnsi"/>
                <w:bCs w:val="0"/>
                <w:sz w:val="20"/>
                <w:szCs w:val="20"/>
              </w:rPr>
              <w:t>Método de Contratación</w:t>
            </w:r>
          </w:p>
        </w:tc>
        <w:tc>
          <w:tcPr>
            <w:tcW w:w="1756" w:type="dxa"/>
            <w:shd w:val="clear" w:color="auto" w:fill="B3B3B3"/>
            <w:vAlign w:val="center"/>
          </w:tcPr>
          <w:p w:rsidR="00EE2A17" w:rsidRPr="007B65CF" w:rsidRDefault="00EE2A17" w:rsidP="000B1C46">
            <w:pPr>
              <w:spacing w:before="60" w:after="60"/>
              <w:jc w:val="center"/>
              <w:rPr>
                <w:rFonts w:asciiTheme="majorHAnsi" w:hAnsiTheme="majorHAnsi"/>
                <w:b/>
                <w:bCs/>
                <w:sz w:val="20"/>
                <w:szCs w:val="20"/>
                <w:lang w:val="es-ES"/>
              </w:rPr>
            </w:pPr>
            <w:r w:rsidRPr="007B65CF">
              <w:rPr>
                <w:rFonts w:asciiTheme="majorHAnsi" w:hAnsiTheme="majorHAnsi"/>
                <w:b/>
                <w:bCs/>
                <w:sz w:val="20"/>
                <w:szCs w:val="20"/>
                <w:lang w:val="es-ES"/>
              </w:rPr>
              <w:t>Techo de Examen Previo</w:t>
            </w:r>
          </w:p>
        </w:tc>
        <w:tc>
          <w:tcPr>
            <w:tcW w:w="1825" w:type="dxa"/>
            <w:shd w:val="clear" w:color="auto" w:fill="B3B3B3"/>
            <w:vAlign w:val="center"/>
          </w:tcPr>
          <w:p w:rsidR="00EE2A17" w:rsidRPr="007B65CF" w:rsidRDefault="00EE2A17" w:rsidP="000B1C46">
            <w:pPr>
              <w:spacing w:before="60" w:after="60"/>
              <w:jc w:val="center"/>
              <w:rPr>
                <w:rFonts w:asciiTheme="majorHAnsi" w:hAnsiTheme="majorHAnsi"/>
                <w:b/>
                <w:bCs/>
                <w:sz w:val="20"/>
                <w:szCs w:val="20"/>
                <w:lang w:val="es-ES"/>
              </w:rPr>
            </w:pPr>
            <w:r w:rsidRPr="007B65CF">
              <w:rPr>
                <w:rFonts w:asciiTheme="majorHAnsi" w:hAnsiTheme="majorHAnsi"/>
                <w:b/>
                <w:bCs/>
                <w:sz w:val="20"/>
                <w:szCs w:val="20"/>
                <w:lang w:val="es-ES"/>
              </w:rPr>
              <w:t>Techo de Examen Posterior</w:t>
            </w:r>
          </w:p>
        </w:tc>
        <w:tc>
          <w:tcPr>
            <w:tcW w:w="2495" w:type="dxa"/>
            <w:shd w:val="clear" w:color="auto" w:fill="B3B3B3"/>
            <w:vAlign w:val="center"/>
          </w:tcPr>
          <w:p w:rsidR="00EE2A17" w:rsidRPr="007B65CF" w:rsidRDefault="00EE2A17" w:rsidP="000B1C46">
            <w:pPr>
              <w:spacing w:before="60" w:after="60"/>
              <w:jc w:val="center"/>
              <w:rPr>
                <w:rFonts w:asciiTheme="majorHAnsi" w:hAnsiTheme="majorHAnsi"/>
                <w:b/>
                <w:bCs/>
                <w:sz w:val="20"/>
                <w:szCs w:val="20"/>
                <w:lang w:val="es-ES"/>
              </w:rPr>
            </w:pPr>
            <w:r w:rsidRPr="007B65CF">
              <w:rPr>
                <w:rFonts w:asciiTheme="majorHAnsi" w:hAnsiTheme="majorHAnsi"/>
                <w:b/>
                <w:bCs/>
                <w:sz w:val="20"/>
                <w:szCs w:val="20"/>
                <w:lang w:val="es-ES"/>
              </w:rPr>
              <w:t>Comentarios</w:t>
            </w:r>
          </w:p>
        </w:tc>
      </w:tr>
      <w:tr w:rsidR="00EE2A17" w:rsidRPr="002D0357" w:rsidTr="000B1C46">
        <w:tblPrEx>
          <w:tblLook w:val="0000" w:firstRow="0" w:lastRow="0" w:firstColumn="0" w:lastColumn="0" w:noHBand="0" w:noVBand="0"/>
        </w:tblPrEx>
        <w:trPr>
          <w:trHeight w:val="866"/>
        </w:trPr>
        <w:tc>
          <w:tcPr>
            <w:tcW w:w="2744" w:type="dxa"/>
            <w:vAlign w:val="center"/>
          </w:tcPr>
          <w:p w:rsidR="00EE2A17" w:rsidRPr="007B65CF" w:rsidRDefault="00EE2A17" w:rsidP="00B21AA1">
            <w:pPr>
              <w:spacing w:before="60" w:after="60"/>
              <w:rPr>
                <w:rFonts w:asciiTheme="majorHAnsi" w:hAnsiTheme="majorHAnsi"/>
                <w:sz w:val="20"/>
                <w:szCs w:val="20"/>
                <w:lang w:val="es-ES"/>
              </w:rPr>
            </w:pPr>
            <w:r w:rsidRPr="007B65CF">
              <w:rPr>
                <w:rFonts w:asciiTheme="majorHAnsi" w:hAnsiTheme="majorHAnsi"/>
                <w:sz w:val="20"/>
                <w:szCs w:val="20"/>
                <w:lang w:val="es-ES"/>
              </w:rPr>
              <w:t>Licitación Pública Internacional (</w:t>
            </w:r>
            <w:r w:rsidR="00B21AA1" w:rsidRPr="007B65CF">
              <w:rPr>
                <w:rFonts w:asciiTheme="majorHAnsi" w:hAnsiTheme="majorHAnsi"/>
                <w:sz w:val="20"/>
                <w:szCs w:val="20"/>
                <w:lang w:val="es-ES"/>
              </w:rPr>
              <w:t>LPI</w:t>
            </w:r>
            <w:r w:rsidRPr="007B65CF">
              <w:rPr>
                <w:rFonts w:asciiTheme="majorHAnsi" w:hAnsiTheme="majorHAnsi"/>
                <w:sz w:val="20"/>
                <w:szCs w:val="20"/>
                <w:lang w:val="es-ES"/>
              </w:rPr>
              <w:t>)</w:t>
            </w:r>
          </w:p>
        </w:tc>
        <w:tc>
          <w:tcPr>
            <w:tcW w:w="1756" w:type="dxa"/>
            <w:vAlign w:val="center"/>
          </w:tcPr>
          <w:p w:rsidR="00EE2A17" w:rsidRPr="007B65CF" w:rsidRDefault="00EE2A17" w:rsidP="000B1C46">
            <w:pPr>
              <w:spacing w:before="60" w:after="60"/>
              <w:jc w:val="center"/>
              <w:rPr>
                <w:rFonts w:asciiTheme="majorHAnsi" w:hAnsiTheme="majorHAnsi"/>
                <w:sz w:val="20"/>
                <w:szCs w:val="20"/>
                <w:lang w:val="es-ES"/>
              </w:rPr>
            </w:pPr>
            <w:r w:rsidRPr="007B65CF">
              <w:rPr>
                <w:rFonts w:asciiTheme="majorHAnsi" w:hAnsiTheme="majorHAnsi"/>
                <w:sz w:val="20"/>
                <w:szCs w:val="20"/>
                <w:lang w:val="es-ES"/>
              </w:rPr>
              <w:t>Todos arriba de US$</w:t>
            </w:r>
            <w:r w:rsidR="0062729A">
              <w:rPr>
                <w:rFonts w:asciiTheme="majorHAnsi" w:hAnsiTheme="majorHAnsi"/>
                <w:sz w:val="20"/>
                <w:szCs w:val="20"/>
                <w:lang w:val="es-ES"/>
              </w:rPr>
              <w:t xml:space="preserve">1.000 </w:t>
            </w:r>
          </w:p>
        </w:tc>
        <w:tc>
          <w:tcPr>
            <w:tcW w:w="1825" w:type="dxa"/>
            <w:vAlign w:val="center"/>
          </w:tcPr>
          <w:p w:rsidR="00EE2A17" w:rsidRPr="007B65CF" w:rsidRDefault="00EE2A17" w:rsidP="000B1C46">
            <w:pPr>
              <w:spacing w:before="60" w:after="60"/>
              <w:jc w:val="center"/>
              <w:rPr>
                <w:rFonts w:asciiTheme="majorHAnsi" w:hAnsiTheme="majorHAnsi"/>
                <w:sz w:val="20"/>
                <w:szCs w:val="20"/>
                <w:lang w:val="es-ES"/>
              </w:rPr>
            </w:pPr>
            <w:r w:rsidRPr="007B65CF">
              <w:rPr>
                <w:rFonts w:asciiTheme="majorHAnsi" w:hAnsiTheme="majorHAnsi"/>
                <w:sz w:val="20"/>
                <w:szCs w:val="20"/>
                <w:lang w:val="es-ES"/>
              </w:rPr>
              <w:t>Ninguno</w:t>
            </w:r>
          </w:p>
        </w:tc>
        <w:tc>
          <w:tcPr>
            <w:tcW w:w="2495" w:type="dxa"/>
            <w:vAlign w:val="center"/>
          </w:tcPr>
          <w:p w:rsidR="00EE2A17" w:rsidRPr="007B65CF" w:rsidRDefault="00EE2A17" w:rsidP="000B1C46">
            <w:pPr>
              <w:spacing w:before="60" w:after="60"/>
              <w:rPr>
                <w:rFonts w:asciiTheme="majorHAnsi" w:hAnsiTheme="majorHAnsi"/>
                <w:sz w:val="20"/>
                <w:szCs w:val="20"/>
                <w:lang w:val="es-ES"/>
              </w:rPr>
            </w:pPr>
          </w:p>
        </w:tc>
      </w:tr>
      <w:tr w:rsidR="0062729A" w:rsidRPr="002D0357" w:rsidTr="006E00E1">
        <w:tblPrEx>
          <w:tblLook w:val="0000" w:firstRow="0" w:lastRow="0" w:firstColumn="0" w:lastColumn="0" w:noHBand="0" w:noVBand="0"/>
        </w:tblPrEx>
        <w:trPr>
          <w:trHeight w:val="866"/>
        </w:trPr>
        <w:tc>
          <w:tcPr>
            <w:tcW w:w="2744" w:type="dxa"/>
            <w:vAlign w:val="center"/>
          </w:tcPr>
          <w:p w:rsidR="0062729A" w:rsidRPr="007B65CF" w:rsidRDefault="0062729A" w:rsidP="00B21AA1">
            <w:pPr>
              <w:spacing w:before="60" w:after="60"/>
              <w:rPr>
                <w:rFonts w:asciiTheme="majorHAnsi" w:hAnsiTheme="majorHAnsi"/>
                <w:sz w:val="20"/>
                <w:szCs w:val="20"/>
                <w:lang w:val="es-ES"/>
              </w:rPr>
            </w:pPr>
            <w:r w:rsidRPr="007B65CF">
              <w:rPr>
                <w:rFonts w:asciiTheme="majorHAnsi" w:hAnsiTheme="majorHAnsi"/>
                <w:sz w:val="20"/>
                <w:szCs w:val="20"/>
                <w:lang w:val="es-ES"/>
              </w:rPr>
              <w:t>Licitación Pública Nacional (LPN)</w:t>
            </w:r>
          </w:p>
        </w:tc>
        <w:tc>
          <w:tcPr>
            <w:tcW w:w="1756" w:type="dxa"/>
            <w:vAlign w:val="center"/>
          </w:tcPr>
          <w:p w:rsidR="0062729A" w:rsidRPr="007B65CF" w:rsidRDefault="0062729A" w:rsidP="000B1C46">
            <w:pPr>
              <w:spacing w:before="60" w:after="60"/>
              <w:jc w:val="center"/>
              <w:rPr>
                <w:rFonts w:asciiTheme="majorHAnsi" w:hAnsiTheme="majorHAnsi"/>
                <w:sz w:val="20"/>
                <w:szCs w:val="20"/>
                <w:lang w:val="es-ES"/>
              </w:rPr>
            </w:pPr>
            <w:r>
              <w:rPr>
                <w:rFonts w:asciiTheme="majorHAnsi" w:hAnsiTheme="majorHAnsi"/>
                <w:sz w:val="20"/>
                <w:szCs w:val="20"/>
                <w:lang w:val="es-ES"/>
              </w:rPr>
              <w:t>Menores y hasta de US$ 1.000</w:t>
            </w:r>
          </w:p>
        </w:tc>
        <w:tc>
          <w:tcPr>
            <w:tcW w:w="1825" w:type="dxa"/>
            <w:vAlign w:val="center"/>
          </w:tcPr>
          <w:p w:rsidR="0062729A" w:rsidRPr="007B65CF" w:rsidRDefault="0062729A" w:rsidP="000B1C46">
            <w:pPr>
              <w:spacing w:before="60" w:after="60"/>
              <w:rPr>
                <w:rFonts w:asciiTheme="majorHAnsi" w:hAnsiTheme="majorHAnsi"/>
                <w:sz w:val="20"/>
                <w:szCs w:val="20"/>
                <w:lang w:val="es-ES"/>
              </w:rPr>
            </w:pPr>
            <w:r>
              <w:rPr>
                <w:rFonts w:asciiTheme="majorHAnsi" w:hAnsiTheme="majorHAnsi"/>
                <w:sz w:val="20"/>
                <w:szCs w:val="20"/>
                <w:lang w:val="es-ES"/>
              </w:rPr>
              <w:t xml:space="preserve">Mayor de US$50 </w:t>
            </w:r>
          </w:p>
        </w:tc>
        <w:tc>
          <w:tcPr>
            <w:tcW w:w="2495" w:type="dxa"/>
          </w:tcPr>
          <w:p w:rsidR="0062729A" w:rsidRDefault="0062729A" w:rsidP="00DB508E">
            <w:pPr>
              <w:jc w:val="both"/>
            </w:pPr>
            <w:r w:rsidRPr="00D27C0F">
              <w:rPr>
                <w:rFonts w:asciiTheme="majorHAnsi" w:hAnsiTheme="majorHAnsi"/>
                <w:sz w:val="20"/>
                <w:szCs w:val="20"/>
                <w:lang w:val="es-ES"/>
              </w:rPr>
              <w:t>Verificar condiciones específicas del Contrato de Préstamo.</w:t>
            </w:r>
          </w:p>
        </w:tc>
      </w:tr>
      <w:tr w:rsidR="0062729A" w:rsidRPr="002D0357" w:rsidTr="006E00E1">
        <w:tblPrEx>
          <w:tblLook w:val="0000" w:firstRow="0" w:lastRow="0" w:firstColumn="0" w:lastColumn="0" w:noHBand="0" w:noVBand="0"/>
        </w:tblPrEx>
        <w:trPr>
          <w:trHeight w:val="866"/>
        </w:trPr>
        <w:tc>
          <w:tcPr>
            <w:tcW w:w="2744" w:type="dxa"/>
            <w:vAlign w:val="center"/>
          </w:tcPr>
          <w:p w:rsidR="0062729A" w:rsidRPr="007B65CF" w:rsidRDefault="0062729A" w:rsidP="0062729A">
            <w:pPr>
              <w:spacing w:before="60" w:after="60"/>
              <w:rPr>
                <w:rFonts w:asciiTheme="majorHAnsi" w:hAnsiTheme="majorHAnsi"/>
                <w:sz w:val="20"/>
                <w:szCs w:val="20"/>
                <w:lang w:val="es-ES"/>
              </w:rPr>
            </w:pPr>
            <w:r w:rsidRPr="007B65CF">
              <w:rPr>
                <w:rFonts w:asciiTheme="majorHAnsi" w:hAnsiTheme="majorHAnsi"/>
                <w:sz w:val="20"/>
                <w:szCs w:val="20"/>
                <w:lang w:val="es-ES"/>
              </w:rPr>
              <w:t xml:space="preserve">COTIZACIONES (Shopping), </w:t>
            </w:r>
          </w:p>
        </w:tc>
        <w:tc>
          <w:tcPr>
            <w:tcW w:w="1756" w:type="dxa"/>
            <w:vAlign w:val="center"/>
          </w:tcPr>
          <w:p w:rsidR="0062729A" w:rsidRPr="007B65CF" w:rsidRDefault="0062729A" w:rsidP="0062729A">
            <w:pPr>
              <w:spacing w:before="60" w:after="60"/>
              <w:jc w:val="center"/>
              <w:rPr>
                <w:rFonts w:asciiTheme="majorHAnsi" w:hAnsiTheme="majorHAnsi"/>
                <w:sz w:val="20"/>
                <w:szCs w:val="20"/>
                <w:lang w:val="es-ES"/>
              </w:rPr>
            </w:pPr>
            <w:r w:rsidRPr="007B65CF">
              <w:rPr>
                <w:rFonts w:asciiTheme="majorHAnsi" w:hAnsiTheme="majorHAnsi"/>
                <w:sz w:val="20"/>
                <w:szCs w:val="20"/>
                <w:lang w:val="es-ES"/>
              </w:rPr>
              <w:t xml:space="preserve">Menores </w:t>
            </w:r>
            <w:r>
              <w:rPr>
                <w:rFonts w:asciiTheme="majorHAnsi" w:hAnsiTheme="majorHAnsi"/>
                <w:sz w:val="20"/>
                <w:szCs w:val="20"/>
                <w:lang w:val="es-ES"/>
              </w:rPr>
              <w:t xml:space="preserve">y hasta </w:t>
            </w:r>
            <w:r w:rsidRPr="007B65CF">
              <w:rPr>
                <w:rFonts w:asciiTheme="majorHAnsi" w:hAnsiTheme="majorHAnsi"/>
                <w:sz w:val="20"/>
                <w:szCs w:val="20"/>
                <w:lang w:val="es-ES"/>
              </w:rPr>
              <w:t xml:space="preserve">US$50 </w:t>
            </w:r>
          </w:p>
        </w:tc>
        <w:tc>
          <w:tcPr>
            <w:tcW w:w="1825" w:type="dxa"/>
            <w:vAlign w:val="center"/>
          </w:tcPr>
          <w:p w:rsidR="0062729A" w:rsidRPr="007B65CF" w:rsidRDefault="0062729A" w:rsidP="000B1C46">
            <w:pPr>
              <w:spacing w:before="60" w:after="60"/>
              <w:rPr>
                <w:rFonts w:asciiTheme="majorHAnsi" w:hAnsiTheme="majorHAnsi"/>
                <w:sz w:val="20"/>
                <w:szCs w:val="20"/>
                <w:lang w:val="es-ES"/>
              </w:rPr>
            </w:pPr>
            <w:r w:rsidRPr="007B65CF">
              <w:rPr>
                <w:rFonts w:asciiTheme="majorHAnsi" w:hAnsiTheme="majorHAnsi"/>
                <w:sz w:val="20"/>
                <w:szCs w:val="20"/>
                <w:lang w:val="es-ES"/>
              </w:rPr>
              <w:t>A partir de US$1</w:t>
            </w:r>
          </w:p>
        </w:tc>
        <w:tc>
          <w:tcPr>
            <w:tcW w:w="2495" w:type="dxa"/>
          </w:tcPr>
          <w:p w:rsidR="0062729A" w:rsidRDefault="0062729A" w:rsidP="00DB508E">
            <w:pPr>
              <w:jc w:val="both"/>
            </w:pPr>
            <w:r w:rsidRPr="00D27C0F">
              <w:rPr>
                <w:rFonts w:asciiTheme="majorHAnsi" w:hAnsiTheme="majorHAnsi"/>
                <w:sz w:val="20"/>
                <w:szCs w:val="20"/>
                <w:lang w:val="es-ES"/>
              </w:rPr>
              <w:t>Verificar condiciones específicas del Contrato de Préstamo.</w:t>
            </w:r>
          </w:p>
        </w:tc>
      </w:tr>
      <w:tr w:rsidR="00EE2A17" w:rsidRPr="002D0357" w:rsidTr="000B1C46">
        <w:tblPrEx>
          <w:tblLook w:val="0000" w:firstRow="0" w:lastRow="0" w:firstColumn="0" w:lastColumn="0" w:noHBand="0" w:noVBand="0"/>
        </w:tblPrEx>
        <w:trPr>
          <w:trHeight w:val="866"/>
        </w:trPr>
        <w:tc>
          <w:tcPr>
            <w:tcW w:w="2744" w:type="dxa"/>
            <w:vAlign w:val="center"/>
          </w:tcPr>
          <w:p w:rsidR="00EE2A17" w:rsidRPr="007B65CF" w:rsidRDefault="00EE2A17" w:rsidP="000B1C46">
            <w:pPr>
              <w:spacing w:before="60" w:after="60"/>
              <w:rPr>
                <w:rFonts w:asciiTheme="majorHAnsi" w:hAnsiTheme="majorHAnsi"/>
                <w:sz w:val="20"/>
                <w:szCs w:val="20"/>
                <w:lang w:val="es-ES"/>
              </w:rPr>
            </w:pPr>
            <w:r w:rsidRPr="007B65CF">
              <w:rPr>
                <w:rFonts w:asciiTheme="majorHAnsi" w:hAnsiTheme="majorHAnsi"/>
                <w:sz w:val="20"/>
                <w:szCs w:val="20"/>
                <w:lang w:val="es-ES"/>
              </w:rPr>
              <w:t>Contratación Directa</w:t>
            </w:r>
          </w:p>
        </w:tc>
        <w:tc>
          <w:tcPr>
            <w:tcW w:w="1756" w:type="dxa"/>
            <w:vAlign w:val="center"/>
          </w:tcPr>
          <w:p w:rsidR="00EE2A17" w:rsidRPr="007B65CF" w:rsidRDefault="00EE2A17" w:rsidP="000B1C46">
            <w:pPr>
              <w:spacing w:before="60" w:after="60"/>
              <w:jc w:val="center"/>
              <w:rPr>
                <w:rFonts w:asciiTheme="majorHAnsi" w:hAnsiTheme="majorHAnsi"/>
                <w:sz w:val="20"/>
                <w:szCs w:val="20"/>
                <w:lang w:val="es-ES"/>
              </w:rPr>
            </w:pPr>
            <w:r w:rsidRPr="007B65CF">
              <w:rPr>
                <w:rFonts w:asciiTheme="majorHAnsi" w:hAnsiTheme="majorHAnsi"/>
                <w:sz w:val="20"/>
                <w:szCs w:val="20"/>
                <w:lang w:val="es-ES"/>
              </w:rPr>
              <w:t>Todos los contratos</w:t>
            </w:r>
          </w:p>
        </w:tc>
        <w:tc>
          <w:tcPr>
            <w:tcW w:w="1825" w:type="dxa"/>
            <w:vAlign w:val="center"/>
          </w:tcPr>
          <w:p w:rsidR="00EE2A17" w:rsidRPr="007B65CF" w:rsidRDefault="00EE2A17" w:rsidP="000B1C46">
            <w:pPr>
              <w:spacing w:before="60" w:after="60"/>
              <w:rPr>
                <w:rFonts w:asciiTheme="majorHAnsi" w:hAnsiTheme="majorHAnsi"/>
                <w:sz w:val="20"/>
                <w:szCs w:val="20"/>
                <w:lang w:val="es-ES"/>
              </w:rPr>
            </w:pPr>
          </w:p>
        </w:tc>
        <w:tc>
          <w:tcPr>
            <w:tcW w:w="2495" w:type="dxa"/>
            <w:vAlign w:val="center"/>
          </w:tcPr>
          <w:p w:rsidR="00EE2A17" w:rsidRPr="007B65CF" w:rsidRDefault="00EE2A17" w:rsidP="00DB508E">
            <w:pPr>
              <w:spacing w:before="60" w:after="60"/>
              <w:jc w:val="both"/>
              <w:rPr>
                <w:rFonts w:asciiTheme="majorHAnsi" w:hAnsiTheme="majorHAnsi"/>
                <w:sz w:val="20"/>
                <w:szCs w:val="20"/>
                <w:lang w:val="es-ES"/>
              </w:rPr>
            </w:pPr>
            <w:r w:rsidRPr="007B65CF">
              <w:rPr>
                <w:rFonts w:asciiTheme="majorHAnsi" w:hAnsiTheme="majorHAnsi"/>
                <w:sz w:val="20"/>
                <w:szCs w:val="20"/>
                <w:lang w:val="es-ES"/>
              </w:rPr>
              <w:t>Acompaña justificación y borrador de contrato</w:t>
            </w:r>
          </w:p>
        </w:tc>
      </w:tr>
    </w:tbl>
    <w:p w:rsidR="00EE2A17" w:rsidRDefault="00EE2A17" w:rsidP="00EE2A17">
      <w:pPr>
        <w:tabs>
          <w:tab w:val="left" w:pos="720"/>
        </w:tabs>
        <w:jc w:val="both"/>
        <w:rPr>
          <w:rFonts w:ascii="Book Antiqua" w:hAnsi="Book Antiqua"/>
        </w:rPr>
      </w:pPr>
    </w:p>
    <w:p w:rsidR="007B6E91" w:rsidRDefault="007B6E91" w:rsidP="00EE2A17">
      <w:pPr>
        <w:tabs>
          <w:tab w:val="left" w:pos="720"/>
        </w:tabs>
        <w:jc w:val="both"/>
        <w:rPr>
          <w:rFonts w:ascii="Book Antiqua" w:hAnsi="Book Antiqua"/>
        </w:rPr>
      </w:pPr>
    </w:p>
    <w:p w:rsidR="00222569" w:rsidRDefault="00222569" w:rsidP="00EE2A17">
      <w:pPr>
        <w:tabs>
          <w:tab w:val="left" w:pos="720"/>
        </w:tabs>
        <w:jc w:val="both"/>
        <w:rPr>
          <w:rFonts w:ascii="Book Antiqua" w:hAnsi="Book Antiqua"/>
          <w:highlight w:val="green"/>
        </w:rPr>
      </w:pPr>
    </w:p>
    <w:p w:rsidR="00222569" w:rsidRPr="00222569" w:rsidRDefault="00222569" w:rsidP="00EE2A17">
      <w:pPr>
        <w:tabs>
          <w:tab w:val="left" w:pos="720"/>
        </w:tabs>
        <w:jc w:val="both"/>
        <w:rPr>
          <w:rFonts w:ascii="Calibri" w:eastAsia="Times New Roman" w:hAnsi="Calibri" w:cs="Calibri"/>
          <w:b/>
          <w:bCs/>
          <w:color w:val="17365D"/>
          <w:sz w:val="28"/>
          <w:szCs w:val="28"/>
          <w:lang w:eastAsia="es-CO"/>
        </w:rPr>
      </w:pPr>
      <w:r w:rsidRPr="00222569">
        <w:rPr>
          <w:rFonts w:ascii="Calibri" w:eastAsia="Times New Roman" w:hAnsi="Calibri" w:cs="Calibri"/>
          <w:b/>
          <w:bCs/>
          <w:color w:val="17365D"/>
          <w:sz w:val="28"/>
          <w:szCs w:val="28"/>
          <w:lang w:eastAsia="es-CO"/>
        </w:rPr>
        <w:lastRenderedPageBreak/>
        <w:t xml:space="preserve">A CONTINUACIÓN SE INCLUYEN LAS </w:t>
      </w:r>
      <w:r w:rsidR="00CB5E56">
        <w:rPr>
          <w:rFonts w:ascii="Calibri" w:eastAsia="Times New Roman" w:hAnsi="Calibri" w:cs="Calibri"/>
          <w:b/>
          <w:bCs/>
          <w:color w:val="17365D"/>
          <w:sz w:val="28"/>
          <w:szCs w:val="28"/>
          <w:lang w:eastAsia="es-CO"/>
        </w:rPr>
        <w:t xml:space="preserve">CARACTERÍSTICAS </w:t>
      </w:r>
      <w:r w:rsidR="00994B6A">
        <w:rPr>
          <w:rFonts w:ascii="Calibri" w:eastAsia="Times New Roman" w:hAnsi="Calibri" w:cs="Calibri"/>
          <w:b/>
          <w:bCs/>
          <w:color w:val="17365D"/>
          <w:sz w:val="28"/>
          <w:szCs w:val="28"/>
          <w:lang w:eastAsia="es-CO"/>
        </w:rPr>
        <w:t>MÁS</w:t>
      </w:r>
      <w:r w:rsidR="00CB5E56">
        <w:rPr>
          <w:rFonts w:ascii="Calibri" w:eastAsia="Times New Roman" w:hAnsi="Calibri" w:cs="Calibri"/>
          <w:b/>
          <w:bCs/>
          <w:color w:val="17365D"/>
          <w:sz w:val="28"/>
          <w:szCs w:val="28"/>
          <w:lang w:eastAsia="es-CO"/>
        </w:rPr>
        <w:t xml:space="preserve"> RELEVANTES DE </w:t>
      </w:r>
      <w:r w:rsidRPr="00222569">
        <w:rPr>
          <w:rFonts w:ascii="Calibri" w:eastAsia="Times New Roman" w:hAnsi="Calibri" w:cs="Calibri"/>
          <w:b/>
          <w:bCs/>
          <w:color w:val="17365D"/>
          <w:sz w:val="28"/>
          <w:szCs w:val="28"/>
          <w:lang w:eastAsia="es-CO"/>
        </w:rPr>
        <w:t xml:space="preserve">LAS MODALIDADES DE </w:t>
      </w:r>
      <w:r w:rsidRPr="00994B6A">
        <w:rPr>
          <w:rFonts w:ascii="Calibri" w:eastAsia="Times New Roman" w:hAnsi="Calibri" w:cs="Calibri"/>
          <w:b/>
          <w:bCs/>
          <w:color w:val="17365D"/>
          <w:sz w:val="28"/>
          <w:szCs w:val="28"/>
          <w:lang w:eastAsia="es-CO"/>
        </w:rPr>
        <w:t xml:space="preserve">ADQUISICIONES </w:t>
      </w:r>
      <w:r w:rsidR="00994B6A" w:rsidRPr="00994B6A">
        <w:rPr>
          <w:rFonts w:ascii="Calibri" w:eastAsia="Times New Roman" w:hAnsi="Calibri" w:cs="Calibri"/>
          <w:b/>
          <w:bCs/>
          <w:color w:val="17365D"/>
          <w:sz w:val="28"/>
          <w:szCs w:val="28"/>
          <w:lang w:eastAsia="es-CO"/>
        </w:rPr>
        <w:t>MÁS</w:t>
      </w:r>
      <w:r w:rsidRPr="00994B6A">
        <w:rPr>
          <w:rFonts w:ascii="Calibri" w:eastAsia="Times New Roman" w:hAnsi="Calibri" w:cs="Calibri"/>
          <w:b/>
          <w:bCs/>
          <w:color w:val="17365D"/>
          <w:sz w:val="28"/>
          <w:szCs w:val="28"/>
          <w:lang w:eastAsia="es-CO"/>
        </w:rPr>
        <w:t xml:space="preserve"> U</w:t>
      </w:r>
      <w:r w:rsidR="00994B6A" w:rsidRPr="00994B6A">
        <w:rPr>
          <w:rFonts w:ascii="Calibri" w:eastAsia="Times New Roman" w:hAnsi="Calibri" w:cs="Calibri"/>
          <w:b/>
          <w:bCs/>
          <w:color w:val="17365D"/>
          <w:sz w:val="28"/>
          <w:szCs w:val="28"/>
          <w:lang w:eastAsia="es-CO"/>
        </w:rPr>
        <w:t>TILIZADAS</w:t>
      </w:r>
      <w:r w:rsidRPr="00994B6A">
        <w:rPr>
          <w:rFonts w:ascii="Calibri" w:eastAsia="Times New Roman" w:hAnsi="Calibri" w:cs="Calibri"/>
          <w:b/>
          <w:bCs/>
          <w:color w:val="17365D"/>
          <w:sz w:val="28"/>
          <w:szCs w:val="28"/>
          <w:lang w:eastAsia="es-CO"/>
        </w:rPr>
        <w:t>:</w:t>
      </w:r>
    </w:p>
    <w:p w:rsidR="00EE2A17" w:rsidRDefault="00EE2A17" w:rsidP="00EE2A17">
      <w:pPr>
        <w:tabs>
          <w:tab w:val="left" w:pos="720"/>
        </w:tabs>
        <w:jc w:val="both"/>
        <w:rPr>
          <w:rFonts w:ascii="Calibri" w:eastAsia="Times New Roman" w:hAnsi="Calibri" w:cs="Calibri"/>
          <w:b/>
          <w:bCs/>
          <w:color w:val="17365D"/>
          <w:sz w:val="28"/>
          <w:szCs w:val="28"/>
          <w:lang w:eastAsia="es-CO"/>
        </w:rPr>
      </w:pPr>
    </w:p>
    <w:p w:rsidR="00222569" w:rsidRDefault="00160D66" w:rsidP="00CB5E56">
      <w:pPr>
        <w:tabs>
          <w:tab w:val="left" w:pos="720"/>
        </w:tabs>
        <w:jc w:val="both"/>
        <w:rPr>
          <w:rFonts w:ascii="Calibri" w:hAnsi="Calibri" w:cs="Calibri"/>
          <w:b/>
          <w:bCs/>
          <w:color w:val="17365D"/>
          <w:sz w:val="28"/>
          <w:szCs w:val="28"/>
          <w:u w:val="single"/>
        </w:rPr>
      </w:pPr>
      <w:r>
        <w:rPr>
          <w:rFonts w:ascii="Calibri" w:hAnsi="Calibri" w:cs="Calibri"/>
          <w:b/>
          <w:bCs/>
          <w:color w:val="17365D"/>
          <w:sz w:val="28"/>
          <w:szCs w:val="28"/>
          <w:u w:val="single"/>
        </w:rPr>
        <w:t>LICITACIÓN PÚ</w:t>
      </w:r>
      <w:r w:rsidR="00222569" w:rsidRPr="00F079EF">
        <w:rPr>
          <w:rFonts w:ascii="Calibri" w:hAnsi="Calibri" w:cs="Calibri"/>
          <w:b/>
          <w:bCs/>
          <w:color w:val="17365D"/>
          <w:sz w:val="28"/>
          <w:szCs w:val="28"/>
          <w:u w:val="single"/>
        </w:rPr>
        <w:t>BLICA INTERNACIONAL</w:t>
      </w:r>
      <w:r w:rsidR="00CB5E56" w:rsidRPr="00F079EF">
        <w:rPr>
          <w:rFonts w:ascii="Calibri" w:hAnsi="Calibri" w:cs="Calibri"/>
          <w:b/>
          <w:bCs/>
          <w:color w:val="17365D"/>
          <w:sz w:val="28"/>
          <w:szCs w:val="28"/>
          <w:u w:val="single"/>
        </w:rPr>
        <w:t>:</w:t>
      </w:r>
    </w:p>
    <w:p w:rsidR="00440827" w:rsidRDefault="00440827" w:rsidP="00440827">
      <w:pPr>
        <w:tabs>
          <w:tab w:val="left" w:pos="720"/>
        </w:tabs>
        <w:ind w:left="720"/>
        <w:jc w:val="both"/>
        <w:rPr>
          <w:rFonts w:asciiTheme="majorHAnsi" w:hAnsiTheme="majorHAnsi"/>
        </w:rPr>
      </w:pPr>
    </w:p>
    <w:p w:rsidR="005A252E" w:rsidRPr="00D12ACB" w:rsidRDefault="005A252E" w:rsidP="005A252E">
      <w:pPr>
        <w:jc w:val="both"/>
        <w:rPr>
          <w:rFonts w:ascii="Arial" w:hAnsi="Arial" w:cs="Arial"/>
          <w:color w:val="000000"/>
          <w:sz w:val="22"/>
          <w:szCs w:val="22"/>
        </w:rPr>
      </w:pPr>
      <w:r w:rsidRPr="00D12ACB">
        <w:rPr>
          <w:rFonts w:ascii="Arial" w:hAnsi="Arial" w:cs="Arial"/>
          <w:color w:val="000000"/>
          <w:sz w:val="22"/>
          <w:szCs w:val="22"/>
        </w:rPr>
        <w:t xml:space="preserve">La Modalidad de la Licitación Pública Internacional se basa en la obtención de ofertas para la adquisición de bienes de un número indeterminado de proponentes a través de una convocatoria pública a nivel internacional.  </w:t>
      </w:r>
    </w:p>
    <w:p w:rsidR="005A252E" w:rsidRPr="00D12ACB" w:rsidRDefault="005A252E" w:rsidP="005A252E">
      <w:pPr>
        <w:jc w:val="both"/>
        <w:rPr>
          <w:rFonts w:ascii="Arial" w:hAnsi="Arial" w:cs="Arial"/>
          <w:color w:val="000000"/>
          <w:sz w:val="22"/>
          <w:szCs w:val="22"/>
        </w:rPr>
      </w:pPr>
    </w:p>
    <w:p w:rsidR="005A252E" w:rsidRPr="005A252E" w:rsidRDefault="005A252E" w:rsidP="005A252E">
      <w:pPr>
        <w:jc w:val="both"/>
        <w:rPr>
          <w:rFonts w:asciiTheme="majorHAnsi" w:hAnsiTheme="majorHAnsi"/>
          <w:lang w:val="es-MX"/>
        </w:rPr>
      </w:pPr>
      <w:r w:rsidRPr="005A252E">
        <w:rPr>
          <w:rFonts w:asciiTheme="majorHAnsi" w:hAnsiTheme="majorHAnsi"/>
          <w:lang w:val="es-MX"/>
        </w:rPr>
        <w:t>Los principios de esta modalidad son:</w:t>
      </w:r>
    </w:p>
    <w:p w:rsidR="005A252E" w:rsidRPr="005A252E" w:rsidRDefault="005A252E" w:rsidP="00A00971">
      <w:pPr>
        <w:numPr>
          <w:ilvl w:val="0"/>
          <w:numId w:val="44"/>
        </w:numPr>
        <w:jc w:val="both"/>
        <w:rPr>
          <w:rFonts w:asciiTheme="majorHAnsi" w:hAnsiTheme="majorHAnsi"/>
          <w:lang w:val="es-MX"/>
        </w:rPr>
      </w:pPr>
      <w:r w:rsidRPr="005A252E">
        <w:rPr>
          <w:rFonts w:asciiTheme="majorHAnsi" w:hAnsiTheme="majorHAnsi"/>
          <w:lang w:val="es-MX"/>
        </w:rPr>
        <w:t>Brindar adecuada y oportuna notificación y publicidad</w:t>
      </w:r>
      <w:r>
        <w:rPr>
          <w:rFonts w:asciiTheme="majorHAnsi" w:hAnsiTheme="majorHAnsi"/>
          <w:lang w:val="es-MX"/>
        </w:rPr>
        <w:t>.</w:t>
      </w:r>
    </w:p>
    <w:p w:rsidR="005A252E" w:rsidRPr="005A252E" w:rsidRDefault="005A252E" w:rsidP="00A00971">
      <w:pPr>
        <w:numPr>
          <w:ilvl w:val="0"/>
          <w:numId w:val="44"/>
        </w:numPr>
        <w:jc w:val="both"/>
        <w:rPr>
          <w:rFonts w:asciiTheme="majorHAnsi" w:hAnsiTheme="majorHAnsi"/>
          <w:lang w:val="es-MX"/>
        </w:rPr>
      </w:pPr>
      <w:r w:rsidRPr="005A252E">
        <w:rPr>
          <w:rFonts w:asciiTheme="majorHAnsi" w:hAnsiTheme="majorHAnsi"/>
          <w:lang w:val="es-MX"/>
        </w:rPr>
        <w:t xml:space="preserve">Dar igualdad de acceso para interesados elegibles a través de: (i) plazo razonable para preparar y presentar las ofertas (ii) condiciones contractuales equitativas.  </w:t>
      </w:r>
    </w:p>
    <w:p w:rsidR="005A252E" w:rsidRPr="005A252E" w:rsidRDefault="005A252E" w:rsidP="00A00971">
      <w:pPr>
        <w:numPr>
          <w:ilvl w:val="0"/>
          <w:numId w:val="44"/>
        </w:numPr>
        <w:jc w:val="both"/>
        <w:rPr>
          <w:rFonts w:asciiTheme="majorHAnsi" w:hAnsiTheme="majorHAnsi"/>
          <w:lang w:val="es-MX"/>
        </w:rPr>
      </w:pPr>
      <w:r w:rsidRPr="005A252E">
        <w:rPr>
          <w:rFonts w:asciiTheme="majorHAnsi" w:hAnsiTheme="majorHAnsi"/>
          <w:lang w:val="es-MX"/>
        </w:rPr>
        <w:t xml:space="preserve">Dar igualdad de tratamiento a los licitantes a través de (i) criterios de evaluación explícitos (ii) especificaciones y requerimientos no discriminatorios. </w:t>
      </w:r>
    </w:p>
    <w:p w:rsidR="00160D66" w:rsidRPr="00160D66" w:rsidRDefault="00160D66" w:rsidP="00A00971">
      <w:pPr>
        <w:numPr>
          <w:ilvl w:val="0"/>
          <w:numId w:val="44"/>
        </w:numPr>
        <w:jc w:val="both"/>
        <w:rPr>
          <w:rFonts w:asciiTheme="majorHAnsi" w:hAnsiTheme="majorHAnsi"/>
          <w:lang w:val="es-MX"/>
        </w:rPr>
      </w:pPr>
      <w:r w:rsidRPr="00160D66">
        <w:rPr>
          <w:rFonts w:asciiTheme="majorHAnsi" w:hAnsiTheme="majorHAnsi"/>
          <w:lang w:val="es-MX"/>
        </w:rPr>
        <w:t xml:space="preserve">Adjudicación del contrato al licitante cuya oferta haya sido evaluada como la de menor costo evaluado.  </w:t>
      </w:r>
    </w:p>
    <w:p w:rsidR="00160D66" w:rsidRPr="00D12ACB" w:rsidRDefault="00160D66" w:rsidP="00160D66">
      <w:pPr>
        <w:jc w:val="both"/>
        <w:rPr>
          <w:rFonts w:ascii="Arial" w:hAnsi="Arial" w:cs="Arial"/>
          <w:color w:val="000000"/>
          <w:sz w:val="22"/>
          <w:szCs w:val="22"/>
        </w:rPr>
      </w:pPr>
    </w:p>
    <w:p w:rsidR="005A252E" w:rsidRPr="005A252E" w:rsidRDefault="00160D66" w:rsidP="005A252E">
      <w:pPr>
        <w:jc w:val="both"/>
        <w:rPr>
          <w:rFonts w:asciiTheme="majorHAnsi" w:hAnsiTheme="majorHAnsi"/>
          <w:lang w:val="es-MX"/>
        </w:rPr>
      </w:pPr>
      <w:r>
        <w:rPr>
          <w:rFonts w:asciiTheme="majorHAnsi" w:hAnsiTheme="majorHAnsi"/>
          <w:lang w:val="es-MX"/>
        </w:rPr>
        <w:t>Los procesos que se lleven a cabo bajo esta modalidad</w:t>
      </w:r>
      <w:r w:rsidR="005A252E" w:rsidRPr="005A252E">
        <w:rPr>
          <w:rFonts w:asciiTheme="majorHAnsi" w:hAnsiTheme="majorHAnsi"/>
          <w:lang w:val="es-MX"/>
        </w:rPr>
        <w:t xml:space="preserve"> deben ser adquiridos bajo contratos adjudicados de acuerdo con las disposiciones de la Sección II de las Normas de </w:t>
      </w:r>
      <w:r>
        <w:rPr>
          <w:rFonts w:asciiTheme="majorHAnsi" w:hAnsiTheme="majorHAnsi"/>
          <w:lang w:val="es-MX"/>
        </w:rPr>
        <w:t>Adquisiciones de Bienes, Obras y servicios distintos a los de Consultoría con Préstamos del BIRF,</w:t>
      </w:r>
      <w:r w:rsidR="005A252E" w:rsidRPr="005A252E">
        <w:rPr>
          <w:rFonts w:asciiTheme="majorHAnsi" w:hAnsiTheme="majorHAnsi"/>
          <w:lang w:val="es-MX"/>
        </w:rPr>
        <w:t xml:space="preserve"> Créditos de la AIF</w:t>
      </w:r>
      <w:r>
        <w:rPr>
          <w:rFonts w:asciiTheme="majorHAnsi" w:hAnsiTheme="majorHAnsi"/>
          <w:lang w:val="es-MX"/>
        </w:rPr>
        <w:t xml:space="preserve"> &amp; Donaciones por Prestatarios del  Banco Mundial.</w:t>
      </w:r>
    </w:p>
    <w:p w:rsidR="005A252E" w:rsidRPr="005A252E" w:rsidRDefault="005A252E" w:rsidP="005A252E">
      <w:pPr>
        <w:jc w:val="both"/>
        <w:rPr>
          <w:rFonts w:asciiTheme="majorHAnsi" w:hAnsiTheme="majorHAnsi"/>
          <w:lang w:val="es-MX"/>
        </w:rPr>
      </w:pPr>
    </w:p>
    <w:p w:rsidR="005A252E" w:rsidRPr="005A252E" w:rsidRDefault="005A252E" w:rsidP="005A252E">
      <w:pPr>
        <w:jc w:val="both"/>
        <w:rPr>
          <w:rFonts w:asciiTheme="majorHAnsi" w:hAnsiTheme="majorHAnsi"/>
          <w:lang w:val="es-MX"/>
        </w:rPr>
      </w:pPr>
      <w:r w:rsidRPr="005A252E">
        <w:rPr>
          <w:rFonts w:asciiTheme="majorHAnsi" w:hAnsiTheme="majorHAnsi"/>
          <w:lang w:val="es-MX"/>
        </w:rPr>
        <w:t>Las adquisiciones de los párrafos 2.55 y 2.56 de las normas y el Apéndice 2 de las mismas, relacionadas con la preferencia por los bienes fabricados localmente, se aplicarán a los bienes fabricados en el territorio colombiano.</w:t>
      </w:r>
    </w:p>
    <w:p w:rsidR="005A252E" w:rsidRPr="005A252E" w:rsidRDefault="005A252E" w:rsidP="005A252E">
      <w:pPr>
        <w:rPr>
          <w:rFonts w:asciiTheme="majorHAnsi" w:hAnsiTheme="majorHAnsi"/>
          <w:lang w:val="es-MX"/>
        </w:rPr>
      </w:pPr>
    </w:p>
    <w:p w:rsidR="00CB5E56" w:rsidRDefault="00CB5E56" w:rsidP="00EE2A17">
      <w:pPr>
        <w:tabs>
          <w:tab w:val="left" w:pos="720"/>
        </w:tabs>
        <w:jc w:val="both"/>
        <w:rPr>
          <w:rFonts w:ascii="Calibri" w:eastAsia="Times New Roman" w:hAnsi="Calibri" w:cs="Calibri"/>
          <w:b/>
          <w:bCs/>
          <w:color w:val="17365D"/>
          <w:sz w:val="28"/>
          <w:szCs w:val="28"/>
          <w:lang w:eastAsia="es-CO"/>
        </w:rPr>
      </w:pPr>
    </w:p>
    <w:p w:rsidR="00CB5E56" w:rsidRPr="00CB5E56" w:rsidRDefault="00CB5E56" w:rsidP="00EE2A17">
      <w:pPr>
        <w:tabs>
          <w:tab w:val="left" w:pos="720"/>
        </w:tabs>
        <w:jc w:val="both"/>
        <w:rPr>
          <w:rFonts w:ascii="Calibri" w:hAnsi="Calibri" w:cs="Calibri"/>
          <w:b/>
          <w:bCs/>
          <w:color w:val="17365D"/>
          <w:sz w:val="28"/>
          <w:szCs w:val="28"/>
        </w:rPr>
      </w:pPr>
      <w:r w:rsidRPr="00CB5E56">
        <w:rPr>
          <w:rFonts w:ascii="Calibri" w:hAnsi="Calibri" w:cs="Calibri"/>
          <w:b/>
          <w:bCs/>
          <w:color w:val="17365D"/>
          <w:sz w:val="28"/>
          <w:szCs w:val="28"/>
          <w:u w:val="single"/>
        </w:rPr>
        <w:t>LICITACIÓN PUBLICA NACIONAL</w:t>
      </w:r>
      <w:r w:rsidRPr="00CB5E56">
        <w:rPr>
          <w:rFonts w:ascii="Calibri" w:hAnsi="Calibri" w:cs="Calibri"/>
          <w:b/>
          <w:bCs/>
          <w:color w:val="17365D"/>
          <w:sz w:val="28"/>
          <w:szCs w:val="28"/>
        </w:rPr>
        <w:t>:</w:t>
      </w:r>
    </w:p>
    <w:p w:rsidR="00440827" w:rsidRDefault="00440827" w:rsidP="00440827">
      <w:pPr>
        <w:tabs>
          <w:tab w:val="left" w:pos="720"/>
        </w:tabs>
        <w:ind w:left="720"/>
        <w:jc w:val="both"/>
        <w:rPr>
          <w:rFonts w:asciiTheme="majorHAnsi" w:hAnsiTheme="majorHAnsi"/>
        </w:rPr>
      </w:pPr>
    </w:p>
    <w:p w:rsidR="00CB5E56" w:rsidRPr="00CB5E56" w:rsidRDefault="00CB5E56" w:rsidP="00A00971">
      <w:pPr>
        <w:numPr>
          <w:ilvl w:val="0"/>
          <w:numId w:val="33"/>
        </w:numPr>
        <w:tabs>
          <w:tab w:val="left" w:pos="720"/>
        </w:tabs>
        <w:jc w:val="both"/>
        <w:rPr>
          <w:rFonts w:asciiTheme="majorHAnsi" w:hAnsiTheme="majorHAnsi"/>
        </w:rPr>
      </w:pPr>
      <w:r w:rsidRPr="00CB5E56">
        <w:rPr>
          <w:rFonts w:asciiTheme="majorHAnsi" w:hAnsiTheme="majorHAnsi"/>
        </w:rPr>
        <w:t xml:space="preserve">Puede constituir la forma más eficiente y económica de adquirir bienes o ejecutar obras cuando, dadas sus características y alcance, no es probable que se atraiga la competencia internacional. </w:t>
      </w:r>
    </w:p>
    <w:p w:rsidR="00CB5E56" w:rsidRPr="00CB5E56" w:rsidRDefault="00CB5E56" w:rsidP="00A00971">
      <w:pPr>
        <w:numPr>
          <w:ilvl w:val="0"/>
          <w:numId w:val="33"/>
        </w:numPr>
        <w:tabs>
          <w:tab w:val="left" w:pos="720"/>
        </w:tabs>
        <w:jc w:val="both"/>
        <w:rPr>
          <w:rFonts w:asciiTheme="majorHAnsi" w:hAnsiTheme="majorHAnsi"/>
        </w:rPr>
      </w:pPr>
      <w:r w:rsidRPr="00CB5E56">
        <w:rPr>
          <w:rFonts w:asciiTheme="majorHAnsi" w:hAnsiTheme="majorHAnsi"/>
        </w:rPr>
        <w:t xml:space="preserve">Generalmente: a) los valores contractuales son pequeños, o b) los bienes o las obras pueden obtenerse o contratarse localmente a precios inferiores a los del mercado internacional. </w:t>
      </w:r>
    </w:p>
    <w:p w:rsidR="00CB5E56" w:rsidRDefault="00CB5E56" w:rsidP="00A00971">
      <w:pPr>
        <w:numPr>
          <w:ilvl w:val="0"/>
          <w:numId w:val="33"/>
        </w:numPr>
        <w:tabs>
          <w:tab w:val="left" w:pos="720"/>
        </w:tabs>
        <w:jc w:val="both"/>
        <w:rPr>
          <w:rFonts w:asciiTheme="majorHAnsi" w:hAnsiTheme="majorHAnsi"/>
        </w:rPr>
      </w:pPr>
      <w:r w:rsidRPr="00CB5E56">
        <w:rPr>
          <w:rFonts w:asciiTheme="majorHAnsi" w:hAnsiTheme="majorHAnsi"/>
        </w:rPr>
        <w:t>La LPN puede utilizarse también cuando sea evidente que las ventajas de la LPI quedan ampliamente contrarrestadas por la carga administrativa y financiera que ella supone.</w:t>
      </w:r>
    </w:p>
    <w:p w:rsidR="00CB5E56" w:rsidRPr="00CB5E56" w:rsidRDefault="00CB5E56" w:rsidP="00A00971">
      <w:pPr>
        <w:numPr>
          <w:ilvl w:val="0"/>
          <w:numId w:val="33"/>
        </w:numPr>
        <w:tabs>
          <w:tab w:val="left" w:pos="720"/>
        </w:tabs>
        <w:jc w:val="both"/>
        <w:rPr>
          <w:rFonts w:asciiTheme="majorHAnsi" w:hAnsiTheme="majorHAnsi"/>
        </w:rPr>
      </w:pPr>
      <w:r w:rsidRPr="00CB5E56">
        <w:rPr>
          <w:rFonts w:asciiTheme="majorHAnsi" w:hAnsiTheme="majorHAnsi"/>
        </w:rPr>
        <w:t xml:space="preserve">Los documentos de licitación se emiten en español y, por lo general, se utiliza la moneda nacional para los efectos de la presentación de las ofertas y los pagos. </w:t>
      </w:r>
    </w:p>
    <w:p w:rsidR="00CB5E56" w:rsidRPr="00CB5E56" w:rsidRDefault="00CB5E56" w:rsidP="00A00971">
      <w:pPr>
        <w:numPr>
          <w:ilvl w:val="0"/>
          <w:numId w:val="33"/>
        </w:numPr>
        <w:tabs>
          <w:tab w:val="left" w:pos="720"/>
        </w:tabs>
        <w:jc w:val="both"/>
        <w:rPr>
          <w:rFonts w:asciiTheme="majorHAnsi" w:hAnsiTheme="majorHAnsi"/>
        </w:rPr>
      </w:pPr>
      <w:r w:rsidRPr="00CB5E56">
        <w:rPr>
          <w:rFonts w:asciiTheme="majorHAnsi" w:hAnsiTheme="majorHAnsi"/>
        </w:rPr>
        <w:lastRenderedPageBreak/>
        <w:t xml:space="preserve">los métodos empleados en la evaluación de las ofertas y la adjudicación de los contratos deben ser como en una LPI y se deben dar a conocer a todos los licitantes y no aplicarse arbitrariamente. </w:t>
      </w:r>
    </w:p>
    <w:p w:rsidR="00CB5E56" w:rsidRPr="00CB5E56" w:rsidRDefault="00CB5E56" w:rsidP="00A00971">
      <w:pPr>
        <w:numPr>
          <w:ilvl w:val="0"/>
          <w:numId w:val="33"/>
        </w:numPr>
        <w:tabs>
          <w:tab w:val="left" w:pos="720"/>
        </w:tabs>
        <w:jc w:val="both"/>
        <w:rPr>
          <w:rFonts w:asciiTheme="majorHAnsi" w:hAnsiTheme="majorHAnsi"/>
        </w:rPr>
      </w:pPr>
      <w:r w:rsidRPr="00CB5E56">
        <w:rPr>
          <w:rFonts w:asciiTheme="majorHAnsi" w:hAnsiTheme="majorHAnsi"/>
        </w:rPr>
        <w:t xml:space="preserve">Debe también contemplarse la apertura pública de las propuestas; la publicación de los resultados de la evaluación y adjudicación del contrato, y las condiciones bajo las cuales los licitantes pueden presentar inconformidad con respecto a los resultados. </w:t>
      </w:r>
    </w:p>
    <w:p w:rsidR="00CB5E56" w:rsidRDefault="00CB5E56" w:rsidP="00A00971">
      <w:pPr>
        <w:numPr>
          <w:ilvl w:val="0"/>
          <w:numId w:val="33"/>
        </w:numPr>
        <w:tabs>
          <w:tab w:val="left" w:pos="720"/>
        </w:tabs>
        <w:jc w:val="both"/>
        <w:rPr>
          <w:rFonts w:asciiTheme="majorHAnsi" w:hAnsiTheme="majorHAnsi"/>
        </w:rPr>
      </w:pPr>
      <w:r w:rsidRPr="00CB5E56">
        <w:rPr>
          <w:rFonts w:asciiTheme="majorHAnsi" w:hAnsiTheme="majorHAnsi"/>
        </w:rPr>
        <w:t>Las empresas extranjeras que deseen participar en estas condiciones pueden hacerlo.</w:t>
      </w:r>
    </w:p>
    <w:p w:rsidR="005E7026" w:rsidRPr="005E7026" w:rsidRDefault="005E7026" w:rsidP="00A00971">
      <w:pPr>
        <w:numPr>
          <w:ilvl w:val="0"/>
          <w:numId w:val="33"/>
        </w:numPr>
        <w:tabs>
          <w:tab w:val="left" w:pos="720"/>
        </w:tabs>
        <w:jc w:val="both"/>
        <w:rPr>
          <w:rFonts w:asciiTheme="majorHAnsi" w:hAnsiTheme="majorHAnsi"/>
        </w:rPr>
      </w:pPr>
      <w:r w:rsidRPr="005E7026">
        <w:rPr>
          <w:rFonts w:asciiTheme="majorHAnsi" w:hAnsiTheme="majorHAnsi"/>
        </w:rPr>
        <w:t>Los d</w:t>
      </w:r>
      <w:r>
        <w:rPr>
          <w:rFonts w:asciiTheme="majorHAnsi" w:hAnsiTheme="majorHAnsi"/>
        </w:rPr>
        <w:t>ocumentos de la licitación debe</w:t>
      </w:r>
      <w:r w:rsidRPr="005E7026">
        <w:rPr>
          <w:rFonts w:asciiTheme="majorHAnsi" w:hAnsiTheme="majorHAnsi"/>
        </w:rPr>
        <w:t xml:space="preserve"> ser el Documento Armonizado con el BID, </w:t>
      </w:r>
      <w:r>
        <w:rPr>
          <w:rFonts w:asciiTheme="majorHAnsi" w:hAnsiTheme="majorHAnsi"/>
        </w:rPr>
        <w:t>la agencia nacional de contratación – Colombia Compra Eficiente- CCE (o quien haga sus veces)</w:t>
      </w:r>
      <w:r w:rsidRPr="005E7026">
        <w:rPr>
          <w:rFonts w:asciiTheme="majorHAnsi" w:hAnsiTheme="majorHAnsi"/>
        </w:rPr>
        <w:t xml:space="preserve"> y el BIRF o, en su defecto, el documento estándar del BIRF debidamente ajustado para el proyecto y aceptable al Banco. </w:t>
      </w:r>
    </w:p>
    <w:p w:rsidR="005E7026" w:rsidRPr="00CB5E56" w:rsidRDefault="005E7026" w:rsidP="005E7026">
      <w:pPr>
        <w:tabs>
          <w:tab w:val="left" w:pos="720"/>
        </w:tabs>
        <w:ind w:left="720"/>
        <w:jc w:val="both"/>
        <w:rPr>
          <w:rFonts w:asciiTheme="majorHAnsi" w:hAnsiTheme="majorHAnsi"/>
        </w:rPr>
      </w:pPr>
    </w:p>
    <w:p w:rsidR="00CB5E56" w:rsidRPr="00CB5E56" w:rsidRDefault="00CB5E56" w:rsidP="00CB5E56">
      <w:pPr>
        <w:tabs>
          <w:tab w:val="left" w:pos="720"/>
        </w:tabs>
        <w:ind w:left="720"/>
        <w:jc w:val="both"/>
        <w:rPr>
          <w:rFonts w:asciiTheme="majorHAnsi" w:hAnsiTheme="majorHAnsi"/>
        </w:rPr>
      </w:pPr>
    </w:p>
    <w:p w:rsidR="00556DC4" w:rsidRPr="00156194" w:rsidRDefault="00156194" w:rsidP="00156194">
      <w:pPr>
        <w:tabs>
          <w:tab w:val="left" w:pos="720"/>
        </w:tabs>
        <w:jc w:val="both"/>
        <w:rPr>
          <w:rFonts w:ascii="Calibri" w:hAnsi="Calibri" w:cs="Calibri"/>
          <w:b/>
          <w:bCs/>
          <w:color w:val="17365D"/>
          <w:sz w:val="28"/>
          <w:szCs w:val="28"/>
        </w:rPr>
      </w:pPr>
      <w:r w:rsidRPr="00CB5E56">
        <w:rPr>
          <w:rFonts w:ascii="Calibri" w:hAnsi="Calibri" w:cs="Calibri"/>
          <w:b/>
          <w:bCs/>
          <w:color w:val="17365D"/>
          <w:sz w:val="28"/>
          <w:szCs w:val="28"/>
          <w:u w:val="single"/>
        </w:rPr>
        <w:t xml:space="preserve">LICITACIÓN </w:t>
      </w:r>
      <w:r>
        <w:rPr>
          <w:rFonts w:ascii="Calibri" w:hAnsi="Calibri" w:cs="Calibri"/>
          <w:b/>
          <w:bCs/>
          <w:color w:val="17365D"/>
          <w:sz w:val="28"/>
          <w:szCs w:val="28"/>
          <w:u w:val="single"/>
        </w:rPr>
        <w:t>INTERNACIONAL LIMITADA</w:t>
      </w:r>
      <w:r w:rsidRPr="00CB5E56">
        <w:rPr>
          <w:rFonts w:ascii="Calibri" w:hAnsi="Calibri" w:cs="Calibri"/>
          <w:b/>
          <w:bCs/>
          <w:color w:val="17365D"/>
          <w:sz w:val="28"/>
          <w:szCs w:val="28"/>
        </w:rPr>
        <w:t>:</w:t>
      </w:r>
    </w:p>
    <w:p w:rsidR="00440827" w:rsidRPr="00440827" w:rsidRDefault="00440827" w:rsidP="00440827">
      <w:pPr>
        <w:pStyle w:val="Prrafodelista"/>
        <w:jc w:val="both"/>
        <w:rPr>
          <w:rFonts w:asciiTheme="majorHAnsi" w:hAnsiTheme="majorHAnsi"/>
        </w:rPr>
      </w:pPr>
    </w:p>
    <w:p w:rsidR="00156194" w:rsidRPr="00156194" w:rsidRDefault="00156194" w:rsidP="00A00971">
      <w:pPr>
        <w:pStyle w:val="Prrafodelista"/>
        <w:numPr>
          <w:ilvl w:val="0"/>
          <w:numId w:val="41"/>
        </w:numPr>
        <w:jc w:val="both"/>
        <w:rPr>
          <w:rFonts w:asciiTheme="majorHAnsi" w:hAnsiTheme="majorHAnsi"/>
        </w:rPr>
      </w:pPr>
      <w:r w:rsidRPr="00156194">
        <w:rPr>
          <w:rFonts w:asciiTheme="majorHAnsi" w:eastAsia="MS PGothic" w:hAnsiTheme="majorHAnsi"/>
        </w:rPr>
        <w:t xml:space="preserve">Es esencialmente una LPI o LPN convocada mediante invitación directa y sin anuncio público (no hay necesidad de garantía de seriedad). </w:t>
      </w:r>
    </w:p>
    <w:p w:rsidR="00156194" w:rsidRPr="00156194" w:rsidRDefault="00156194" w:rsidP="00A00971">
      <w:pPr>
        <w:pStyle w:val="Prrafodelista"/>
        <w:numPr>
          <w:ilvl w:val="0"/>
          <w:numId w:val="41"/>
        </w:numPr>
        <w:jc w:val="both"/>
        <w:rPr>
          <w:rFonts w:asciiTheme="majorHAnsi" w:hAnsiTheme="majorHAnsi"/>
        </w:rPr>
      </w:pPr>
      <w:r w:rsidRPr="00156194">
        <w:rPr>
          <w:rFonts w:asciiTheme="majorHAnsi" w:eastAsia="MS PGothic" w:hAnsiTheme="majorHAnsi"/>
        </w:rPr>
        <w:t>Puede ser un método adecuado de contratación en los casos en que: a) haya solamente un número reducido de proveedores, o b) haya otras razones excepcionales que puedan justificar el empleo cabal de procedimientos distintos de los de una LPI/LPN.</w:t>
      </w:r>
    </w:p>
    <w:p w:rsidR="00156194" w:rsidRPr="00156194" w:rsidRDefault="00156194" w:rsidP="00A00971">
      <w:pPr>
        <w:pStyle w:val="Prrafodelista"/>
        <w:numPr>
          <w:ilvl w:val="0"/>
          <w:numId w:val="41"/>
        </w:numPr>
        <w:jc w:val="both"/>
        <w:rPr>
          <w:rFonts w:asciiTheme="majorHAnsi" w:hAnsiTheme="majorHAnsi"/>
        </w:rPr>
      </w:pPr>
      <w:r w:rsidRPr="00156194">
        <w:rPr>
          <w:rFonts w:asciiTheme="majorHAnsi" w:eastAsia="MS PGothic" w:hAnsiTheme="majorHAnsi"/>
        </w:rPr>
        <w:t xml:space="preserve">Se solicita la presentación de ofertas a partir de una lista de posibles proveedores que sea suficientemente amplia para asegurar precios competitivos. </w:t>
      </w:r>
    </w:p>
    <w:p w:rsidR="00156194" w:rsidRPr="00156194" w:rsidRDefault="00156194" w:rsidP="00A00971">
      <w:pPr>
        <w:pStyle w:val="Prrafodelista"/>
        <w:numPr>
          <w:ilvl w:val="0"/>
          <w:numId w:val="41"/>
        </w:numPr>
        <w:jc w:val="both"/>
        <w:rPr>
          <w:rFonts w:asciiTheme="majorHAnsi" w:hAnsiTheme="majorHAnsi"/>
        </w:rPr>
      </w:pPr>
      <w:r w:rsidRPr="00156194">
        <w:rPr>
          <w:rFonts w:asciiTheme="majorHAnsi" w:eastAsia="MS PGothic" w:hAnsiTheme="majorHAnsi"/>
        </w:rPr>
        <w:t xml:space="preserve">En los casos en que haya sólo un número limitado de proveedores, la lista debe incluirlos a todos. </w:t>
      </w:r>
    </w:p>
    <w:p w:rsidR="00156194" w:rsidRPr="00156194" w:rsidRDefault="00156194" w:rsidP="00A00971">
      <w:pPr>
        <w:pStyle w:val="Prrafodelista"/>
        <w:numPr>
          <w:ilvl w:val="0"/>
          <w:numId w:val="41"/>
        </w:numPr>
        <w:jc w:val="both"/>
        <w:rPr>
          <w:rFonts w:asciiTheme="majorHAnsi" w:hAnsiTheme="majorHAnsi"/>
        </w:rPr>
      </w:pPr>
      <w:r w:rsidRPr="00156194">
        <w:rPr>
          <w:rFonts w:asciiTheme="majorHAnsi" w:eastAsia="MS PGothic" w:hAnsiTheme="majorHAnsi"/>
        </w:rPr>
        <w:t xml:space="preserve">Las preferencias nacionales no aplican. Salvo en lo relativo a anuncios y preferencias </w:t>
      </w:r>
      <w:r w:rsidR="00900E96" w:rsidRPr="00156194">
        <w:rPr>
          <w:rFonts w:asciiTheme="majorHAnsi" w:eastAsia="MS PGothic" w:hAnsiTheme="majorHAnsi"/>
        </w:rPr>
        <w:t>requeridas</w:t>
      </w:r>
      <w:r w:rsidRPr="00156194">
        <w:rPr>
          <w:rFonts w:asciiTheme="majorHAnsi" w:eastAsia="MS PGothic" w:hAnsiTheme="majorHAnsi"/>
        </w:rPr>
        <w:t xml:space="preserve"> en una LP, en este método aplican todos los procedimientos, incluyendo la publicación de la adjudicación del Contrato, tal como se indica en el párrafo 2.60 de las Normas.</w:t>
      </w:r>
    </w:p>
    <w:p w:rsidR="00156194" w:rsidRDefault="00156194" w:rsidP="00156194">
      <w:pPr>
        <w:jc w:val="both"/>
        <w:rPr>
          <w:rFonts w:asciiTheme="majorHAnsi" w:hAnsiTheme="majorHAnsi"/>
        </w:rPr>
      </w:pPr>
    </w:p>
    <w:p w:rsidR="00156194" w:rsidRPr="00156194" w:rsidRDefault="00156194" w:rsidP="00156194">
      <w:pPr>
        <w:tabs>
          <w:tab w:val="left" w:pos="720"/>
        </w:tabs>
        <w:jc w:val="both"/>
        <w:rPr>
          <w:rFonts w:ascii="Calibri" w:hAnsi="Calibri" w:cs="Calibri"/>
          <w:b/>
          <w:bCs/>
          <w:color w:val="17365D"/>
          <w:sz w:val="28"/>
          <w:szCs w:val="28"/>
        </w:rPr>
      </w:pPr>
      <w:r>
        <w:rPr>
          <w:rFonts w:ascii="Calibri" w:hAnsi="Calibri" w:cs="Calibri"/>
          <w:b/>
          <w:bCs/>
          <w:color w:val="17365D"/>
          <w:sz w:val="28"/>
          <w:szCs w:val="28"/>
          <w:u w:val="single"/>
        </w:rPr>
        <w:t>COMPARACIÓN DE PRECIOS</w:t>
      </w:r>
      <w:r>
        <w:rPr>
          <w:rFonts w:ascii="Calibri" w:hAnsi="Calibri" w:cs="Calibri"/>
          <w:b/>
          <w:bCs/>
          <w:color w:val="17365D"/>
          <w:sz w:val="28"/>
          <w:szCs w:val="28"/>
        </w:rPr>
        <w:t>:</w:t>
      </w:r>
    </w:p>
    <w:p w:rsidR="00440827" w:rsidRPr="00440827" w:rsidRDefault="00440827" w:rsidP="00440827">
      <w:pPr>
        <w:ind w:left="720"/>
        <w:jc w:val="both"/>
        <w:rPr>
          <w:rFonts w:asciiTheme="majorHAnsi" w:hAnsiTheme="majorHAnsi"/>
          <w:lang w:val="es-ES_tradnl"/>
        </w:rPr>
      </w:pPr>
    </w:p>
    <w:p w:rsidR="002B62C9" w:rsidRPr="00156194" w:rsidRDefault="002B62C9" w:rsidP="00A00971">
      <w:pPr>
        <w:numPr>
          <w:ilvl w:val="0"/>
          <w:numId w:val="41"/>
        </w:numPr>
        <w:jc w:val="both"/>
        <w:rPr>
          <w:rFonts w:asciiTheme="majorHAnsi" w:hAnsiTheme="majorHAnsi"/>
          <w:lang w:val="es-ES_tradnl"/>
        </w:rPr>
      </w:pPr>
      <w:r w:rsidRPr="00156194">
        <w:rPr>
          <w:rFonts w:asciiTheme="majorHAnsi" w:hAnsiTheme="majorHAnsi"/>
          <w:lang w:val="es-MX"/>
        </w:rPr>
        <w:t xml:space="preserve">Es un modalidad de contratación que se basa en la obtención de cotizaciones de precios de diversos proveedores (en el caso de bienes) o de varios contratistas (en el caso de obra pública),  </w:t>
      </w:r>
      <w:r w:rsidRPr="00156194">
        <w:rPr>
          <w:rFonts w:asciiTheme="majorHAnsi" w:hAnsiTheme="majorHAnsi"/>
          <w:b/>
          <w:bCs/>
          <w:lang w:val="es-MX"/>
        </w:rPr>
        <w:t>con un mínimo de tres</w:t>
      </w:r>
      <w:r w:rsidRPr="00156194">
        <w:rPr>
          <w:rFonts w:asciiTheme="majorHAnsi" w:hAnsiTheme="majorHAnsi"/>
          <w:lang w:val="es-MX"/>
        </w:rPr>
        <w:t>, a fin de obtener precios competitivos.</w:t>
      </w:r>
    </w:p>
    <w:p w:rsidR="002B62C9" w:rsidRPr="00156194" w:rsidRDefault="002B62C9" w:rsidP="00A00971">
      <w:pPr>
        <w:numPr>
          <w:ilvl w:val="0"/>
          <w:numId w:val="41"/>
        </w:numPr>
        <w:jc w:val="both"/>
        <w:rPr>
          <w:rFonts w:asciiTheme="majorHAnsi" w:hAnsiTheme="majorHAnsi"/>
          <w:lang w:val="es-ES_tradnl"/>
        </w:rPr>
      </w:pPr>
      <w:r w:rsidRPr="00156194">
        <w:rPr>
          <w:rFonts w:asciiTheme="majorHAnsi" w:hAnsiTheme="majorHAnsi"/>
          <w:lang w:val="es-MX"/>
        </w:rPr>
        <w:t>Apropiado para adquirir bienes en existencia, fáciles de obtener, o productos a granel con especificaciones estándar y pequeño valor o trabajos sencillos de obra civil y pequeño valor.</w:t>
      </w:r>
    </w:p>
    <w:p w:rsidR="002B62C9" w:rsidRPr="00156194" w:rsidRDefault="002B62C9" w:rsidP="00A00971">
      <w:pPr>
        <w:numPr>
          <w:ilvl w:val="0"/>
          <w:numId w:val="41"/>
        </w:numPr>
        <w:jc w:val="both"/>
        <w:rPr>
          <w:rFonts w:asciiTheme="majorHAnsi" w:hAnsiTheme="majorHAnsi"/>
          <w:lang w:val="es-ES_tradnl"/>
        </w:rPr>
      </w:pPr>
      <w:r w:rsidRPr="00156194">
        <w:rPr>
          <w:rFonts w:asciiTheme="majorHAnsi" w:hAnsiTheme="majorHAnsi"/>
          <w:lang w:val="es-MX"/>
        </w:rPr>
        <w:lastRenderedPageBreak/>
        <w:t xml:space="preserve">La solicitud de cotización de precios debe incluir una descripción y la cantidad de los bienes o las especificaciones de la obra, así como el plazo (o fecha de terminación) y lugar de entrega requerido. </w:t>
      </w:r>
    </w:p>
    <w:p w:rsidR="002B62C9" w:rsidRPr="00156194" w:rsidRDefault="002B62C9" w:rsidP="00A00971">
      <w:pPr>
        <w:numPr>
          <w:ilvl w:val="0"/>
          <w:numId w:val="41"/>
        </w:numPr>
        <w:jc w:val="both"/>
        <w:rPr>
          <w:rFonts w:asciiTheme="majorHAnsi" w:hAnsiTheme="majorHAnsi"/>
          <w:lang w:val="es-ES_tradnl"/>
        </w:rPr>
      </w:pPr>
      <w:r w:rsidRPr="00156194">
        <w:rPr>
          <w:rFonts w:asciiTheme="majorHAnsi" w:hAnsiTheme="majorHAnsi"/>
          <w:b/>
          <w:bCs/>
          <w:lang w:val="es-MX"/>
        </w:rPr>
        <w:t>Las cotizaciones deben presentarse por carta, télex, fax o medios electrónicos</w:t>
      </w:r>
      <w:r w:rsidRPr="00156194">
        <w:rPr>
          <w:rFonts w:asciiTheme="majorHAnsi" w:hAnsiTheme="majorHAnsi"/>
          <w:lang w:val="es-MX"/>
        </w:rPr>
        <w:t xml:space="preserve">. </w:t>
      </w:r>
    </w:p>
    <w:p w:rsidR="002B62C9" w:rsidRPr="00156194" w:rsidRDefault="002B62C9" w:rsidP="00A00971">
      <w:pPr>
        <w:numPr>
          <w:ilvl w:val="0"/>
          <w:numId w:val="41"/>
        </w:numPr>
        <w:jc w:val="both"/>
        <w:rPr>
          <w:rFonts w:asciiTheme="majorHAnsi" w:hAnsiTheme="majorHAnsi"/>
          <w:lang w:val="es-ES_tradnl"/>
        </w:rPr>
      </w:pPr>
      <w:r w:rsidRPr="00156194">
        <w:rPr>
          <w:rFonts w:asciiTheme="majorHAnsi" w:hAnsiTheme="majorHAnsi"/>
          <w:lang w:val="es-MX"/>
        </w:rPr>
        <w:t xml:space="preserve">Para la evaluación de las cotizaciones el comprador debe seguir los mismos principios que aplican para las aperturas públicas. </w:t>
      </w:r>
    </w:p>
    <w:p w:rsidR="005E7026" w:rsidRDefault="002B62C9" w:rsidP="00A00971">
      <w:pPr>
        <w:numPr>
          <w:ilvl w:val="0"/>
          <w:numId w:val="41"/>
        </w:numPr>
        <w:jc w:val="both"/>
        <w:rPr>
          <w:rFonts w:asciiTheme="majorHAnsi" w:hAnsiTheme="majorHAnsi"/>
          <w:lang w:val="es-ES_tradnl"/>
        </w:rPr>
      </w:pPr>
      <w:r w:rsidRPr="00156194">
        <w:rPr>
          <w:rFonts w:asciiTheme="majorHAnsi" w:hAnsiTheme="majorHAnsi"/>
          <w:b/>
          <w:bCs/>
          <w:lang w:val="es-MX"/>
        </w:rPr>
        <w:t xml:space="preserve">Los términos de la oferta aceptada deben incorporarse en una orden de compra o en un </w:t>
      </w:r>
      <w:r w:rsidR="00156194" w:rsidRPr="00156194">
        <w:rPr>
          <w:rFonts w:asciiTheme="majorHAnsi" w:hAnsiTheme="majorHAnsi"/>
          <w:b/>
          <w:bCs/>
          <w:lang w:val="es-MX"/>
        </w:rPr>
        <w:t>contrato simplificado.</w:t>
      </w:r>
    </w:p>
    <w:p w:rsidR="005E7026" w:rsidRPr="005E7026" w:rsidRDefault="005E7026" w:rsidP="00A00971">
      <w:pPr>
        <w:numPr>
          <w:ilvl w:val="0"/>
          <w:numId w:val="41"/>
        </w:numPr>
        <w:jc w:val="both"/>
        <w:rPr>
          <w:rFonts w:asciiTheme="majorHAnsi" w:hAnsiTheme="majorHAnsi"/>
          <w:lang w:val="es-ES_tradnl"/>
        </w:rPr>
      </w:pPr>
      <w:r w:rsidRPr="005E7026">
        <w:rPr>
          <w:rFonts w:asciiTheme="majorHAnsi" w:hAnsiTheme="majorHAnsi"/>
          <w:lang w:val="es-MX"/>
        </w:rPr>
        <w:t>Se debe utilizar un formato de documento de Invitación a Cotizar previamente acordado con el Banco.</w:t>
      </w:r>
    </w:p>
    <w:p w:rsidR="005E7026" w:rsidRPr="00C6467B" w:rsidRDefault="005E7026" w:rsidP="005E7026">
      <w:pPr>
        <w:pStyle w:val="Textodecuerpo"/>
        <w:rPr>
          <w:rFonts w:ascii="Arial" w:hAnsi="Arial" w:cs="Arial"/>
          <w:color w:val="000000"/>
          <w:sz w:val="22"/>
          <w:szCs w:val="22"/>
          <w:lang w:val="es-CO" w:eastAsia="en-US"/>
        </w:rPr>
      </w:pPr>
    </w:p>
    <w:p w:rsidR="005E7026" w:rsidRDefault="005E7026" w:rsidP="00F15C83">
      <w:pPr>
        <w:tabs>
          <w:tab w:val="left" w:pos="720"/>
        </w:tabs>
        <w:jc w:val="both"/>
        <w:rPr>
          <w:rFonts w:asciiTheme="majorHAnsi" w:hAnsiTheme="majorHAnsi"/>
        </w:rPr>
      </w:pPr>
    </w:p>
    <w:p w:rsidR="00F15C83" w:rsidRPr="00156194" w:rsidRDefault="00F15C83" w:rsidP="00F15C83">
      <w:pPr>
        <w:tabs>
          <w:tab w:val="left" w:pos="720"/>
        </w:tabs>
        <w:jc w:val="both"/>
        <w:rPr>
          <w:rFonts w:ascii="Calibri" w:hAnsi="Calibri" w:cs="Calibri"/>
          <w:b/>
          <w:bCs/>
          <w:color w:val="17365D"/>
          <w:sz w:val="28"/>
          <w:szCs w:val="28"/>
        </w:rPr>
      </w:pPr>
      <w:r>
        <w:rPr>
          <w:rFonts w:ascii="Calibri" w:hAnsi="Calibri" w:cs="Calibri"/>
          <w:b/>
          <w:bCs/>
          <w:color w:val="17365D"/>
          <w:sz w:val="28"/>
          <w:szCs w:val="28"/>
          <w:u w:val="single"/>
        </w:rPr>
        <w:t>CONTRATACIÓN DIRECTA</w:t>
      </w:r>
      <w:r w:rsidRPr="00CB5E56">
        <w:rPr>
          <w:rFonts w:ascii="Calibri" w:hAnsi="Calibri" w:cs="Calibri"/>
          <w:b/>
          <w:bCs/>
          <w:color w:val="17365D"/>
          <w:sz w:val="28"/>
          <w:szCs w:val="28"/>
        </w:rPr>
        <w:t>:</w:t>
      </w:r>
    </w:p>
    <w:p w:rsidR="00440827" w:rsidRDefault="00440827" w:rsidP="00F15C83">
      <w:pPr>
        <w:jc w:val="both"/>
        <w:rPr>
          <w:rFonts w:asciiTheme="majorHAnsi" w:hAnsiTheme="majorHAnsi"/>
          <w:lang w:val="es-MX"/>
        </w:rPr>
      </w:pPr>
    </w:p>
    <w:p w:rsidR="00F15C83" w:rsidRPr="00F15C83" w:rsidRDefault="00F15C83" w:rsidP="00F15C83">
      <w:pPr>
        <w:jc w:val="both"/>
        <w:rPr>
          <w:rFonts w:asciiTheme="majorHAnsi" w:hAnsiTheme="majorHAnsi"/>
          <w:lang w:val="es-MX"/>
        </w:rPr>
      </w:pPr>
      <w:r w:rsidRPr="00F15C83">
        <w:rPr>
          <w:rFonts w:asciiTheme="majorHAnsi" w:hAnsiTheme="majorHAnsi"/>
          <w:lang w:val="es-MX"/>
        </w:rPr>
        <w:t>La contratación directa o sin competencia puede ser un método adecuado en las siguientes circunstancias:</w:t>
      </w:r>
    </w:p>
    <w:p w:rsidR="006A3BAD" w:rsidRPr="006A3BAD" w:rsidRDefault="002B62C9" w:rsidP="00A00971">
      <w:pPr>
        <w:pStyle w:val="Prrafodelista"/>
        <w:numPr>
          <w:ilvl w:val="0"/>
          <w:numId w:val="42"/>
        </w:numPr>
        <w:jc w:val="both"/>
        <w:rPr>
          <w:rFonts w:asciiTheme="majorHAnsi" w:hAnsiTheme="majorHAnsi"/>
          <w:lang w:val="es-MX"/>
        </w:rPr>
      </w:pPr>
      <w:r w:rsidRPr="006A3BAD">
        <w:rPr>
          <w:rFonts w:asciiTheme="majorHAnsi" w:eastAsia="MS PGothic" w:hAnsiTheme="majorHAnsi"/>
          <w:lang w:val="es-MX"/>
        </w:rPr>
        <w:t>Un contrato existente para el suministro de bienes, adjudicado de conformidad con procedimientos aceptables para el Banco, puede ampliarse para incluir bienes adicionales de carácter similar. En tales casos hay que justificar que no hay ventaja alguna con un nuevo proceso competitivo y que los precios del contrato ampliado son razonables.</w:t>
      </w:r>
    </w:p>
    <w:p w:rsidR="002B62C9" w:rsidRPr="006A3BAD" w:rsidRDefault="002B62C9" w:rsidP="00A00971">
      <w:pPr>
        <w:pStyle w:val="Prrafodelista"/>
        <w:numPr>
          <w:ilvl w:val="0"/>
          <w:numId w:val="42"/>
        </w:numPr>
        <w:jc w:val="both"/>
        <w:rPr>
          <w:rFonts w:asciiTheme="majorHAnsi" w:hAnsiTheme="majorHAnsi"/>
          <w:lang w:val="es-MX"/>
        </w:rPr>
      </w:pPr>
      <w:r w:rsidRPr="006A3BAD">
        <w:rPr>
          <w:rFonts w:asciiTheme="majorHAnsi" w:eastAsia="MS PGothic" w:hAnsiTheme="majorHAnsi"/>
          <w:lang w:val="es-MX"/>
        </w:rPr>
        <w:t>La estandarización de equipo</w:t>
      </w:r>
      <w:r w:rsidR="00184264">
        <w:rPr>
          <w:rFonts w:asciiTheme="majorHAnsi" w:eastAsia="MS PGothic" w:hAnsiTheme="majorHAnsi"/>
          <w:lang w:val="es-MX"/>
        </w:rPr>
        <w:t>s</w:t>
      </w:r>
      <w:r w:rsidRPr="006A3BAD">
        <w:rPr>
          <w:rFonts w:asciiTheme="majorHAnsi" w:eastAsia="MS PGothic" w:hAnsiTheme="majorHAnsi"/>
          <w:lang w:val="es-MX"/>
        </w:rPr>
        <w:t xml:space="preserve"> o de repuestos, con fines de compatibilidad con el equipo existente, puede justificar compras adicionales al proveedor original. Para que se justifiquen tales compras, el equipo original debe ser apropiado, el número de elementos nuevos por lo general debe ser menor que el número de elementos en existencia, el precio debe ser razonable y deben haberse considerado y rechazado las ventajas de instalar equipo de otra marca o fuente con fundamentos aceptables para el Banco.</w:t>
      </w:r>
    </w:p>
    <w:p w:rsidR="002B62C9" w:rsidRPr="006A3BAD" w:rsidRDefault="002B62C9" w:rsidP="00A00971">
      <w:pPr>
        <w:pStyle w:val="Prrafodelista"/>
        <w:numPr>
          <w:ilvl w:val="0"/>
          <w:numId w:val="42"/>
        </w:numPr>
        <w:jc w:val="both"/>
        <w:rPr>
          <w:rFonts w:asciiTheme="majorHAnsi" w:hAnsiTheme="majorHAnsi"/>
          <w:lang w:val="es-MX"/>
        </w:rPr>
      </w:pPr>
      <w:r w:rsidRPr="006A3BAD">
        <w:rPr>
          <w:rFonts w:asciiTheme="majorHAnsi" w:eastAsia="MS PGothic" w:hAnsiTheme="majorHAnsi"/>
          <w:lang w:val="es-MX"/>
        </w:rPr>
        <w:t>El equipo requerido es patentado o de marca registrada y sólo puede obtenerse de una fuente.</w:t>
      </w:r>
    </w:p>
    <w:p w:rsidR="002B62C9" w:rsidRPr="006A3BAD" w:rsidRDefault="002B62C9" w:rsidP="00A00971">
      <w:pPr>
        <w:pStyle w:val="Prrafodelista"/>
        <w:numPr>
          <w:ilvl w:val="0"/>
          <w:numId w:val="42"/>
        </w:numPr>
        <w:jc w:val="both"/>
        <w:rPr>
          <w:rFonts w:asciiTheme="majorHAnsi" w:hAnsiTheme="majorHAnsi"/>
          <w:lang w:val="es-MX"/>
        </w:rPr>
      </w:pPr>
      <w:r w:rsidRPr="006A3BAD">
        <w:rPr>
          <w:rFonts w:asciiTheme="majorHAnsi" w:eastAsia="MS PGothic" w:hAnsiTheme="majorHAnsi"/>
          <w:lang w:val="es-MX"/>
        </w:rPr>
        <w:t>El contratista responsable del diseño de un proceso exige la compra de elementos críticos de un proveedor determinado como condición de mantener su garantía de cumplimiento.</w:t>
      </w:r>
    </w:p>
    <w:p w:rsidR="002B62C9" w:rsidRPr="006A3BAD" w:rsidRDefault="002B62C9" w:rsidP="00A00971">
      <w:pPr>
        <w:pStyle w:val="Prrafodelista"/>
        <w:numPr>
          <w:ilvl w:val="0"/>
          <w:numId w:val="42"/>
        </w:numPr>
        <w:jc w:val="both"/>
        <w:rPr>
          <w:rFonts w:asciiTheme="majorHAnsi" w:hAnsiTheme="majorHAnsi"/>
          <w:lang w:val="es-MX"/>
        </w:rPr>
      </w:pPr>
      <w:r w:rsidRPr="006A3BAD">
        <w:rPr>
          <w:rFonts w:asciiTheme="majorHAnsi" w:eastAsia="MS PGothic" w:hAnsiTheme="majorHAnsi"/>
          <w:lang w:val="es-MX"/>
        </w:rPr>
        <w:t>En casos excepcionales, tales como cuando se requiera tomar medidas rápidas después de una catástrofe natural.</w:t>
      </w:r>
    </w:p>
    <w:p w:rsidR="00F15C83" w:rsidRPr="00156194" w:rsidRDefault="00F15C83" w:rsidP="00156194">
      <w:pPr>
        <w:jc w:val="both"/>
        <w:rPr>
          <w:rFonts w:asciiTheme="majorHAnsi" w:hAnsiTheme="majorHAnsi"/>
        </w:rPr>
      </w:pPr>
    </w:p>
    <w:p w:rsidR="00556DC4" w:rsidRPr="00644B4B" w:rsidRDefault="00556DC4">
      <w:pPr>
        <w:rPr>
          <w:rFonts w:ascii="Book Antiqua" w:hAnsi="Book Antiqua"/>
        </w:rPr>
      </w:pPr>
    </w:p>
    <w:p w:rsidR="00715A3D" w:rsidRPr="00644B4B" w:rsidRDefault="00715A3D">
      <w:r w:rsidRPr="00644B4B">
        <w:br w:type="page"/>
      </w:r>
    </w:p>
    <w:p w:rsidR="009F0BE1" w:rsidRPr="00094A7A" w:rsidRDefault="00094A7A" w:rsidP="00F079EF">
      <w:pPr>
        <w:keepLines/>
        <w:spacing w:before="120" w:after="120"/>
        <w:jc w:val="center"/>
        <w:rPr>
          <w:rFonts w:ascii="Calibri" w:hAnsi="Calibri" w:cs="Calibri"/>
          <w:b/>
          <w:bCs/>
          <w:color w:val="17365D"/>
          <w:sz w:val="50"/>
          <w:szCs w:val="50"/>
        </w:rPr>
      </w:pPr>
      <w:r>
        <w:rPr>
          <w:noProof/>
          <w:lang w:val="es-ES" w:eastAsia="es-ES"/>
        </w:rPr>
        <w:lastRenderedPageBreak/>
        <mc:AlternateContent>
          <mc:Choice Requires="wps">
            <w:drawing>
              <wp:anchor distT="0" distB="0" distL="114300" distR="114300" simplePos="0" relativeHeight="251658240" behindDoc="0" locked="0" layoutInCell="1" allowOverlap="1" wp14:anchorId="70DD3C65" wp14:editId="14218C7C">
                <wp:simplePos x="0" y="0"/>
                <wp:positionH relativeFrom="column">
                  <wp:posOffset>46990</wp:posOffset>
                </wp:positionH>
                <wp:positionV relativeFrom="paragraph">
                  <wp:posOffset>617855</wp:posOffset>
                </wp:positionV>
                <wp:extent cx="5505450" cy="753745"/>
                <wp:effectExtent l="101600" t="25400" r="57150" b="135255"/>
                <wp:wrapSquare wrapText="bothSides"/>
                <wp:docPr id="38" name="5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753745"/>
                        </a:xfrm>
                        <a:prstGeom prst="rect">
                          <a:avLst/>
                        </a:prstGeom>
                        <a:noFill/>
                        <a:ln w="19050">
                          <a:solidFill>
                            <a:srgbClr val="000000"/>
                          </a:solidFill>
                          <a:miter lim="800000"/>
                          <a:headEnd/>
                          <a:tailEnd/>
                        </a:ln>
                        <a:effectLst>
                          <a:outerShdw blurRad="50800" dist="38100" dir="8100000" algn="tr" rotWithShape="0">
                            <a:srgbClr val="000000">
                              <a:alpha val="39999"/>
                            </a:srgbClr>
                          </a:outerShdw>
                        </a:effectLst>
                        <a:extLst>
                          <a:ext uri="{909E8E84-426E-40dd-AFC4-6F175D3DCCD1}">
                            <a14:hiddenFill xmlns:a14="http://schemas.microsoft.com/office/drawing/2010/main">
                              <a:solidFill>
                                <a:srgbClr val="FFFFFF"/>
                              </a:solidFill>
                            </a14:hiddenFill>
                          </a:ext>
                        </a:extLst>
                      </wps:spPr>
                      <wps:txbx>
                        <w:txbxContent>
                          <w:p w:rsidR="00C77466" w:rsidRPr="0085244B" w:rsidRDefault="00C77466" w:rsidP="009F0BE1">
                            <w:pPr>
                              <w:pStyle w:val="NormalWeb"/>
                              <w:spacing w:before="0" w:beforeAutospacing="0" w:after="0" w:afterAutospacing="0"/>
                              <w:jc w:val="center"/>
                              <w:rPr>
                                <w:lang w:val="es-CO"/>
                              </w:rPr>
                            </w:pPr>
                            <w:r w:rsidRPr="0085244B">
                              <w:rPr>
                                <w:rFonts w:ascii="Book Antiqua" w:hAnsi="Book Antiqua"/>
                                <w:b/>
                                <w:bCs/>
                                <w:color w:val="000000"/>
                                <w:kern w:val="24"/>
                                <w:sz w:val="28"/>
                                <w:szCs w:val="28"/>
                                <w:lang w:val="es-CO"/>
                              </w:rPr>
                              <w:t>NORMAS DE SELECCIÓN Y CONTRATACIÓN DE CONSULTORES</w:t>
                            </w:r>
                          </w:p>
                          <w:p w:rsidR="00C77466" w:rsidRDefault="00C77466" w:rsidP="009F0BE1">
                            <w:pPr>
                              <w:pStyle w:val="NormalWeb"/>
                              <w:spacing w:before="0" w:beforeAutospacing="0" w:after="0" w:afterAutospacing="0"/>
                              <w:jc w:val="center"/>
                            </w:pPr>
                            <w:r w:rsidRPr="009F0BE1">
                              <w:rPr>
                                <w:rFonts w:ascii="Book Antiqua" w:hAnsi="Book Antiqua"/>
                                <w:b/>
                                <w:bCs/>
                                <w:color w:val="000000"/>
                                <w:kern w:val="24"/>
                                <w:sz w:val="28"/>
                                <w:szCs w:val="28"/>
                                <w:lang w:val="es-CO"/>
                              </w:rPr>
                              <w:t>MÉTODOS</w:t>
                            </w:r>
                            <w:r w:rsidRPr="009F0BE1">
                              <w:rPr>
                                <w:rFonts w:ascii="Book Antiqua" w:hAnsi="Book Antiqua"/>
                                <w:b/>
                                <w:bCs/>
                                <w:color w:val="000000"/>
                                <w:kern w:val="24"/>
                                <w:sz w:val="28"/>
                                <w:szCs w:val="28"/>
                              </w:rPr>
                              <w:t xml:space="preserve"> DE CONTRATACION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left:0;text-align:left;margin-left:3.7pt;margin-top:48.65pt;width:433.5pt;height:59.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" filled="f" strokeweight="1.5pt">
                <v:shadow on="t" color="black" opacity="26213f" origin=".5,-.5" offset="-.74836mm,.74836mm"/>
                <v:textbox style="mso-fit-shape-to-text:t">
                  <w:txbxContent>
                    <w:p w:rsidR="002D6A36" w:rsidRPr="0085244B" w:rsidRDefault="002D6A36" w:rsidP="009F0BE1">
                      <w:pPr>
                        <w:pStyle w:val="NormalWeb"/>
                        <w:spacing w:before="0" w:beforeAutospacing="0" w:after="0" w:afterAutospacing="0"/>
                        <w:jc w:val="center"/>
                        <w:rPr>
                          <w:lang w:val="es-CO"/>
                        </w:rPr>
                      </w:pPr>
                      <w:r w:rsidRPr="0085244B">
                        <w:rPr>
                          <w:rFonts w:ascii="Book Antiqua" w:hAnsi="Book Antiqua"/>
                          <w:b/>
                          <w:bCs/>
                          <w:color w:val="000000"/>
                          <w:kern w:val="24"/>
                          <w:sz w:val="28"/>
                          <w:szCs w:val="28"/>
                          <w:lang w:val="es-CO"/>
                        </w:rPr>
                        <w:t>NORMAS DE SELECCIÓN Y CONTRATACIÓN DE CONSULTORES</w:t>
                      </w:r>
                    </w:p>
                    <w:p w:rsidR="002D6A36" w:rsidRDefault="002D6A36" w:rsidP="009F0BE1">
                      <w:pPr>
                        <w:pStyle w:val="NormalWeb"/>
                        <w:spacing w:before="0" w:beforeAutospacing="0" w:after="0" w:afterAutospacing="0"/>
                        <w:jc w:val="center"/>
                      </w:pPr>
                      <w:r w:rsidRPr="009F0BE1">
                        <w:rPr>
                          <w:rFonts w:ascii="Book Antiqua" w:hAnsi="Book Antiqua"/>
                          <w:b/>
                          <w:bCs/>
                          <w:color w:val="000000"/>
                          <w:kern w:val="24"/>
                          <w:sz w:val="28"/>
                          <w:szCs w:val="28"/>
                          <w:lang w:val="es-CO"/>
                        </w:rPr>
                        <w:t>MÉTODOS</w:t>
                      </w:r>
                      <w:r w:rsidRPr="009F0BE1">
                        <w:rPr>
                          <w:rFonts w:ascii="Book Antiqua" w:hAnsi="Book Antiqua"/>
                          <w:b/>
                          <w:bCs/>
                          <w:color w:val="000000"/>
                          <w:kern w:val="24"/>
                          <w:sz w:val="28"/>
                          <w:szCs w:val="28"/>
                        </w:rPr>
                        <w:t xml:space="preserve"> DE CONTRATACION</w:t>
                      </w:r>
                    </w:p>
                  </w:txbxContent>
                </v:textbox>
                <w10:wrap type="square"/>
              </v:shape>
            </w:pict>
          </mc:Fallback>
        </mc:AlternateContent>
      </w:r>
      <w:r w:rsidR="00F079EF">
        <w:rPr>
          <w:rFonts w:ascii="Calibri" w:hAnsi="Calibri" w:cs="Calibri"/>
          <w:b/>
          <w:bCs/>
          <w:color w:val="17365D"/>
          <w:sz w:val="50"/>
          <w:szCs w:val="50"/>
        </w:rPr>
        <w:t>MÉTODOS DE CONTRATACIÓ</w:t>
      </w:r>
      <w:r w:rsidR="009F0BE1" w:rsidRPr="00094A7A">
        <w:rPr>
          <w:rFonts w:ascii="Calibri" w:hAnsi="Calibri" w:cs="Calibri"/>
          <w:b/>
          <w:bCs/>
          <w:color w:val="17365D"/>
          <w:sz w:val="50"/>
          <w:szCs w:val="50"/>
        </w:rPr>
        <w:t>N</w:t>
      </w:r>
    </w:p>
    <w:p w:rsidR="0017717E" w:rsidRDefault="00BA2E3F" w:rsidP="009F0BE1">
      <w:pPr>
        <w:jc w:val="center"/>
      </w:pPr>
      <w:r>
        <w:rPr>
          <w:noProof/>
          <w:lang w:val="es-ES" w:eastAsia="es-ES"/>
        </w:rPr>
        <w:drawing>
          <wp:inline distT="0" distB="0" distL="0" distR="0" wp14:anchorId="5426AA65" wp14:editId="6A63C3A0">
            <wp:extent cx="3245485" cy="2818130"/>
            <wp:effectExtent l="0" t="0" r="0" b="0"/>
            <wp:docPr id="1" name="Diagram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a 1"/>
                    <pic:cNvPicPr>
                      <a:picLocks noChangeArrowheads="1"/>
                    </pic:cNvPicPr>
                  </pic:nvPicPr>
                  <pic:blipFill>
                    <a:blip r:embed="rId20">
                      <a:extLst>
                        <a:ext uri="{28A0092B-C50C-407E-A947-70E740481C1C}">
                          <a14:useLocalDpi xmlns:a14="http://schemas.microsoft.com/office/drawing/2010/main" val="0"/>
                        </a:ext>
                      </a:extLst>
                    </a:blip>
                    <a:srcRect l="-3958" t="-4707" r="-1930" b="-3656"/>
                    <a:stretch>
                      <a:fillRect/>
                    </a:stretch>
                  </pic:blipFill>
                  <pic:spPr bwMode="auto">
                    <a:xfrm>
                      <a:off x="0" y="0"/>
                      <a:ext cx="3245485" cy="2818130"/>
                    </a:xfrm>
                    <a:prstGeom prst="rect">
                      <a:avLst/>
                    </a:prstGeom>
                    <a:noFill/>
                    <a:ln>
                      <a:noFill/>
                    </a:ln>
                  </pic:spPr>
                </pic:pic>
              </a:graphicData>
            </a:graphic>
          </wp:inline>
        </w:drawing>
      </w:r>
    </w:p>
    <w:p w:rsidR="0017717E" w:rsidRPr="0017717E" w:rsidRDefault="0017717E" w:rsidP="0017717E"/>
    <w:p w:rsidR="0017717E" w:rsidRPr="002A2888" w:rsidRDefault="0017717E" w:rsidP="00351A14">
      <w:pPr>
        <w:tabs>
          <w:tab w:val="left" w:pos="720"/>
        </w:tabs>
        <w:spacing w:before="120" w:after="120"/>
        <w:jc w:val="both"/>
        <w:rPr>
          <w:rFonts w:ascii="Calibri" w:eastAsia="Times New Roman" w:hAnsi="Calibri" w:cs="Calibri"/>
          <w:b/>
          <w:bCs/>
          <w:color w:val="17365D"/>
          <w:sz w:val="28"/>
          <w:szCs w:val="28"/>
          <w:lang w:eastAsia="es-CO"/>
        </w:rPr>
      </w:pPr>
      <w:r w:rsidRPr="002A2888">
        <w:rPr>
          <w:rFonts w:ascii="Calibri" w:eastAsia="Times New Roman" w:hAnsi="Calibri" w:cs="Calibri"/>
          <w:b/>
          <w:bCs/>
          <w:color w:val="17365D"/>
          <w:sz w:val="28"/>
          <w:szCs w:val="28"/>
          <w:lang w:eastAsia="es-CO"/>
        </w:rPr>
        <w:t xml:space="preserve">SERVICIOS DE CONSUL TORIA </w:t>
      </w:r>
    </w:p>
    <w:p w:rsidR="0017717E" w:rsidRPr="002A2888" w:rsidRDefault="002A2888" w:rsidP="00A00971">
      <w:pPr>
        <w:numPr>
          <w:ilvl w:val="0"/>
          <w:numId w:val="33"/>
        </w:numPr>
        <w:tabs>
          <w:tab w:val="left" w:pos="720"/>
        </w:tabs>
        <w:jc w:val="both"/>
        <w:rPr>
          <w:rFonts w:ascii="Calibri" w:hAnsi="Calibri"/>
        </w:rPr>
      </w:pPr>
      <w:r>
        <w:rPr>
          <w:rFonts w:ascii="Calibri" w:hAnsi="Calibri"/>
        </w:rPr>
        <w:t>Firmas (Estudios, asistencia t</w:t>
      </w:r>
      <w:r w:rsidR="0017717E" w:rsidRPr="002A2888">
        <w:rPr>
          <w:rFonts w:ascii="Calibri" w:hAnsi="Calibri"/>
        </w:rPr>
        <w:t>écnica, estrategias de  comunicación, etc.)</w:t>
      </w:r>
      <w:r>
        <w:rPr>
          <w:rFonts w:ascii="Calibri" w:hAnsi="Calibri"/>
        </w:rPr>
        <w:t>.</w:t>
      </w:r>
    </w:p>
    <w:p w:rsidR="0017717E" w:rsidRPr="002A2888" w:rsidRDefault="002A2888" w:rsidP="00A00971">
      <w:pPr>
        <w:numPr>
          <w:ilvl w:val="0"/>
          <w:numId w:val="33"/>
        </w:numPr>
        <w:tabs>
          <w:tab w:val="left" w:pos="720"/>
        </w:tabs>
        <w:jc w:val="both"/>
        <w:rPr>
          <w:rFonts w:ascii="Calibri" w:hAnsi="Calibri"/>
        </w:rPr>
      </w:pPr>
      <w:r>
        <w:rPr>
          <w:rFonts w:ascii="Calibri" w:hAnsi="Calibri"/>
        </w:rPr>
        <w:t>Individuos (Asistencia t</w:t>
      </w:r>
      <w:r w:rsidR="0017717E" w:rsidRPr="002A2888">
        <w:rPr>
          <w:rFonts w:ascii="Calibri" w:hAnsi="Calibri"/>
        </w:rPr>
        <w:t>écnica - no incluye otros  individuos)</w:t>
      </w:r>
      <w:r>
        <w:rPr>
          <w:rFonts w:ascii="Calibri" w:hAnsi="Calibri"/>
        </w:rPr>
        <w:t>.</w:t>
      </w:r>
    </w:p>
    <w:p w:rsidR="0017717E" w:rsidRPr="00351A14" w:rsidRDefault="0017717E" w:rsidP="00351A14">
      <w:pPr>
        <w:tabs>
          <w:tab w:val="left" w:pos="720"/>
        </w:tabs>
        <w:jc w:val="both"/>
        <w:rPr>
          <w:rFonts w:ascii="Book Antiqua" w:hAnsi="Book Antiqua"/>
        </w:rPr>
      </w:pPr>
    </w:p>
    <w:p w:rsidR="00EE2A17" w:rsidRDefault="00EE2A17" w:rsidP="002A2888">
      <w:pPr>
        <w:tabs>
          <w:tab w:val="left" w:pos="720"/>
        </w:tabs>
        <w:spacing w:before="120" w:after="120"/>
        <w:jc w:val="center"/>
        <w:rPr>
          <w:rFonts w:ascii="Calibri" w:eastAsia="Times New Roman" w:hAnsi="Calibri" w:cs="Calibri"/>
          <w:b/>
          <w:bCs/>
          <w:color w:val="17365D"/>
          <w:sz w:val="28"/>
          <w:szCs w:val="28"/>
          <w:lang w:eastAsia="es-CO"/>
        </w:rPr>
      </w:pPr>
      <w:r w:rsidRPr="002A2888">
        <w:rPr>
          <w:rFonts w:ascii="Calibri" w:eastAsia="Times New Roman" w:hAnsi="Calibri" w:cs="Calibri"/>
          <w:b/>
          <w:bCs/>
          <w:color w:val="17365D"/>
          <w:sz w:val="28"/>
          <w:szCs w:val="28"/>
          <w:lang w:eastAsia="es-CO"/>
        </w:rPr>
        <w:t>Límites / techos para Examen del Banco Mundial</w:t>
      </w:r>
    </w:p>
    <w:p w:rsidR="00DB508E" w:rsidRPr="00DB508E" w:rsidRDefault="00DB508E" w:rsidP="00DB508E">
      <w:pPr>
        <w:tabs>
          <w:tab w:val="left" w:pos="720"/>
        </w:tabs>
        <w:jc w:val="both"/>
        <w:rPr>
          <w:rFonts w:asciiTheme="majorHAnsi" w:hAnsiTheme="majorHAnsi"/>
        </w:rPr>
      </w:pPr>
      <w:r w:rsidRPr="00C77466">
        <w:rPr>
          <w:rFonts w:asciiTheme="majorHAnsi" w:hAnsiTheme="majorHAnsi"/>
        </w:rPr>
        <w:t xml:space="preserve">El </w:t>
      </w:r>
      <w:r>
        <w:rPr>
          <w:rFonts w:asciiTheme="majorHAnsi" w:hAnsiTheme="majorHAnsi"/>
        </w:rPr>
        <w:t>Banco establece unos umbrales máximos recomendados para Colombia, que se indican a continuación. Sin embargo se debe tener en cuenta  que en cada Contrato de Préstamo se acordarán los umbrales de revisión previa para cada Proyecto.</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1756"/>
        <w:gridCol w:w="1825"/>
        <w:gridCol w:w="2495"/>
      </w:tblGrid>
      <w:tr w:rsidR="00351A14" w:rsidRPr="002A2888" w:rsidTr="002A2888">
        <w:trPr>
          <w:trHeight w:val="635"/>
          <w:jc w:val="center"/>
        </w:trPr>
        <w:tc>
          <w:tcPr>
            <w:tcW w:w="8820" w:type="dxa"/>
            <w:gridSpan w:val="4"/>
            <w:shd w:val="clear" w:color="auto" w:fill="B3B3B3"/>
            <w:vAlign w:val="center"/>
          </w:tcPr>
          <w:p w:rsidR="00351A14" w:rsidRPr="002A2888" w:rsidRDefault="00351A14" w:rsidP="00DB508E">
            <w:pPr>
              <w:tabs>
                <w:tab w:val="left" w:pos="720"/>
              </w:tabs>
              <w:spacing w:before="120" w:after="120"/>
              <w:jc w:val="center"/>
              <w:rPr>
                <w:rFonts w:ascii="Calibri" w:eastAsia="Times New Roman" w:hAnsi="Calibri" w:cs="Calibri"/>
                <w:b/>
                <w:bCs/>
                <w:color w:val="17365D"/>
                <w:sz w:val="28"/>
                <w:szCs w:val="28"/>
                <w:lang w:eastAsia="es-CO"/>
              </w:rPr>
            </w:pPr>
            <w:r w:rsidRPr="002A2888">
              <w:rPr>
                <w:rFonts w:ascii="Calibri" w:eastAsia="Times New Roman" w:hAnsi="Calibri" w:cs="Calibri"/>
                <w:b/>
                <w:bCs/>
                <w:color w:val="17365D"/>
                <w:sz w:val="28"/>
                <w:szCs w:val="28"/>
                <w:lang w:eastAsia="es-CO"/>
              </w:rPr>
              <w:t>Selección de Consultores (Normas de Selección de Consultores)</w:t>
            </w:r>
          </w:p>
        </w:tc>
      </w:tr>
      <w:tr w:rsidR="00351A14" w:rsidRPr="002A2888" w:rsidTr="002A2888">
        <w:trPr>
          <w:jc w:val="center"/>
        </w:trPr>
        <w:tc>
          <w:tcPr>
            <w:tcW w:w="2744" w:type="dxa"/>
            <w:tcBorders>
              <w:bottom w:val="single" w:sz="4" w:space="0" w:color="auto"/>
            </w:tcBorders>
            <w:shd w:val="clear" w:color="auto" w:fill="B3B3B3"/>
            <w:vAlign w:val="center"/>
          </w:tcPr>
          <w:p w:rsidR="00351A14" w:rsidRPr="002A2888" w:rsidRDefault="00351A14" w:rsidP="00264946">
            <w:pPr>
              <w:pStyle w:val="Ttulo6"/>
              <w:spacing w:before="60"/>
              <w:jc w:val="center"/>
              <w:rPr>
                <w:rFonts w:asciiTheme="majorHAnsi" w:hAnsiTheme="majorHAnsi"/>
                <w:bCs w:val="0"/>
                <w:sz w:val="20"/>
                <w:szCs w:val="20"/>
              </w:rPr>
            </w:pPr>
            <w:r w:rsidRPr="002A2888">
              <w:rPr>
                <w:rFonts w:asciiTheme="majorHAnsi" w:hAnsiTheme="majorHAnsi"/>
                <w:bCs w:val="0"/>
                <w:sz w:val="20"/>
                <w:szCs w:val="20"/>
              </w:rPr>
              <w:t>Método de Selección/Fuente</w:t>
            </w:r>
          </w:p>
        </w:tc>
        <w:tc>
          <w:tcPr>
            <w:tcW w:w="1756" w:type="dxa"/>
            <w:shd w:val="clear" w:color="auto" w:fill="B3B3B3"/>
            <w:vAlign w:val="center"/>
          </w:tcPr>
          <w:p w:rsidR="00351A14" w:rsidRPr="002A2888" w:rsidRDefault="00351A14" w:rsidP="00264946">
            <w:pPr>
              <w:pStyle w:val="Ttulo6"/>
              <w:spacing w:before="60"/>
              <w:jc w:val="center"/>
              <w:rPr>
                <w:rFonts w:asciiTheme="majorHAnsi" w:hAnsiTheme="majorHAnsi"/>
                <w:bCs w:val="0"/>
                <w:sz w:val="20"/>
                <w:szCs w:val="20"/>
              </w:rPr>
            </w:pPr>
            <w:r w:rsidRPr="002A2888">
              <w:rPr>
                <w:rFonts w:asciiTheme="majorHAnsi" w:hAnsiTheme="majorHAnsi"/>
                <w:bCs w:val="0"/>
                <w:sz w:val="20"/>
                <w:szCs w:val="20"/>
              </w:rPr>
              <w:t>Techo de Examen Previo</w:t>
            </w:r>
          </w:p>
        </w:tc>
        <w:tc>
          <w:tcPr>
            <w:tcW w:w="1825" w:type="dxa"/>
            <w:shd w:val="clear" w:color="auto" w:fill="B3B3B3"/>
            <w:vAlign w:val="center"/>
          </w:tcPr>
          <w:p w:rsidR="00351A14" w:rsidRPr="002A2888" w:rsidRDefault="00351A14" w:rsidP="00264946">
            <w:pPr>
              <w:pStyle w:val="Ttulo6"/>
              <w:spacing w:before="60"/>
              <w:jc w:val="center"/>
              <w:rPr>
                <w:rFonts w:asciiTheme="majorHAnsi" w:hAnsiTheme="majorHAnsi"/>
                <w:bCs w:val="0"/>
                <w:sz w:val="20"/>
                <w:szCs w:val="20"/>
              </w:rPr>
            </w:pPr>
            <w:r w:rsidRPr="002A2888">
              <w:rPr>
                <w:rFonts w:asciiTheme="majorHAnsi" w:hAnsiTheme="majorHAnsi"/>
                <w:bCs w:val="0"/>
                <w:sz w:val="20"/>
                <w:szCs w:val="20"/>
              </w:rPr>
              <w:t>Techo de Examen Posterior</w:t>
            </w:r>
          </w:p>
        </w:tc>
        <w:tc>
          <w:tcPr>
            <w:tcW w:w="2495" w:type="dxa"/>
            <w:shd w:val="clear" w:color="auto" w:fill="B3B3B3"/>
          </w:tcPr>
          <w:p w:rsidR="00351A14" w:rsidRPr="002A2888" w:rsidRDefault="00351A14" w:rsidP="00264946">
            <w:pPr>
              <w:pStyle w:val="Ttulo6"/>
              <w:spacing w:before="60"/>
              <w:jc w:val="center"/>
              <w:rPr>
                <w:rFonts w:asciiTheme="majorHAnsi" w:hAnsiTheme="majorHAnsi"/>
                <w:bCs w:val="0"/>
                <w:sz w:val="20"/>
                <w:szCs w:val="20"/>
              </w:rPr>
            </w:pPr>
            <w:r w:rsidRPr="002A2888">
              <w:rPr>
                <w:rFonts w:asciiTheme="majorHAnsi" w:hAnsiTheme="majorHAnsi"/>
                <w:bCs w:val="0"/>
                <w:sz w:val="20"/>
                <w:szCs w:val="20"/>
              </w:rPr>
              <w:t>Comentario</w:t>
            </w:r>
          </w:p>
        </w:tc>
      </w:tr>
      <w:tr w:rsidR="00351A14" w:rsidRPr="002A2888" w:rsidTr="00C1704F">
        <w:trPr>
          <w:trHeight w:val="994"/>
          <w:jc w:val="center"/>
        </w:trPr>
        <w:tc>
          <w:tcPr>
            <w:tcW w:w="2744" w:type="dxa"/>
            <w:vAlign w:val="center"/>
          </w:tcPr>
          <w:p w:rsidR="00351A14" w:rsidRPr="002A2888" w:rsidRDefault="00DB508E" w:rsidP="00DB508E">
            <w:pPr>
              <w:jc w:val="both"/>
              <w:rPr>
                <w:rFonts w:asciiTheme="majorHAnsi" w:hAnsiTheme="majorHAnsi"/>
                <w:lang w:val="es-MX"/>
              </w:rPr>
            </w:pPr>
            <w:r>
              <w:rPr>
                <w:rFonts w:asciiTheme="majorHAnsi" w:hAnsiTheme="majorHAnsi"/>
                <w:lang w:val="es-MX"/>
              </w:rPr>
              <w:t xml:space="preserve">Listas de Consultores Internacionales </w:t>
            </w:r>
          </w:p>
        </w:tc>
        <w:tc>
          <w:tcPr>
            <w:tcW w:w="1756" w:type="dxa"/>
            <w:vAlign w:val="center"/>
          </w:tcPr>
          <w:p w:rsidR="00351A14" w:rsidRPr="002A2888" w:rsidRDefault="00351A14" w:rsidP="00351A14">
            <w:pPr>
              <w:jc w:val="center"/>
              <w:rPr>
                <w:rFonts w:asciiTheme="majorHAnsi" w:hAnsiTheme="majorHAnsi"/>
              </w:rPr>
            </w:pPr>
            <w:r w:rsidRPr="002A2888">
              <w:rPr>
                <w:rFonts w:asciiTheme="majorHAnsi" w:hAnsiTheme="majorHAnsi"/>
              </w:rPr>
              <w:t>&gt;US$</w:t>
            </w:r>
            <w:r w:rsidR="0038241E">
              <w:rPr>
                <w:rFonts w:asciiTheme="majorHAnsi" w:hAnsiTheme="majorHAnsi"/>
              </w:rPr>
              <w:t>350</w:t>
            </w:r>
            <w:r w:rsidRPr="002A2888">
              <w:rPr>
                <w:rFonts w:asciiTheme="majorHAnsi" w:hAnsiTheme="majorHAnsi"/>
              </w:rPr>
              <w:t xml:space="preserve"> </w:t>
            </w:r>
          </w:p>
        </w:tc>
        <w:tc>
          <w:tcPr>
            <w:tcW w:w="1825" w:type="dxa"/>
            <w:vAlign w:val="center"/>
          </w:tcPr>
          <w:p w:rsidR="00351A14" w:rsidRPr="002A2888" w:rsidRDefault="00351A14" w:rsidP="00351A14">
            <w:pPr>
              <w:jc w:val="center"/>
              <w:rPr>
                <w:rFonts w:asciiTheme="majorHAnsi" w:hAnsiTheme="majorHAnsi"/>
              </w:rPr>
            </w:pPr>
            <w:r w:rsidRPr="002A2888">
              <w:rPr>
                <w:rFonts w:asciiTheme="majorHAnsi" w:hAnsiTheme="majorHAnsi"/>
              </w:rPr>
              <w:t>Todos</w:t>
            </w:r>
          </w:p>
        </w:tc>
        <w:tc>
          <w:tcPr>
            <w:tcW w:w="2495" w:type="dxa"/>
            <w:vAlign w:val="center"/>
          </w:tcPr>
          <w:p w:rsidR="00351A14" w:rsidRPr="002A2888" w:rsidRDefault="00DB508E" w:rsidP="00DB508E">
            <w:pPr>
              <w:jc w:val="both"/>
              <w:rPr>
                <w:rFonts w:asciiTheme="majorHAnsi" w:hAnsiTheme="majorHAnsi"/>
              </w:rPr>
            </w:pPr>
            <w:r w:rsidRPr="00D27C0F">
              <w:rPr>
                <w:rFonts w:asciiTheme="majorHAnsi" w:hAnsiTheme="majorHAnsi"/>
                <w:sz w:val="20"/>
                <w:szCs w:val="20"/>
                <w:lang w:val="es-ES"/>
              </w:rPr>
              <w:t>Verificar condiciones específicas del Contrato de Préstamo.</w:t>
            </w:r>
          </w:p>
        </w:tc>
      </w:tr>
      <w:tr w:rsidR="00351A14" w:rsidRPr="002A2888" w:rsidTr="00C1704F">
        <w:trPr>
          <w:trHeight w:val="994"/>
          <w:jc w:val="center"/>
        </w:trPr>
        <w:tc>
          <w:tcPr>
            <w:tcW w:w="2744" w:type="dxa"/>
            <w:vAlign w:val="center"/>
          </w:tcPr>
          <w:p w:rsidR="00351A14" w:rsidRPr="002A2888" w:rsidRDefault="00DB508E" w:rsidP="00264946">
            <w:pPr>
              <w:jc w:val="both"/>
              <w:rPr>
                <w:rFonts w:asciiTheme="majorHAnsi" w:hAnsiTheme="majorHAnsi"/>
                <w:lang w:val="es-MX"/>
              </w:rPr>
            </w:pPr>
            <w:r>
              <w:rPr>
                <w:rFonts w:asciiTheme="majorHAnsi" w:hAnsiTheme="majorHAnsi"/>
                <w:lang w:val="es-MX"/>
              </w:rPr>
              <w:lastRenderedPageBreak/>
              <w:t>Lista Consultores Nacionales</w:t>
            </w:r>
          </w:p>
        </w:tc>
        <w:tc>
          <w:tcPr>
            <w:tcW w:w="1756" w:type="dxa"/>
            <w:vAlign w:val="center"/>
          </w:tcPr>
          <w:p w:rsidR="00351A14" w:rsidRPr="002A2888" w:rsidRDefault="00DB508E" w:rsidP="00DB508E">
            <w:pPr>
              <w:jc w:val="center"/>
              <w:rPr>
                <w:rFonts w:asciiTheme="majorHAnsi" w:hAnsiTheme="majorHAnsi"/>
              </w:rPr>
            </w:pPr>
            <w:r>
              <w:rPr>
                <w:rFonts w:asciiTheme="majorHAnsi" w:hAnsiTheme="majorHAnsi"/>
              </w:rPr>
              <w:t>&lt;US$350</w:t>
            </w:r>
            <w:r w:rsidRPr="002A2888">
              <w:rPr>
                <w:rFonts w:asciiTheme="majorHAnsi" w:hAnsiTheme="majorHAnsi"/>
              </w:rPr>
              <w:t xml:space="preserve"> </w:t>
            </w:r>
          </w:p>
        </w:tc>
        <w:tc>
          <w:tcPr>
            <w:tcW w:w="1825" w:type="dxa"/>
            <w:vAlign w:val="center"/>
          </w:tcPr>
          <w:p w:rsidR="00351A14" w:rsidRPr="002A2888" w:rsidRDefault="00351A14" w:rsidP="00351A14">
            <w:pPr>
              <w:jc w:val="center"/>
              <w:rPr>
                <w:rFonts w:asciiTheme="majorHAnsi" w:hAnsiTheme="majorHAnsi"/>
              </w:rPr>
            </w:pPr>
          </w:p>
        </w:tc>
        <w:tc>
          <w:tcPr>
            <w:tcW w:w="2495" w:type="dxa"/>
            <w:vAlign w:val="center"/>
          </w:tcPr>
          <w:p w:rsidR="00351A14" w:rsidRPr="002A2888" w:rsidRDefault="00DB508E" w:rsidP="00DB508E">
            <w:pPr>
              <w:jc w:val="both"/>
              <w:rPr>
                <w:rFonts w:asciiTheme="majorHAnsi" w:hAnsiTheme="majorHAnsi"/>
              </w:rPr>
            </w:pPr>
            <w:r w:rsidRPr="00D27C0F">
              <w:rPr>
                <w:rFonts w:asciiTheme="majorHAnsi" w:hAnsiTheme="majorHAnsi"/>
                <w:sz w:val="20"/>
                <w:szCs w:val="20"/>
                <w:lang w:val="es-ES"/>
              </w:rPr>
              <w:t>Verificar condiciones específicas del Contrato de Préstamo.</w:t>
            </w:r>
          </w:p>
        </w:tc>
      </w:tr>
      <w:tr w:rsidR="00351A14" w:rsidRPr="002A2888" w:rsidTr="00C1704F">
        <w:trPr>
          <w:trHeight w:val="994"/>
          <w:jc w:val="center"/>
        </w:trPr>
        <w:tc>
          <w:tcPr>
            <w:tcW w:w="2744" w:type="dxa"/>
            <w:vAlign w:val="center"/>
          </w:tcPr>
          <w:p w:rsidR="00351A14" w:rsidRPr="00DB508E" w:rsidRDefault="00351A14" w:rsidP="00264946">
            <w:pPr>
              <w:jc w:val="both"/>
              <w:rPr>
                <w:rFonts w:asciiTheme="majorHAnsi" w:hAnsiTheme="majorHAnsi"/>
                <w:lang w:val="es-MX"/>
              </w:rPr>
            </w:pPr>
            <w:r w:rsidRPr="00DB508E">
              <w:rPr>
                <w:rFonts w:asciiTheme="majorHAnsi" w:hAnsiTheme="majorHAnsi"/>
                <w:lang w:val="es-MX"/>
              </w:rPr>
              <w:t>Selección por fuente única (SBFU)</w:t>
            </w:r>
          </w:p>
          <w:p w:rsidR="00351A14" w:rsidRPr="00900E96" w:rsidRDefault="00351A14" w:rsidP="00264946">
            <w:pPr>
              <w:jc w:val="both"/>
              <w:rPr>
                <w:rFonts w:asciiTheme="majorHAnsi" w:hAnsiTheme="majorHAnsi"/>
                <w:color w:val="0000FF"/>
                <w:sz w:val="20"/>
                <w:szCs w:val="20"/>
                <w:lang w:val="es-MX"/>
              </w:rPr>
            </w:pPr>
          </w:p>
        </w:tc>
        <w:tc>
          <w:tcPr>
            <w:tcW w:w="1756" w:type="dxa"/>
            <w:vAlign w:val="center"/>
          </w:tcPr>
          <w:p w:rsidR="00351A14" w:rsidRPr="002A2888" w:rsidRDefault="00351A14" w:rsidP="00351A14">
            <w:pPr>
              <w:jc w:val="center"/>
              <w:rPr>
                <w:rFonts w:asciiTheme="majorHAnsi" w:hAnsiTheme="majorHAnsi"/>
                <w:lang w:val="es-MX"/>
              </w:rPr>
            </w:pPr>
            <w:r w:rsidRPr="002A2888">
              <w:rPr>
                <w:rFonts w:asciiTheme="majorHAnsi" w:hAnsiTheme="majorHAnsi"/>
                <w:lang w:val="es-MX"/>
              </w:rPr>
              <w:t>Todos los contratos</w:t>
            </w:r>
          </w:p>
        </w:tc>
        <w:tc>
          <w:tcPr>
            <w:tcW w:w="1825" w:type="dxa"/>
            <w:vAlign w:val="center"/>
          </w:tcPr>
          <w:p w:rsidR="00351A14" w:rsidRPr="002A2888" w:rsidRDefault="00351A14" w:rsidP="00351A14">
            <w:pPr>
              <w:jc w:val="center"/>
              <w:rPr>
                <w:rFonts w:asciiTheme="majorHAnsi" w:hAnsiTheme="majorHAnsi"/>
                <w:lang w:val="es-MX"/>
              </w:rPr>
            </w:pPr>
            <w:r w:rsidRPr="002A2888">
              <w:rPr>
                <w:rFonts w:asciiTheme="majorHAnsi" w:hAnsiTheme="majorHAnsi"/>
                <w:lang w:val="es-MX"/>
              </w:rPr>
              <w:t>Ninguno</w:t>
            </w:r>
          </w:p>
        </w:tc>
        <w:tc>
          <w:tcPr>
            <w:tcW w:w="2495" w:type="dxa"/>
            <w:vAlign w:val="center"/>
          </w:tcPr>
          <w:p w:rsidR="00351A14" w:rsidRPr="00DB508E" w:rsidRDefault="00351A14" w:rsidP="00DB508E">
            <w:pPr>
              <w:jc w:val="both"/>
              <w:rPr>
                <w:rFonts w:asciiTheme="majorHAnsi" w:hAnsiTheme="majorHAnsi"/>
                <w:sz w:val="20"/>
                <w:szCs w:val="20"/>
                <w:lang w:val="es-ES"/>
              </w:rPr>
            </w:pPr>
            <w:r w:rsidRPr="00DB508E">
              <w:rPr>
                <w:rFonts w:asciiTheme="majorHAnsi" w:hAnsiTheme="majorHAnsi"/>
                <w:sz w:val="20"/>
                <w:szCs w:val="20"/>
                <w:lang w:val="es-ES"/>
              </w:rPr>
              <w:t>Requiere de justificación, propuesta evaluada, y borrador de contrato negociado</w:t>
            </w:r>
          </w:p>
        </w:tc>
      </w:tr>
      <w:tr w:rsidR="00351A14" w:rsidRPr="002A2888" w:rsidTr="00C1704F">
        <w:trPr>
          <w:trHeight w:val="994"/>
          <w:jc w:val="center"/>
        </w:trPr>
        <w:tc>
          <w:tcPr>
            <w:tcW w:w="2744" w:type="dxa"/>
            <w:vAlign w:val="center"/>
          </w:tcPr>
          <w:p w:rsidR="00351A14" w:rsidRPr="002A2888" w:rsidRDefault="00351A14" w:rsidP="00264946">
            <w:pPr>
              <w:jc w:val="both"/>
              <w:rPr>
                <w:rFonts w:asciiTheme="majorHAnsi" w:hAnsiTheme="majorHAnsi"/>
                <w:lang w:val="es-MX"/>
              </w:rPr>
            </w:pPr>
            <w:r w:rsidRPr="002A2888">
              <w:rPr>
                <w:rFonts w:asciiTheme="majorHAnsi" w:hAnsiTheme="majorHAnsi"/>
                <w:lang w:val="es-MX"/>
              </w:rPr>
              <w:t>Consultores Individuales, (párrafos 5.1 – 5.</w:t>
            </w:r>
            <w:r w:rsidR="009B3AED" w:rsidRPr="002A2888">
              <w:rPr>
                <w:rFonts w:asciiTheme="majorHAnsi" w:hAnsiTheme="majorHAnsi"/>
                <w:lang w:val="es-MX"/>
              </w:rPr>
              <w:t>6</w:t>
            </w:r>
            <w:r w:rsidRPr="002A2888">
              <w:rPr>
                <w:rFonts w:asciiTheme="majorHAnsi" w:hAnsiTheme="majorHAnsi"/>
                <w:lang w:val="es-MX"/>
              </w:rPr>
              <w:t xml:space="preserve">  </w:t>
            </w:r>
            <w:r w:rsidRPr="002A2888">
              <w:rPr>
                <w:rFonts w:asciiTheme="majorHAnsi" w:hAnsiTheme="majorHAnsi"/>
                <w:i/>
                <w:lang w:val="es-MX"/>
              </w:rPr>
              <w:t>Normas</w:t>
            </w:r>
            <w:r w:rsidRPr="002A2888">
              <w:rPr>
                <w:rFonts w:asciiTheme="majorHAnsi" w:hAnsiTheme="majorHAnsi"/>
                <w:lang w:val="es-MX"/>
              </w:rPr>
              <w:t>)</w:t>
            </w:r>
          </w:p>
        </w:tc>
        <w:tc>
          <w:tcPr>
            <w:tcW w:w="1756" w:type="dxa"/>
            <w:vAlign w:val="center"/>
          </w:tcPr>
          <w:p w:rsidR="00351A14" w:rsidRPr="002A2888" w:rsidRDefault="00351A14" w:rsidP="00351A14">
            <w:pPr>
              <w:jc w:val="center"/>
              <w:rPr>
                <w:rFonts w:asciiTheme="majorHAnsi" w:hAnsiTheme="majorHAnsi"/>
                <w:lang w:val="es-MX"/>
              </w:rPr>
            </w:pPr>
            <w:r w:rsidRPr="002A2888">
              <w:rPr>
                <w:rFonts w:asciiTheme="majorHAnsi" w:hAnsiTheme="majorHAnsi"/>
                <w:lang w:val="es-MX"/>
              </w:rPr>
              <w:t>&gt;US$50 K</w:t>
            </w:r>
          </w:p>
        </w:tc>
        <w:tc>
          <w:tcPr>
            <w:tcW w:w="1825" w:type="dxa"/>
            <w:vAlign w:val="center"/>
          </w:tcPr>
          <w:p w:rsidR="00351A14" w:rsidRPr="002A2888" w:rsidRDefault="00351A14" w:rsidP="00351A14">
            <w:pPr>
              <w:jc w:val="center"/>
              <w:rPr>
                <w:rFonts w:asciiTheme="majorHAnsi" w:hAnsiTheme="majorHAnsi"/>
                <w:lang w:val="es-MX"/>
              </w:rPr>
            </w:pPr>
            <w:r w:rsidRPr="002A2888">
              <w:rPr>
                <w:rFonts w:asciiTheme="majorHAnsi" w:hAnsiTheme="majorHAnsi"/>
                <w:lang w:val="es-MX"/>
              </w:rPr>
              <w:t>&lt;US$50 K</w:t>
            </w:r>
          </w:p>
        </w:tc>
        <w:tc>
          <w:tcPr>
            <w:tcW w:w="2495" w:type="dxa"/>
            <w:vAlign w:val="center"/>
          </w:tcPr>
          <w:p w:rsidR="00351A14" w:rsidRPr="00DB508E" w:rsidRDefault="00351A14" w:rsidP="00DB508E">
            <w:pPr>
              <w:jc w:val="both"/>
              <w:rPr>
                <w:rFonts w:asciiTheme="majorHAnsi" w:hAnsiTheme="majorHAnsi"/>
                <w:sz w:val="20"/>
                <w:szCs w:val="20"/>
                <w:lang w:val="es-ES"/>
              </w:rPr>
            </w:pPr>
            <w:r w:rsidRPr="00DB508E">
              <w:rPr>
                <w:rFonts w:asciiTheme="majorHAnsi" w:hAnsiTheme="majorHAnsi"/>
                <w:sz w:val="20"/>
                <w:szCs w:val="20"/>
                <w:lang w:val="es-ES"/>
              </w:rPr>
              <w:t>Excepto contratos de puestos/cargos claves del proyecto</w:t>
            </w:r>
          </w:p>
        </w:tc>
      </w:tr>
      <w:tr w:rsidR="00351A14" w:rsidRPr="002A2888" w:rsidTr="00C1704F">
        <w:trPr>
          <w:trHeight w:val="994"/>
          <w:jc w:val="center"/>
        </w:trPr>
        <w:tc>
          <w:tcPr>
            <w:tcW w:w="2744" w:type="dxa"/>
            <w:vAlign w:val="center"/>
          </w:tcPr>
          <w:p w:rsidR="00351A14" w:rsidRPr="002A2888" w:rsidRDefault="00351A14" w:rsidP="00264946">
            <w:pPr>
              <w:jc w:val="both"/>
              <w:rPr>
                <w:rFonts w:asciiTheme="majorHAnsi" w:hAnsiTheme="majorHAnsi"/>
                <w:lang w:val="es-MX"/>
              </w:rPr>
            </w:pPr>
            <w:r w:rsidRPr="002A2888">
              <w:rPr>
                <w:rFonts w:asciiTheme="majorHAnsi" w:hAnsiTheme="majorHAnsi"/>
                <w:lang w:val="es-MX"/>
              </w:rPr>
              <w:t>Consultores individuales Selección por fuente única</w:t>
            </w:r>
          </w:p>
        </w:tc>
        <w:tc>
          <w:tcPr>
            <w:tcW w:w="1756" w:type="dxa"/>
            <w:vAlign w:val="center"/>
          </w:tcPr>
          <w:p w:rsidR="00351A14" w:rsidRPr="002A2888" w:rsidRDefault="00351A14" w:rsidP="00351A14">
            <w:pPr>
              <w:jc w:val="center"/>
              <w:rPr>
                <w:rFonts w:asciiTheme="majorHAnsi" w:hAnsiTheme="majorHAnsi"/>
                <w:b/>
                <w:color w:val="008000"/>
                <w:lang w:val="es-MX"/>
              </w:rPr>
            </w:pPr>
            <w:r w:rsidRPr="002A2888">
              <w:rPr>
                <w:rFonts w:asciiTheme="majorHAnsi" w:hAnsiTheme="majorHAnsi"/>
                <w:b/>
                <w:color w:val="008000"/>
                <w:lang w:val="es-MX"/>
              </w:rPr>
              <w:t>Todos los contratos</w:t>
            </w:r>
          </w:p>
        </w:tc>
        <w:tc>
          <w:tcPr>
            <w:tcW w:w="1825" w:type="dxa"/>
            <w:vAlign w:val="center"/>
          </w:tcPr>
          <w:p w:rsidR="00351A14" w:rsidRPr="002A2888" w:rsidRDefault="00351A14" w:rsidP="00351A14">
            <w:pPr>
              <w:jc w:val="center"/>
              <w:rPr>
                <w:rFonts w:asciiTheme="majorHAnsi" w:hAnsiTheme="majorHAnsi"/>
                <w:lang w:val="es-MX"/>
              </w:rPr>
            </w:pPr>
            <w:r w:rsidRPr="002A2888">
              <w:rPr>
                <w:rFonts w:asciiTheme="majorHAnsi" w:hAnsiTheme="majorHAnsi"/>
                <w:lang w:val="es-MX"/>
              </w:rPr>
              <w:t>Ninguno</w:t>
            </w:r>
          </w:p>
        </w:tc>
        <w:tc>
          <w:tcPr>
            <w:tcW w:w="2495" w:type="dxa"/>
            <w:vAlign w:val="center"/>
          </w:tcPr>
          <w:p w:rsidR="00351A14" w:rsidRPr="00DB508E" w:rsidRDefault="00351A14" w:rsidP="00DB508E">
            <w:pPr>
              <w:jc w:val="both"/>
              <w:rPr>
                <w:rFonts w:asciiTheme="majorHAnsi" w:hAnsiTheme="majorHAnsi"/>
                <w:sz w:val="20"/>
                <w:szCs w:val="20"/>
                <w:lang w:val="es-ES"/>
              </w:rPr>
            </w:pPr>
            <w:r w:rsidRPr="00DB508E">
              <w:rPr>
                <w:rFonts w:asciiTheme="majorHAnsi" w:hAnsiTheme="majorHAnsi"/>
                <w:sz w:val="20"/>
                <w:szCs w:val="20"/>
                <w:lang w:val="es-ES"/>
              </w:rPr>
              <w:t>Requiere justificación y borrador de contrato.</w:t>
            </w:r>
          </w:p>
        </w:tc>
      </w:tr>
    </w:tbl>
    <w:p w:rsidR="00351A14" w:rsidRPr="002A2888" w:rsidRDefault="00351A14" w:rsidP="00351A14">
      <w:pPr>
        <w:rPr>
          <w:rFonts w:asciiTheme="majorHAnsi" w:hAnsiTheme="majorHAnsi"/>
          <w:b/>
          <w:bCs/>
          <w:lang w:val="es-PA"/>
        </w:rPr>
      </w:pPr>
    </w:p>
    <w:p w:rsidR="00351A14" w:rsidRPr="002A2888" w:rsidRDefault="00351A14" w:rsidP="00351A14">
      <w:pPr>
        <w:widowControl w:val="0"/>
        <w:autoSpaceDE w:val="0"/>
        <w:autoSpaceDN w:val="0"/>
        <w:adjustRightInd w:val="0"/>
        <w:jc w:val="both"/>
        <w:rPr>
          <w:rFonts w:asciiTheme="majorHAnsi" w:hAnsiTheme="majorHAnsi"/>
        </w:rPr>
      </w:pPr>
      <w:r w:rsidRPr="002A2888">
        <w:rPr>
          <w:rFonts w:asciiTheme="majorHAnsi" w:hAnsiTheme="majorHAnsi"/>
          <w:bCs/>
        </w:rPr>
        <w:t>Nota</w:t>
      </w:r>
      <w:r w:rsidR="00900E96">
        <w:rPr>
          <w:rFonts w:asciiTheme="majorHAnsi" w:hAnsiTheme="majorHAnsi"/>
          <w:bCs/>
        </w:rPr>
        <w:t>:</w:t>
      </w:r>
      <w:r w:rsidRPr="002A2888">
        <w:rPr>
          <w:rFonts w:asciiTheme="majorHAnsi" w:hAnsiTheme="majorHAnsi"/>
          <w:bCs/>
        </w:rPr>
        <w:t xml:space="preserve"> </w:t>
      </w:r>
      <w:r w:rsidR="00900E96">
        <w:rPr>
          <w:rFonts w:asciiTheme="majorHAnsi" w:hAnsiTheme="majorHAnsi"/>
          <w:bCs/>
        </w:rPr>
        <w:t>Las l</w:t>
      </w:r>
      <w:r w:rsidRPr="002A2888">
        <w:rPr>
          <w:rFonts w:asciiTheme="majorHAnsi" w:hAnsiTheme="majorHAnsi"/>
          <w:bCs/>
        </w:rPr>
        <w:t>istas cortas para servicios cuyos costos estimados</w:t>
      </w:r>
      <w:r w:rsidR="00900E96">
        <w:rPr>
          <w:rFonts w:asciiTheme="majorHAnsi" w:hAnsiTheme="majorHAnsi"/>
          <w:bCs/>
        </w:rPr>
        <w:t xml:space="preserve"> están por debajo de los techos establecidos en el Plan de Adquisiciones aprobado por el BM,</w:t>
      </w:r>
      <w:r w:rsidRPr="002A2888">
        <w:rPr>
          <w:rFonts w:asciiTheme="majorHAnsi" w:hAnsiTheme="majorHAnsi"/>
          <w:bCs/>
        </w:rPr>
        <w:t xml:space="preserve"> pueden integrarse enteramente con firmas nacionales </w:t>
      </w:r>
      <w:r w:rsidRPr="002A2888">
        <w:rPr>
          <w:rFonts w:asciiTheme="majorHAnsi" w:hAnsiTheme="majorHAnsi" w:cs="font38"/>
        </w:rPr>
        <w:t>(firmas de propiedad mayoritariamente nacional y registradas o constituidas en el país</w:t>
      </w:r>
      <w:r w:rsidRPr="002A2888">
        <w:rPr>
          <w:rFonts w:asciiTheme="majorHAnsi" w:hAnsiTheme="majorHAnsi"/>
          <w:bCs/>
        </w:rPr>
        <w:t xml:space="preserve"> (párrafo 2.7 de las Normas de Consultores).</w:t>
      </w:r>
      <w:r w:rsidRPr="002A2888">
        <w:rPr>
          <w:rFonts w:asciiTheme="majorHAnsi" w:hAnsiTheme="majorHAnsi"/>
        </w:rPr>
        <w:t xml:space="preserve"> </w:t>
      </w:r>
    </w:p>
    <w:p w:rsidR="0058439E" w:rsidRDefault="0058439E" w:rsidP="00351A14">
      <w:pPr>
        <w:widowControl w:val="0"/>
        <w:autoSpaceDE w:val="0"/>
        <w:autoSpaceDN w:val="0"/>
        <w:adjustRightInd w:val="0"/>
        <w:jc w:val="both"/>
        <w:rPr>
          <w:rFonts w:asciiTheme="majorHAnsi" w:hAnsiTheme="majorHAnsi"/>
        </w:rPr>
      </w:pPr>
    </w:p>
    <w:p w:rsidR="00264946" w:rsidRDefault="00264946" w:rsidP="00264946">
      <w:pPr>
        <w:tabs>
          <w:tab w:val="left" w:pos="720"/>
        </w:tabs>
        <w:jc w:val="both"/>
        <w:rPr>
          <w:rFonts w:ascii="Calibri" w:eastAsia="Times New Roman" w:hAnsi="Calibri" w:cs="Calibri"/>
          <w:b/>
          <w:bCs/>
          <w:color w:val="17365D"/>
          <w:sz w:val="28"/>
          <w:szCs w:val="28"/>
          <w:lang w:eastAsia="es-CO"/>
        </w:rPr>
      </w:pPr>
      <w:r w:rsidRPr="001C693F">
        <w:rPr>
          <w:rFonts w:ascii="Calibri" w:eastAsia="Times New Roman" w:hAnsi="Calibri" w:cs="Calibri"/>
          <w:b/>
          <w:bCs/>
          <w:color w:val="17365D"/>
          <w:sz w:val="28"/>
          <w:szCs w:val="28"/>
          <w:lang w:eastAsia="es-CO"/>
        </w:rPr>
        <w:t xml:space="preserve">A CONTINUACIÓN SE INCLUYEN LAS CARACTERÍSTICAS </w:t>
      </w:r>
      <w:r w:rsidR="00DA2718" w:rsidRPr="001C693F">
        <w:rPr>
          <w:rFonts w:ascii="Calibri" w:eastAsia="Times New Roman" w:hAnsi="Calibri" w:cs="Calibri"/>
          <w:b/>
          <w:bCs/>
          <w:color w:val="17365D"/>
          <w:sz w:val="28"/>
          <w:szCs w:val="28"/>
          <w:lang w:eastAsia="es-CO"/>
        </w:rPr>
        <w:t>MÁS</w:t>
      </w:r>
      <w:r w:rsidRPr="001C693F">
        <w:rPr>
          <w:rFonts w:ascii="Calibri" w:eastAsia="Times New Roman" w:hAnsi="Calibri" w:cs="Calibri"/>
          <w:b/>
          <w:bCs/>
          <w:color w:val="17365D"/>
          <w:sz w:val="28"/>
          <w:szCs w:val="28"/>
          <w:lang w:eastAsia="es-CO"/>
        </w:rPr>
        <w:t xml:space="preserve"> RELEVANTES DE </w:t>
      </w:r>
      <w:r w:rsidR="00DA76BF" w:rsidRPr="001C693F">
        <w:rPr>
          <w:rFonts w:ascii="Calibri" w:eastAsia="Times New Roman" w:hAnsi="Calibri" w:cs="Calibri"/>
          <w:b/>
          <w:bCs/>
          <w:color w:val="17365D"/>
          <w:sz w:val="28"/>
          <w:szCs w:val="28"/>
          <w:lang w:eastAsia="es-CO"/>
        </w:rPr>
        <w:t>LOS MÉTODOS DE CONTRATACIÓN</w:t>
      </w:r>
      <w:r w:rsidRPr="001C693F">
        <w:rPr>
          <w:rFonts w:ascii="Calibri" w:eastAsia="Times New Roman" w:hAnsi="Calibri" w:cs="Calibri"/>
          <w:b/>
          <w:bCs/>
          <w:color w:val="17365D"/>
          <w:sz w:val="28"/>
          <w:szCs w:val="28"/>
          <w:lang w:eastAsia="es-CO"/>
        </w:rPr>
        <w:t>:</w:t>
      </w:r>
    </w:p>
    <w:p w:rsidR="00DA2718" w:rsidRDefault="00DA2718" w:rsidP="00DA2718">
      <w:pPr>
        <w:jc w:val="both"/>
        <w:rPr>
          <w:rFonts w:asciiTheme="majorHAnsi" w:hAnsiTheme="majorHAnsi"/>
          <w:bCs/>
        </w:rPr>
      </w:pPr>
    </w:p>
    <w:p w:rsidR="00DA2718" w:rsidRPr="00DA2718" w:rsidRDefault="00DA2718" w:rsidP="00DA2718">
      <w:pPr>
        <w:jc w:val="both"/>
        <w:rPr>
          <w:rFonts w:asciiTheme="majorHAnsi" w:hAnsiTheme="majorHAnsi"/>
          <w:bCs/>
        </w:rPr>
      </w:pPr>
      <w:r w:rsidRPr="00DA2718">
        <w:rPr>
          <w:rFonts w:asciiTheme="majorHAnsi" w:hAnsiTheme="majorHAnsi"/>
          <w:bCs/>
        </w:rPr>
        <w:t xml:space="preserve">Para los procesos competitivos, debe ser utilizado el documento armonizado de Solicitud Estándar de Propuesta. Se espera que la mayoría de los contratos con firmas sean adquiridos a través del método de Selección Basado en la Calidad y Costo (SBCC). </w:t>
      </w:r>
    </w:p>
    <w:p w:rsidR="00DA2718" w:rsidRDefault="00DA2718" w:rsidP="00264946">
      <w:pPr>
        <w:tabs>
          <w:tab w:val="left" w:pos="720"/>
        </w:tabs>
        <w:jc w:val="both"/>
        <w:rPr>
          <w:rFonts w:ascii="Calibri" w:eastAsia="Times New Roman" w:hAnsi="Calibri" w:cs="Calibri"/>
          <w:b/>
          <w:bCs/>
          <w:color w:val="17365D"/>
          <w:sz w:val="28"/>
          <w:szCs w:val="28"/>
          <w:lang w:eastAsia="es-CO"/>
        </w:rPr>
      </w:pPr>
    </w:p>
    <w:p w:rsidR="00B52C50" w:rsidRPr="00B52C50" w:rsidRDefault="00B52C50" w:rsidP="00264946">
      <w:pPr>
        <w:tabs>
          <w:tab w:val="left" w:pos="720"/>
        </w:tabs>
        <w:jc w:val="both"/>
        <w:rPr>
          <w:rFonts w:ascii="Calibri" w:eastAsia="Times New Roman" w:hAnsi="Calibri" w:cs="Calibri"/>
          <w:b/>
          <w:bCs/>
          <w:color w:val="17365D"/>
          <w:sz w:val="28"/>
          <w:szCs w:val="28"/>
          <w:u w:val="single"/>
          <w:lang w:eastAsia="es-CO"/>
        </w:rPr>
      </w:pPr>
      <w:r w:rsidRPr="00B52C50">
        <w:rPr>
          <w:rFonts w:ascii="Calibri" w:eastAsia="Times New Roman" w:hAnsi="Calibri" w:cs="Calibri"/>
          <w:b/>
          <w:bCs/>
          <w:color w:val="17365D"/>
          <w:sz w:val="28"/>
          <w:szCs w:val="28"/>
          <w:u w:val="single"/>
          <w:lang w:eastAsia="es-CO"/>
        </w:rPr>
        <w:t xml:space="preserve">SELECCIÓN BASADA </w:t>
      </w:r>
      <w:r>
        <w:rPr>
          <w:rFonts w:ascii="Calibri" w:eastAsia="Times New Roman" w:hAnsi="Calibri" w:cs="Calibri"/>
          <w:b/>
          <w:bCs/>
          <w:color w:val="17365D"/>
          <w:sz w:val="28"/>
          <w:szCs w:val="28"/>
          <w:u w:val="single"/>
          <w:lang w:eastAsia="es-CO"/>
        </w:rPr>
        <w:t>E</w:t>
      </w:r>
      <w:r w:rsidRPr="00B52C50">
        <w:rPr>
          <w:rFonts w:ascii="Calibri" w:eastAsia="Times New Roman" w:hAnsi="Calibri" w:cs="Calibri"/>
          <w:b/>
          <w:bCs/>
          <w:color w:val="17365D"/>
          <w:sz w:val="28"/>
          <w:szCs w:val="28"/>
          <w:u w:val="single"/>
          <w:lang w:eastAsia="es-CO"/>
        </w:rPr>
        <w:t>N CALIDAD Y COSTO</w:t>
      </w:r>
      <w:r w:rsidR="00B12968">
        <w:rPr>
          <w:rFonts w:ascii="Calibri" w:eastAsia="Times New Roman" w:hAnsi="Calibri" w:cs="Calibri"/>
          <w:b/>
          <w:bCs/>
          <w:color w:val="17365D"/>
          <w:sz w:val="28"/>
          <w:szCs w:val="28"/>
          <w:u w:val="single"/>
          <w:lang w:eastAsia="es-CO"/>
        </w:rPr>
        <w:t xml:space="preserve"> - SBCC</w:t>
      </w:r>
      <w:r w:rsidRPr="00B52C50">
        <w:rPr>
          <w:rFonts w:ascii="Calibri" w:eastAsia="Times New Roman" w:hAnsi="Calibri" w:cs="Calibri"/>
          <w:b/>
          <w:bCs/>
          <w:color w:val="17365D"/>
          <w:sz w:val="28"/>
          <w:szCs w:val="28"/>
          <w:u w:val="single"/>
          <w:lang w:eastAsia="es-CO"/>
        </w:rPr>
        <w:t>:</w:t>
      </w:r>
    </w:p>
    <w:p w:rsidR="00264946" w:rsidRPr="002A2888" w:rsidRDefault="00897ACD" w:rsidP="00351A14">
      <w:pPr>
        <w:widowControl w:val="0"/>
        <w:autoSpaceDE w:val="0"/>
        <w:autoSpaceDN w:val="0"/>
        <w:adjustRightInd w:val="0"/>
        <w:jc w:val="both"/>
        <w:rPr>
          <w:rFonts w:asciiTheme="majorHAnsi" w:hAnsiTheme="majorHAnsi"/>
        </w:rPr>
      </w:pPr>
      <w:r>
        <w:rPr>
          <w:rFonts w:asciiTheme="majorHAnsi" w:hAnsiTheme="majorHAnsi"/>
        </w:rPr>
        <w:t>Es un proceso competitivo entre las firmas incluidas en la lista corta en el que, para seleccionar la empresa a la que se adjudicará el contrato, se tiene</w:t>
      </w:r>
      <w:r w:rsidR="003768BF">
        <w:rPr>
          <w:rFonts w:asciiTheme="majorHAnsi" w:hAnsiTheme="majorHAnsi"/>
        </w:rPr>
        <w:t>n</w:t>
      </w:r>
      <w:r>
        <w:rPr>
          <w:rFonts w:asciiTheme="majorHAnsi" w:hAnsiTheme="majorHAnsi"/>
        </w:rPr>
        <w:t xml:space="preserve"> en cuenta la calidad de la propuesta y el costo de los servicios.</w:t>
      </w:r>
      <w:r w:rsidR="003768BF">
        <w:rPr>
          <w:rFonts w:asciiTheme="majorHAnsi" w:hAnsiTheme="majorHAnsi"/>
        </w:rPr>
        <w:t xml:space="preserve"> La ponderación que se asigne a la calidad y al costo se determinará en cada caso de acuerdo con la naturaleza del trabajo que se ha de realizar.</w:t>
      </w:r>
    </w:p>
    <w:p w:rsidR="00F360B1" w:rsidRDefault="00F360B1">
      <w:pPr>
        <w:rPr>
          <w:rFonts w:ascii="Book Antiqua" w:hAnsi="Book Antiqua"/>
        </w:rPr>
      </w:pPr>
    </w:p>
    <w:p w:rsidR="00F360B1" w:rsidRPr="00B52C50" w:rsidRDefault="00F360B1" w:rsidP="00F360B1">
      <w:pPr>
        <w:tabs>
          <w:tab w:val="left" w:pos="720"/>
        </w:tabs>
        <w:jc w:val="both"/>
        <w:rPr>
          <w:rFonts w:ascii="Calibri" w:eastAsia="Times New Roman" w:hAnsi="Calibri" w:cs="Calibri"/>
          <w:b/>
          <w:bCs/>
          <w:color w:val="17365D"/>
          <w:sz w:val="28"/>
          <w:szCs w:val="28"/>
          <w:u w:val="single"/>
          <w:lang w:eastAsia="es-CO"/>
        </w:rPr>
      </w:pPr>
      <w:r w:rsidRPr="00B52C50">
        <w:rPr>
          <w:rFonts w:ascii="Calibri" w:eastAsia="Times New Roman" w:hAnsi="Calibri" w:cs="Calibri"/>
          <w:b/>
          <w:bCs/>
          <w:color w:val="17365D"/>
          <w:sz w:val="28"/>
          <w:szCs w:val="28"/>
          <w:u w:val="single"/>
          <w:lang w:eastAsia="es-CO"/>
        </w:rPr>
        <w:t xml:space="preserve">SELECCIÓN BASADA </w:t>
      </w:r>
      <w:r>
        <w:rPr>
          <w:rFonts w:ascii="Calibri" w:eastAsia="Times New Roman" w:hAnsi="Calibri" w:cs="Calibri"/>
          <w:b/>
          <w:bCs/>
          <w:color w:val="17365D"/>
          <w:sz w:val="28"/>
          <w:szCs w:val="28"/>
          <w:u w:val="single"/>
          <w:lang w:eastAsia="es-CO"/>
        </w:rPr>
        <w:t>EN CALIDAD</w:t>
      </w:r>
      <w:r w:rsidR="00B12968">
        <w:rPr>
          <w:rFonts w:ascii="Calibri" w:eastAsia="Times New Roman" w:hAnsi="Calibri" w:cs="Calibri"/>
          <w:b/>
          <w:bCs/>
          <w:color w:val="17365D"/>
          <w:sz w:val="28"/>
          <w:szCs w:val="28"/>
          <w:u w:val="single"/>
          <w:lang w:eastAsia="es-CO"/>
        </w:rPr>
        <w:t xml:space="preserve"> - SBC</w:t>
      </w:r>
      <w:r w:rsidRPr="00B52C50">
        <w:rPr>
          <w:rFonts w:ascii="Calibri" w:eastAsia="Times New Roman" w:hAnsi="Calibri" w:cs="Calibri"/>
          <w:b/>
          <w:bCs/>
          <w:color w:val="17365D"/>
          <w:sz w:val="28"/>
          <w:szCs w:val="28"/>
          <w:u w:val="single"/>
          <w:lang w:eastAsia="es-CO"/>
        </w:rPr>
        <w:t>:</w:t>
      </w:r>
    </w:p>
    <w:p w:rsidR="00FA2B26" w:rsidRDefault="003C305A" w:rsidP="00A03238">
      <w:pPr>
        <w:tabs>
          <w:tab w:val="num" w:pos="1440"/>
        </w:tabs>
        <w:jc w:val="both"/>
        <w:rPr>
          <w:rFonts w:asciiTheme="majorHAnsi" w:hAnsiTheme="majorHAnsi"/>
        </w:rPr>
      </w:pPr>
      <w:r>
        <w:rPr>
          <w:rFonts w:asciiTheme="majorHAnsi" w:hAnsiTheme="majorHAnsi"/>
        </w:rPr>
        <w:t xml:space="preserve">Este método será apropiado cuando  se requiera la contratación de: (i)  servicios complejos o altamente especializados; (ii) </w:t>
      </w:r>
      <w:r w:rsidR="008C53E7">
        <w:rPr>
          <w:rFonts w:asciiTheme="majorHAnsi" w:hAnsiTheme="majorHAnsi"/>
        </w:rPr>
        <w:t>servicios que tienen importantes repercusiones futuras y el objetivo es contar con los mejores expertos; (iii) servicios que se pueda utilizar en formas sustancialmente distintas</w:t>
      </w:r>
      <w:r w:rsidR="00A03238">
        <w:rPr>
          <w:rFonts w:asciiTheme="majorHAnsi" w:hAnsiTheme="majorHAnsi"/>
        </w:rPr>
        <w:t>.</w:t>
      </w:r>
      <w:r w:rsidR="008C53E7">
        <w:rPr>
          <w:rFonts w:asciiTheme="majorHAnsi" w:hAnsiTheme="majorHAnsi"/>
        </w:rPr>
        <w:t xml:space="preserve"> </w:t>
      </w:r>
      <w:r w:rsidR="00F360B1">
        <w:rPr>
          <w:rFonts w:asciiTheme="majorHAnsi" w:hAnsiTheme="majorHAnsi"/>
        </w:rPr>
        <w:t xml:space="preserve">Cuando la selección se haga sobre la base de la calidad, </w:t>
      </w:r>
      <w:r w:rsidR="00A03238">
        <w:rPr>
          <w:rFonts w:asciiTheme="majorHAnsi" w:hAnsiTheme="majorHAnsi"/>
        </w:rPr>
        <w:t>solo se abre la propuesta de precio de la firma que obtuvo el mejor puntaje técnico y el contrato se adjudicará a</w:t>
      </w:r>
      <w:r w:rsidR="00A05180">
        <w:rPr>
          <w:rFonts w:asciiTheme="majorHAnsi" w:hAnsiTheme="majorHAnsi"/>
        </w:rPr>
        <w:t xml:space="preserve"> esta</w:t>
      </w:r>
      <w:r w:rsidR="00A03238">
        <w:rPr>
          <w:rFonts w:asciiTheme="majorHAnsi" w:hAnsiTheme="majorHAnsi"/>
        </w:rPr>
        <w:t xml:space="preserve"> firma.</w:t>
      </w:r>
    </w:p>
    <w:p w:rsidR="00A05180" w:rsidRDefault="00A05180" w:rsidP="00A03238">
      <w:pPr>
        <w:tabs>
          <w:tab w:val="num" w:pos="1440"/>
        </w:tabs>
        <w:jc w:val="both"/>
        <w:rPr>
          <w:rFonts w:asciiTheme="majorHAnsi" w:hAnsiTheme="majorHAnsi"/>
        </w:rPr>
      </w:pPr>
    </w:p>
    <w:p w:rsidR="00A05180" w:rsidRDefault="00A05180" w:rsidP="00A05180">
      <w:pPr>
        <w:tabs>
          <w:tab w:val="left" w:pos="720"/>
        </w:tabs>
        <w:jc w:val="both"/>
        <w:rPr>
          <w:rFonts w:ascii="Calibri" w:eastAsia="Times New Roman" w:hAnsi="Calibri" w:cs="Calibri"/>
          <w:b/>
          <w:bCs/>
          <w:color w:val="17365D"/>
          <w:sz w:val="28"/>
          <w:szCs w:val="28"/>
          <w:u w:val="single"/>
          <w:lang w:eastAsia="es-CO"/>
        </w:rPr>
      </w:pPr>
      <w:r w:rsidRPr="00B52C50">
        <w:rPr>
          <w:rFonts w:ascii="Calibri" w:eastAsia="Times New Roman" w:hAnsi="Calibri" w:cs="Calibri"/>
          <w:b/>
          <w:bCs/>
          <w:color w:val="17365D"/>
          <w:sz w:val="28"/>
          <w:szCs w:val="28"/>
          <w:u w:val="single"/>
          <w:lang w:eastAsia="es-CO"/>
        </w:rPr>
        <w:t xml:space="preserve">SELECCIÓN </w:t>
      </w:r>
      <w:r>
        <w:rPr>
          <w:rFonts w:ascii="Calibri" w:eastAsia="Times New Roman" w:hAnsi="Calibri" w:cs="Calibri"/>
          <w:b/>
          <w:bCs/>
          <w:color w:val="17365D"/>
          <w:sz w:val="28"/>
          <w:szCs w:val="28"/>
          <w:u w:val="single"/>
          <w:lang w:eastAsia="es-CO"/>
        </w:rPr>
        <w:t>CUANDO EL PRESUPUESTO  ES FIJO</w:t>
      </w:r>
      <w:r w:rsidR="00B12968">
        <w:rPr>
          <w:rFonts w:ascii="Calibri" w:eastAsia="Times New Roman" w:hAnsi="Calibri" w:cs="Calibri"/>
          <w:b/>
          <w:bCs/>
          <w:color w:val="17365D"/>
          <w:sz w:val="28"/>
          <w:szCs w:val="28"/>
          <w:u w:val="single"/>
          <w:lang w:eastAsia="es-CO"/>
        </w:rPr>
        <w:t xml:space="preserve"> -</w:t>
      </w:r>
      <w:r w:rsidR="00883501">
        <w:rPr>
          <w:rFonts w:ascii="Calibri" w:eastAsia="Times New Roman" w:hAnsi="Calibri" w:cs="Calibri"/>
          <w:b/>
          <w:bCs/>
          <w:color w:val="17365D"/>
          <w:sz w:val="28"/>
          <w:szCs w:val="28"/>
          <w:u w:val="single"/>
          <w:lang w:eastAsia="es-CO"/>
        </w:rPr>
        <w:t xml:space="preserve"> SBPF</w:t>
      </w:r>
      <w:r w:rsidRPr="00B52C50">
        <w:rPr>
          <w:rFonts w:ascii="Calibri" w:eastAsia="Times New Roman" w:hAnsi="Calibri" w:cs="Calibri"/>
          <w:b/>
          <w:bCs/>
          <w:color w:val="17365D"/>
          <w:sz w:val="28"/>
          <w:szCs w:val="28"/>
          <w:u w:val="single"/>
          <w:lang w:eastAsia="es-CO"/>
        </w:rPr>
        <w:t>:</w:t>
      </w:r>
    </w:p>
    <w:p w:rsidR="00A05180" w:rsidRDefault="00A05180" w:rsidP="00A05180">
      <w:pPr>
        <w:tabs>
          <w:tab w:val="left" w:pos="720"/>
        </w:tabs>
        <w:jc w:val="both"/>
        <w:rPr>
          <w:rFonts w:asciiTheme="majorHAnsi" w:hAnsiTheme="majorHAnsi"/>
        </w:rPr>
      </w:pPr>
      <w:r w:rsidRPr="00A05180">
        <w:rPr>
          <w:rFonts w:asciiTheme="majorHAnsi" w:hAnsiTheme="majorHAnsi"/>
        </w:rPr>
        <w:lastRenderedPageBreak/>
        <w:t>Este método es ap</w:t>
      </w:r>
      <w:r>
        <w:rPr>
          <w:rFonts w:asciiTheme="majorHAnsi" w:hAnsiTheme="majorHAnsi"/>
        </w:rPr>
        <w:t>ro</w:t>
      </w:r>
      <w:r w:rsidRPr="00A05180">
        <w:rPr>
          <w:rFonts w:asciiTheme="majorHAnsi" w:hAnsiTheme="majorHAnsi"/>
        </w:rPr>
        <w:t>piado</w:t>
      </w:r>
      <w:r>
        <w:rPr>
          <w:rFonts w:asciiTheme="majorHAnsi" w:hAnsiTheme="majorHAnsi"/>
        </w:rPr>
        <w:t xml:space="preserve"> solo cuando el trabajo es sencillo y se puede definir con precisión, y cuando el presupuesto es fijo.  En la Solicitud de Propuestas se debe indicar el presupuesto disponible y pedir a los consultores que presenten en sobres separados, sus mejores propuestas técnicas y financieras dentro de los límites del Presupuesto. Las propuestas técnicas se evalúan tal como se indica en el método de SBCC. Luego</w:t>
      </w:r>
      <w:r w:rsidRPr="00A05180">
        <w:rPr>
          <w:rFonts w:asciiTheme="majorHAnsi" w:hAnsiTheme="majorHAnsi"/>
        </w:rPr>
        <w:t xml:space="preserve"> </w:t>
      </w:r>
      <w:r>
        <w:rPr>
          <w:rFonts w:asciiTheme="majorHAnsi" w:hAnsiTheme="majorHAnsi"/>
        </w:rPr>
        <w:t xml:space="preserve">se procede a abrir las propuestas </w:t>
      </w:r>
      <w:r w:rsidR="0092296E">
        <w:rPr>
          <w:rFonts w:asciiTheme="majorHAnsi" w:hAnsiTheme="majorHAnsi"/>
        </w:rPr>
        <w:t>financieras, las que excedan el presupuesto indicado se deben rechazar. El consultor que haya presentado la propuesta técnica mejor calificada debe ser seleccionado e invitado a negociar un Contrato.</w:t>
      </w:r>
    </w:p>
    <w:p w:rsidR="0092296E" w:rsidRDefault="0092296E" w:rsidP="00A05180">
      <w:pPr>
        <w:tabs>
          <w:tab w:val="left" w:pos="720"/>
        </w:tabs>
        <w:jc w:val="both"/>
        <w:rPr>
          <w:rFonts w:asciiTheme="majorHAnsi" w:hAnsiTheme="majorHAnsi"/>
        </w:rPr>
      </w:pPr>
    </w:p>
    <w:p w:rsidR="00463A64" w:rsidRDefault="00463A64" w:rsidP="00463A64">
      <w:pPr>
        <w:tabs>
          <w:tab w:val="left" w:pos="720"/>
        </w:tabs>
        <w:jc w:val="both"/>
        <w:rPr>
          <w:rFonts w:ascii="Calibri" w:eastAsia="Times New Roman" w:hAnsi="Calibri" w:cs="Calibri"/>
          <w:b/>
          <w:bCs/>
          <w:color w:val="17365D"/>
          <w:sz w:val="28"/>
          <w:szCs w:val="28"/>
          <w:u w:val="single"/>
          <w:lang w:eastAsia="es-CO"/>
        </w:rPr>
      </w:pPr>
      <w:r w:rsidRPr="00B52C50">
        <w:rPr>
          <w:rFonts w:ascii="Calibri" w:eastAsia="Times New Roman" w:hAnsi="Calibri" w:cs="Calibri"/>
          <w:b/>
          <w:bCs/>
          <w:color w:val="17365D"/>
          <w:sz w:val="28"/>
          <w:szCs w:val="28"/>
          <w:u w:val="single"/>
          <w:lang w:eastAsia="es-CO"/>
        </w:rPr>
        <w:t xml:space="preserve">SELECCIÓN </w:t>
      </w:r>
      <w:r>
        <w:rPr>
          <w:rFonts w:ascii="Calibri" w:eastAsia="Times New Roman" w:hAnsi="Calibri" w:cs="Calibri"/>
          <w:b/>
          <w:bCs/>
          <w:color w:val="17365D"/>
          <w:sz w:val="28"/>
          <w:szCs w:val="28"/>
          <w:u w:val="single"/>
          <w:lang w:eastAsia="es-CO"/>
        </w:rPr>
        <w:t>BASADA EN EL MENOR COSTO</w:t>
      </w:r>
      <w:r w:rsidR="00883501">
        <w:rPr>
          <w:rFonts w:ascii="Calibri" w:eastAsia="Times New Roman" w:hAnsi="Calibri" w:cs="Calibri"/>
          <w:b/>
          <w:bCs/>
          <w:color w:val="17365D"/>
          <w:sz w:val="28"/>
          <w:szCs w:val="28"/>
          <w:u w:val="single"/>
          <w:lang w:eastAsia="es-CO"/>
        </w:rPr>
        <w:t xml:space="preserve"> - SBMC</w:t>
      </w:r>
      <w:r w:rsidRPr="00B52C50">
        <w:rPr>
          <w:rFonts w:ascii="Calibri" w:eastAsia="Times New Roman" w:hAnsi="Calibri" w:cs="Calibri"/>
          <w:b/>
          <w:bCs/>
          <w:color w:val="17365D"/>
          <w:sz w:val="28"/>
          <w:szCs w:val="28"/>
          <w:u w:val="single"/>
          <w:lang w:eastAsia="es-CO"/>
        </w:rPr>
        <w:t>:</w:t>
      </w:r>
    </w:p>
    <w:p w:rsidR="0083703E" w:rsidRDefault="0083703E" w:rsidP="00463A64">
      <w:pPr>
        <w:tabs>
          <w:tab w:val="left" w:pos="720"/>
        </w:tabs>
        <w:jc w:val="both"/>
        <w:rPr>
          <w:rFonts w:asciiTheme="majorHAnsi" w:hAnsiTheme="majorHAnsi"/>
        </w:rPr>
      </w:pPr>
      <w:r w:rsidRPr="0083703E">
        <w:rPr>
          <w:rFonts w:asciiTheme="majorHAnsi" w:hAnsiTheme="majorHAnsi"/>
        </w:rPr>
        <w:t xml:space="preserve">Este </w:t>
      </w:r>
      <w:r>
        <w:rPr>
          <w:rFonts w:asciiTheme="majorHAnsi" w:hAnsiTheme="majorHAnsi"/>
        </w:rPr>
        <w:t xml:space="preserve">método es apropiado para la contratación de servicios de tipo </w:t>
      </w:r>
      <w:r w:rsidR="00900E96">
        <w:rPr>
          <w:rFonts w:asciiTheme="majorHAnsi" w:hAnsiTheme="majorHAnsi"/>
        </w:rPr>
        <w:t>estándar</w:t>
      </w:r>
      <w:r>
        <w:rPr>
          <w:rFonts w:asciiTheme="majorHAnsi" w:hAnsiTheme="majorHAnsi"/>
        </w:rPr>
        <w:t xml:space="preserve"> o rutinario para los que existen prácticas y normas bien establecidas. Se establece una calificación </w:t>
      </w:r>
      <w:r w:rsidR="00900E96">
        <w:rPr>
          <w:rFonts w:asciiTheme="majorHAnsi" w:hAnsiTheme="majorHAnsi"/>
        </w:rPr>
        <w:t>mínima</w:t>
      </w:r>
      <w:r>
        <w:rPr>
          <w:rFonts w:asciiTheme="majorHAnsi" w:hAnsiTheme="majorHAnsi"/>
        </w:rPr>
        <w:t xml:space="preserve"> para la calidad. </w:t>
      </w:r>
      <w:r w:rsidR="00883501">
        <w:rPr>
          <w:rFonts w:asciiTheme="majorHAnsi" w:hAnsiTheme="majorHAnsi"/>
        </w:rPr>
        <w:t>Se abren únicamente las propuestas financieras de las firmas que superaron el puntaje técnico mínimo requerido y se selecciona la firma que ofrezca el precio mas bajo.</w:t>
      </w:r>
    </w:p>
    <w:p w:rsidR="00883501" w:rsidRDefault="00883501" w:rsidP="00463A64">
      <w:pPr>
        <w:tabs>
          <w:tab w:val="left" w:pos="720"/>
        </w:tabs>
        <w:jc w:val="both"/>
        <w:rPr>
          <w:rFonts w:asciiTheme="majorHAnsi" w:hAnsiTheme="majorHAnsi"/>
        </w:rPr>
      </w:pPr>
    </w:p>
    <w:p w:rsidR="00883501" w:rsidRDefault="00883501" w:rsidP="00883501">
      <w:pPr>
        <w:tabs>
          <w:tab w:val="left" w:pos="720"/>
        </w:tabs>
        <w:jc w:val="both"/>
        <w:rPr>
          <w:rFonts w:ascii="Calibri" w:eastAsia="Times New Roman" w:hAnsi="Calibri" w:cs="Calibri"/>
          <w:b/>
          <w:bCs/>
          <w:color w:val="17365D"/>
          <w:sz w:val="28"/>
          <w:szCs w:val="28"/>
          <w:u w:val="single"/>
          <w:lang w:eastAsia="es-CO"/>
        </w:rPr>
      </w:pPr>
      <w:r w:rsidRPr="00B52C50">
        <w:rPr>
          <w:rFonts w:ascii="Calibri" w:eastAsia="Times New Roman" w:hAnsi="Calibri" w:cs="Calibri"/>
          <w:b/>
          <w:bCs/>
          <w:color w:val="17365D"/>
          <w:sz w:val="28"/>
          <w:szCs w:val="28"/>
          <w:u w:val="single"/>
          <w:lang w:eastAsia="es-CO"/>
        </w:rPr>
        <w:t xml:space="preserve">SELECCIÓN </w:t>
      </w:r>
      <w:r>
        <w:rPr>
          <w:rFonts w:ascii="Calibri" w:eastAsia="Times New Roman" w:hAnsi="Calibri" w:cs="Calibri"/>
          <w:b/>
          <w:bCs/>
          <w:color w:val="17365D"/>
          <w:sz w:val="28"/>
          <w:szCs w:val="28"/>
          <w:u w:val="single"/>
          <w:lang w:eastAsia="es-CO"/>
        </w:rPr>
        <w:t>BASADA EN LAS CALIFICACIONES DE LOS CONSULTORES - SCC</w:t>
      </w:r>
      <w:r w:rsidRPr="00B52C50">
        <w:rPr>
          <w:rFonts w:ascii="Calibri" w:eastAsia="Times New Roman" w:hAnsi="Calibri" w:cs="Calibri"/>
          <w:b/>
          <w:bCs/>
          <w:color w:val="17365D"/>
          <w:sz w:val="28"/>
          <w:szCs w:val="28"/>
          <w:u w:val="single"/>
          <w:lang w:eastAsia="es-CO"/>
        </w:rPr>
        <w:t>:</w:t>
      </w:r>
    </w:p>
    <w:p w:rsidR="00CB2A75" w:rsidRDefault="00CB2A75" w:rsidP="00CB2A75">
      <w:pPr>
        <w:jc w:val="both"/>
        <w:rPr>
          <w:rFonts w:asciiTheme="majorHAnsi" w:hAnsiTheme="majorHAnsi"/>
        </w:rPr>
      </w:pPr>
      <w:r>
        <w:rPr>
          <w:rFonts w:asciiTheme="majorHAnsi" w:hAnsiTheme="majorHAnsi"/>
        </w:rPr>
        <w:t xml:space="preserve">Se utiliza para la contratación de trabajos sencillos, estándar o rutinarios. Se solicita a la firma mejor calificada en la lista corta, que presente una </w:t>
      </w:r>
      <w:r w:rsidR="00900E96">
        <w:rPr>
          <w:rFonts w:asciiTheme="majorHAnsi" w:hAnsiTheme="majorHAnsi"/>
        </w:rPr>
        <w:t>propuesta</w:t>
      </w:r>
      <w:r>
        <w:rPr>
          <w:rFonts w:asciiTheme="majorHAnsi" w:hAnsiTheme="majorHAnsi"/>
        </w:rPr>
        <w:t xml:space="preserve"> técnica conjuntamente con una de precio. Se evalúa la propuesta presentada y se negocia un contrato sobre la base de los Términos de Referencia para la tarea. </w:t>
      </w:r>
    </w:p>
    <w:p w:rsidR="00883501" w:rsidRPr="00CB2A75" w:rsidRDefault="00883501" w:rsidP="00883501">
      <w:pPr>
        <w:tabs>
          <w:tab w:val="left" w:pos="720"/>
        </w:tabs>
        <w:jc w:val="both"/>
        <w:rPr>
          <w:rFonts w:asciiTheme="majorHAnsi" w:hAnsiTheme="majorHAnsi"/>
        </w:rPr>
      </w:pPr>
    </w:p>
    <w:p w:rsidR="004B23B5" w:rsidRDefault="004B23B5" w:rsidP="004B23B5">
      <w:pPr>
        <w:tabs>
          <w:tab w:val="left" w:pos="720"/>
        </w:tabs>
        <w:jc w:val="both"/>
        <w:rPr>
          <w:rFonts w:ascii="Calibri" w:eastAsia="Times New Roman" w:hAnsi="Calibri" w:cs="Calibri"/>
          <w:b/>
          <w:bCs/>
          <w:color w:val="17365D"/>
          <w:sz w:val="28"/>
          <w:szCs w:val="28"/>
          <w:u w:val="single"/>
          <w:lang w:eastAsia="es-CO"/>
        </w:rPr>
      </w:pPr>
      <w:r w:rsidRPr="00B52C50">
        <w:rPr>
          <w:rFonts w:ascii="Calibri" w:eastAsia="Times New Roman" w:hAnsi="Calibri" w:cs="Calibri"/>
          <w:b/>
          <w:bCs/>
          <w:color w:val="17365D"/>
          <w:sz w:val="28"/>
          <w:szCs w:val="28"/>
          <w:u w:val="single"/>
          <w:lang w:eastAsia="es-CO"/>
        </w:rPr>
        <w:t xml:space="preserve">SELECCIÓN </w:t>
      </w:r>
      <w:r>
        <w:rPr>
          <w:rFonts w:ascii="Calibri" w:eastAsia="Times New Roman" w:hAnsi="Calibri" w:cs="Calibri"/>
          <w:b/>
          <w:bCs/>
          <w:color w:val="17365D"/>
          <w:sz w:val="28"/>
          <w:szCs w:val="28"/>
          <w:u w:val="single"/>
          <w:lang w:eastAsia="es-CO"/>
        </w:rPr>
        <w:t>CON BASE EN UNA SOLA FUENTE - SSF</w:t>
      </w:r>
      <w:r w:rsidRPr="00B52C50">
        <w:rPr>
          <w:rFonts w:ascii="Calibri" w:eastAsia="Times New Roman" w:hAnsi="Calibri" w:cs="Calibri"/>
          <w:b/>
          <w:bCs/>
          <w:color w:val="17365D"/>
          <w:sz w:val="28"/>
          <w:szCs w:val="28"/>
          <w:u w:val="single"/>
          <w:lang w:eastAsia="es-CO"/>
        </w:rPr>
        <w:t>:</w:t>
      </w:r>
    </w:p>
    <w:p w:rsidR="00253393" w:rsidRDefault="00253393" w:rsidP="00A00971">
      <w:pPr>
        <w:jc w:val="both"/>
        <w:rPr>
          <w:rFonts w:asciiTheme="majorHAnsi" w:hAnsiTheme="majorHAnsi"/>
        </w:rPr>
      </w:pPr>
      <w:r w:rsidRPr="00253393">
        <w:rPr>
          <w:rFonts w:asciiTheme="majorHAnsi" w:hAnsiTheme="majorHAnsi"/>
        </w:rPr>
        <w:t xml:space="preserve">Este método </w:t>
      </w:r>
      <w:r>
        <w:rPr>
          <w:rFonts w:asciiTheme="majorHAnsi" w:hAnsiTheme="majorHAnsi"/>
        </w:rPr>
        <w:t>se utiliza solo en casos excepcionales, previo acuerdo con el Banco. Puede resultar apropiada su utilización, en los siguientes casos y solo si se presenta una clara ventaja sobre el proceso competitivo:</w:t>
      </w:r>
    </w:p>
    <w:p w:rsidR="00253393" w:rsidRPr="00A00971" w:rsidRDefault="00253393" w:rsidP="00A00971">
      <w:pPr>
        <w:pStyle w:val="Prrafodelista"/>
        <w:numPr>
          <w:ilvl w:val="0"/>
          <w:numId w:val="45"/>
        </w:numPr>
        <w:jc w:val="both"/>
        <w:rPr>
          <w:rFonts w:asciiTheme="majorHAnsi" w:hAnsiTheme="majorHAnsi"/>
        </w:rPr>
      </w:pPr>
      <w:r w:rsidRPr="00A00971">
        <w:rPr>
          <w:rFonts w:asciiTheme="majorHAnsi" w:hAnsiTheme="majorHAnsi"/>
        </w:rPr>
        <w:t>Servicios que constituyen una continuación natural  de servicios realizados con anterioridad por la firma.</w:t>
      </w:r>
    </w:p>
    <w:p w:rsidR="00253393" w:rsidRPr="00A00971" w:rsidRDefault="00253393" w:rsidP="00A00971">
      <w:pPr>
        <w:pStyle w:val="Prrafodelista"/>
        <w:numPr>
          <w:ilvl w:val="0"/>
          <w:numId w:val="45"/>
        </w:numPr>
        <w:jc w:val="both"/>
        <w:rPr>
          <w:rFonts w:asciiTheme="majorHAnsi" w:hAnsiTheme="majorHAnsi"/>
        </w:rPr>
      </w:pPr>
      <w:r w:rsidRPr="00A00971">
        <w:rPr>
          <w:rFonts w:asciiTheme="majorHAnsi" w:hAnsiTheme="majorHAnsi"/>
        </w:rPr>
        <w:t>Si se trata de operaciones de emergencia en respuesta a desastres naturales</w:t>
      </w:r>
      <w:r w:rsidR="00A00971" w:rsidRPr="00A00971">
        <w:rPr>
          <w:rFonts w:asciiTheme="majorHAnsi" w:hAnsiTheme="majorHAnsi"/>
        </w:rPr>
        <w:t xml:space="preserve"> y situaciones de emergencia declaradas por el </w:t>
      </w:r>
      <w:r w:rsidR="00900E96" w:rsidRPr="00A00971">
        <w:rPr>
          <w:rFonts w:asciiTheme="majorHAnsi" w:hAnsiTheme="majorHAnsi"/>
        </w:rPr>
        <w:t>Prestatario</w:t>
      </w:r>
      <w:r w:rsidR="00A00971" w:rsidRPr="00A00971">
        <w:rPr>
          <w:rFonts w:asciiTheme="majorHAnsi" w:hAnsiTheme="majorHAnsi"/>
        </w:rPr>
        <w:t xml:space="preserve"> y reconocidas por el Banco</w:t>
      </w:r>
      <w:r w:rsidRPr="00A00971">
        <w:rPr>
          <w:rFonts w:asciiTheme="majorHAnsi" w:hAnsiTheme="majorHAnsi"/>
        </w:rPr>
        <w:t>.</w:t>
      </w:r>
    </w:p>
    <w:p w:rsidR="00253393" w:rsidRPr="00A00971" w:rsidRDefault="00253393" w:rsidP="00A00971">
      <w:pPr>
        <w:pStyle w:val="Prrafodelista"/>
        <w:numPr>
          <w:ilvl w:val="0"/>
          <w:numId w:val="45"/>
        </w:numPr>
        <w:jc w:val="both"/>
        <w:rPr>
          <w:rFonts w:asciiTheme="majorHAnsi" w:hAnsiTheme="majorHAnsi"/>
        </w:rPr>
      </w:pPr>
      <w:r w:rsidRPr="00A00971">
        <w:rPr>
          <w:rFonts w:asciiTheme="majorHAnsi" w:hAnsiTheme="majorHAnsi"/>
        </w:rPr>
        <w:t>Para servicios muy pequeños cuyo  costo no e</w:t>
      </w:r>
      <w:r w:rsidR="00A00971" w:rsidRPr="00A00971">
        <w:rPr>
          <w:rFonts w:asciiTheme="majorHAnsi" w:hAnsiTheme="majorHAnsi"/>
        </w:rPr>
        <w:t>xcede los US$100.000</w:t>
      </w:r>
      <w:r w:rsidRPr="00A00971">
        <w:rPr>
          <w:rFonts w:asciiTheme="majorHAnsi" w:hAnsiTheme="majorHAnsi"/>
        </w:rPr>
        <w:t>.</w:t>
      </w:r>
    </w:p>
    <w:p w:rsidR="00883501" w:rsidRPr="00F1715A" w:rsidRDefault="00253393" w:rsidP="00F1715A">
      <w:pPr>
        <w:pStyle w:val="Prrafodelista"/>
        <w:numPr>
          <w:ilvl w:val="0"/>
          <w:numId w:val="45"/>
        </w:numPr>
        <w:jc w:val="both"/>
        <w:rPr>
          <w:rFonts w:asciiTheme="majorHAnsi" w:hAnsiTheme="majorHAnsi"/>
        </w:rPr>
      </w:pPr>
      <w:r w:rsidRPr="00A00971">
        <w:rPr>
          <w:rFonts w:asciiTheme="majorHAnsi" w:hAnsiTheme="majorHAnsi"/>
        </w:rPr>
        <w:t>Cuando solo una firma tiene las calificaciones, o posee excepcional experiencia para realizar el trabajo.</w:t>
      </w:r>
    </w:p>
    <w:p w:rsidR="0092296E" w:rsidRPr="00A05180" w:rsidRDefault="0092296E" w:rsidP="00A05180">
      <w:pPr>
        <w:tabs>
          <w:tab w:val="left" w:pos="720"/>
        </w:tabs>
        <w:jc w:val="both"/>
        <w:rPr>
          <w:rFonts w:asciiTheme="majorHAnsi" w:hAnsiTheme="majorHAnsi"/>
        </w:rPr>
      </w:pPr>
    </w:p>
    <w:p w:rsidR="00F1715A" w:rsidRPr="00F1715A" w:rsidRDefault="00FF2F90" w:rsidP="00F1715A">
      <w:pPr>
        <w:tabs>
          <w:tab w:val="left" w:pos="720"/>
        </w:tabs>
        <w:jc w:val="both"/>
        <w:rPr>
          <w:rFonts w:ascii="Calibri" w:eastAsia="Times New Roman" w:hAnsi="Calibri" w:cs="Calibri"/>
          <w:b/>
          <w:bCs/>
          <w:color w:val="17365D"/>
          <w:sz w:val="28"/>
          <w:szCs w:val="28"/>
          <w:u w:val="single"/>
          <w:lang w:eastAsia="es-CO"/>
        </w:rPr>
      </w:pPr>
      <w:r>
        <w:rPr>
          <w:rFonts w:ascii="Calibri" w:eastAsia="Times New Roman" w:hAnsi="Calibri" w:cs="Calibri"/>
          <w:b/>
          <w:bCs/>
          <w:color w:val="17365D"/>
          <w:sz w:val="28"/>
          <w:szCs w:val="28"/>
          <w:u w:val="single"/>
          <w:lang w:eastAsia="es-CO"/>
        </w:rPr>
        <w:t>CONSULTORES INDIVIDUALES</w:t>
      </w:r>
      <w:r w:rsidR="00F1715A">
        <w:rPr>
          <w:rFonts w:ascii="Calibri" w:eastAsia="Times New Roman" w:hAnsi="Calibri" w:cs="Calibri"/>
          <w:b/>
          <w:bCs/>
          <w:color w:val="17365D"/>
          <w:sz w:val="28"/>
          <w:szCs w:val="28"/>
          <w:u w:val="single"/>
          <w:lang w:eastAsia="es-CO"/>
        </w:rPr>
        <w:t>:</w:t>
      </w:r>
      <w:r w:rsidR="00F1715A" w:rsidRPr="00F1715A">
        <w:rPr>
          <w:rFonts w:ascii="Calibri" w:eastAsia="Times New Roman" w:hAnsi="Calibri" w:cs="Calibri"/>
          <w:b/>
          <w:bCs/>
          <w:color w:val="17365D"/>
          <w:sz w:val="28"/>
          <w:szCs w:val="28"/>
          <w:u w:val="single"/>
          <w:lang w:eastAsia="es-CO"/>
        </w:rPr>
        <w:t xml:space="preserve"> </w:t>
      </w:r>
    </w:p>
    <w:p w:rsidR="00F1715A" w:rsidRPr="00F1715A" w:rsidRDefault="00F1715A" w:rsidP="00F1715A">
      <w:pPr>
        <w:jc w:val="both"/>
        <w:rPr>
          <w:rFonts w:asciiTheme="majorHAnsi" w:hAnsiTheme="majorHAnsi" w:cs="Arial"/>
          <w:color w:val="000000"/>
        </w:rPr>
      </w:pPr>
      <w:r w:rsidRPr="00F1715A">
        <w:rPr>
          <w:rFonts w:asciiTheme="majorHAnsi" w:hAnsiTheme="majorHAnsi" w:cs="Arial"/>
          <w:color w:val="000000"/>
        </w:rPr>
        <w:t xml:space="preserve">Los consultores </w:t>
      </w:r>
      <w:r w:rsidR="005C273E">
        <w:rPr>
          <w:rFonts w:asciiTheme="majorHAnsi" w:hAnsiTheme="majorHAnsi" w:cs="Arial"/>
          <w:color w:val="000000"/>
        </w:rPr>
        <w:t xml:space="preserve">individuales </w:t>
      </w:r>
      <w:r w:rsidRPr="00F1715A">
        <w:rPr>
          <w:rFonts w:asciiTheme="majorHAnsi" w:hAnsiTheme="majorHAnsi" w:cs="Arial"/>
          <w:color w:val="000000"/>
        </w:rPr>
        <w:t xml:space="preserve">serán contratados para prestar asesoramiento técnico y servicios de apoyo al proyecto y serán seleccionados de conformidad con la Sección V Selección de Consultores Individuales de las Normas del BIRF.  </w:t>
      </w:r>
    </w:p>
    <w:p w:rsidR="00F1715A" w:rsidRPr="00F1715A" w:rsidRDefault="00F1715A" w:rsidP="00F1715A">
      <w:pPr>
        <w:jc w:val="both"/>
        <w:rPr>
          <w:rFonts w:asciiTheme="majorHAnsi" w:hAnsiTheme="majorHAnsi" w:cs="Arial"/>
          <w:color w:val="000000"/>
        </w:rPr>
      </w:pPr>
    </w:p>
    <w:p w:rsidR="00F1715A" w:rsidRPr="00F1715A" w:rsidRDefault="00F1715A" w:rsidP="00F1715A">
      <w:pPr>
        <w:jc w:val="both"/>
        <w:rPr>
          <w:rFonts w:asciiTheme="majorHAnsi" w:hAnsiTheme="majorHAnsi" w:cs="Arial"/>
          <w:color w:val="000000"/>
        </w:rPr>
      </w:pPr>
      <w:r w:rsidRPr="00F1715A">
        <w:rPr>
          <w:rFonts w:asciiTheme="majorHAnsi" w:hAnsiTheme="majorHAnsi" w:cs="Arial"/>
          <w:color w:val="000000"/>
        </w:rPr>
        <w:lastRenderedPageBreak/>
        <w:t xml:space="preserve">La Selección Directa de consultores individuales debe estar bajo las circunstancias que se explican  en el apartado 5.4 de las Normas del BIRF para la selección de Consultores y con la aprobación previa del Banco. </w:t>
      </w:r>
    </w:p>
    <w:p w:rsidR="00F1715A" w:rsidRPr="00F1715A" w:rsidRDefault="00F1715A" w:rsidP="00F1715A">
      <w:pPr>
        <w:jc w:val="both"/>
        <w:rPr>
          <w:rFonts w:asciiTheme="majorHAnsi" w:hAnsiTheme="majorHAnsi" w:cs="Arial"/>
          <w:color w:val="000000"/>
        </w:rPr>
      </w:pPr>
    </w:p>
    <w:p w:rsidR="00A05180" w:rsidRPr="00F1715A" w:rsidRDefault="00A05180" w:rsidP="00F1715A">
      <w:pPr>
        <w:tabs>
          <w:tab w:val="num" w:pos="1440"/>
        </w:tabs>
        <w:jc w:val="both"/>
        <w:rPr>
          <w:rFonts w:asciiTheme="majorHAnsi" w:hAnsiTheme="majorHAnsi" w:cs="Arial"/>
        </w:rPr>
      </w:pPr>
    </w:p>
    <w:p w:rsidR="00A05180" w:rsidRDefault="00A05180" w:rsidP="00A03238">
      <w:pPr>
        <w:tabs>
          <w:tab w:val="num" w:pos="1440"/>
        </w:tabs>
        <w:jc w:val="both"/>
        <w:rPr>
          <w:rFonts w:asciiTheme="majorHAnsi" w:hAnsiTheme="majorHAnsi"/>
        </w:rPr>
      </w:pPr>
    </w:p>
    <w:p w:rsidR="00A03238" w:rsidRDefault="00A03238" w:rsidP="00A03238">
      <w:pPr>
        <w:tabs>
          <w:tab w:val="num" w:pos="1440"/>
        </w:tabs>
        <w:jc w:val="both"/>
        <w:rPr>
          <w:rFonts w:asciiTheme="majorHAnsi" w:hAnsiTheme="majorHAnsi"/>
        </w:rPr>
      </w:pPr>
    </w:p>
    <w:p w:rsidR="00715A3D" w:rsidRPr="00A03238" w:rsidRDefault="00351A14">
      <w:pPr>
        <w:rPr>
          <w:rFonts w:asciiTheme="majorHAnsi" w:hAnsiTheme="majorHAnsi"/>
        </w:rPr>
      </w:pPr>
      <w:r w:rsidRPr="00A03238">
        <w:rPr>
          <w:rFonts w:asciiTheme="majorHAnsi" w:hAnsiTheme="majorHAnsi"/>
        </w:rPr>
        <w:br w:type="page"/>
      </w:r>
    </w:p>
    <w:p w:rsidR="00715A3D" w:rsidRPr="00B52C50" w:rsidRDefault="00715A3D" w:rsidP="00351A14">
      <w:pPr>
        <w:keepLines/>
        <w:spacing w:before="120" w:after="120"/>
        <w:jc w:val="right"/>
        <w:rPr>
          <w:rFonts w:ascii="Calibri" w:hAnsi="Calibri" w:cs="Calibri"/>
          <w:b/>
          <w:bCs/>
          <w:color w:val="17365D"/>
          <w:sz w:val="50"/>
          <w:szCs w:val="50"/>
        </w:rPr>
      </w:pPr>
      <w:r w:rsidRPr="00B52C50">
        <w:rPr>
          <w:rFonts w:ascii="Calibri" w:hAnsi="Calibri" w:cs="Calibri"/>
          <w:b/>
          <w:bCs/>
          <w:color w:val="17365D"/>
          <w:sz w:val="50"/>
          <w:szCs w:val="50"/>
        </w:rPr>
        <w:lastRenderedPageBreak/>
        <w:t xml:space="preserve">CAPITULO </w:t>
      </w:r>
      <w:r w:rsidR="00F079EF">
        <w:rPr>
          <w:rFonts w:ascii="Calibri" w:hAnsi="Calibri" w:cs="Calibri"/>
          <w:b/>
          <w:bCs/>
          <w:color w:val="17365D"/>
          <w:sz w:val="50"/>
          <w:szCs w:val="50"/>
        </w:rPr>
        <w:t>6</w:t>
      </w:r>
    </w:p>
    <w:p w:rsidR="00715A3D" w:rsidRPr="00B52C50" w:rsidRDefault="00715A3D" w:rsidP="00351A14">
      <w:pPr>
        <w:keepLines/>
        <w:spacing w:before="120" w:after="120"/>
        <w:jc w:val="right"/>
        <w:rPr>
          <w:rFonts w:ascii="Calibri" w:hAnsi="Calibri" w:cs="Calibri"/>
          <w:b/>
          <w:bCs/>
          <w:color w:val="17365D"/>
          <w:sz w:val="50"/>
          <w:szCs w:val="50"/>
        </w:rPr>
      </w:pPr>
      <w:r w:rsidRPr="00B52C50">
        <w:rPr>
          <w:rFonts w:ascii="Calibri" w:hAnsi="Calibri" w:cs="Calibri"/>
          <w:b/>
          <w:bCs/>
          <w:color w:val="17365D"/>
          <w:sz w:val="50"/>
          <w:szCs w:val="50"/>
        </w:rPr>
        <w:t xml:space="preserve">REGIMEN ESPECIAL </w:t>
      </w:r>
    </w:p>
    <w:p w:rsidR="00715A3D" w:rsidRPr="00644B4B" w:rsidRDefault="00715A3D" w:rsidP="00731B7A">
      <w:pPr>
        <w:jc w:val="both"/>
        <w:rPr>
          <w:rFonts w:ascii="Book Antiqua" w:hAnsi="Book Antiqua"/>
        </w:rPr>
      </w:pPr>
    </w:p>
    <w:p w:rsidR="00731B7A" w:rsidRPr="00B52C50" w:rsidRDefault="00731B7A" w:rsidP="00B52C50">
      <w:pPr>
        <w:tabs>
          <w:tab w:val="left" w:pos="720"/>
        </w:tabs>
        <w:spacing w:before="120" w:after="120"/>
        <w:jc w:val="both"/>
        <w:rPr>
          <w:rFonts w:ascii="Calibri" w:eastAsia="Times New Roman" w:hAnsi="Calibri" w:cs="Calibri"/>
          <w:b/>
          <w:bCs/>
          <w:color w:val="17365D"/>
          <w:sz w:val="28"/>
          <w:szCs w:val="28"/>
          <w:lang w:eastAsia="es-CO"/>
        </w:rPr>
      </w:pPr>
      <w:r w:rsidRPr="00B52C50">
        <w:rPr>
          <w:rFonts w:ascii="Calibri" w:eastAsia="Times New Roman" w:hAnsi="Calibri" w:cs="Calibri"/>
          <w:b/>
          <w:bCs/>
          <w:color w:val="17365D"/>
          <w:sz w:val="28"/>
          <w:szCs w:val="28"/>
          <w:lang w:eastAsia="es-CO"/>
        </w:rPr>
        <w:t xml:space="preserve">Normativa de las Adquisiciones y Contrataciones aplicables a </w:t>
      </w:r>
      <w:r w:rsidR="008A53E5" w:rsidRPr="00B52C50">
        <w:rPr>
          <w:rFonts w:ascii="Calibri" w:eastAsia="Times New Roman" w:hAnsi="Calibri" w:cs="Calibri"/>
          <w:b/>
          <w:bCs/>
          <w:color w:val="17365D"/>
          <w:sz w:val="28"/>
          <w:szCs w:val="28"/>
          <w:lang w:eastAsia="es-CO"/>
        </w:rPr>
        <w:t xml:space="preserve">Préstamos </w:t>
      </w:r>
      <w:r w:rsidR="00B52C50">
        <w:rPr>
          <w:rFonts w:ascii="Calibri" w:eastAsia="Times New Roman" w:hAnsi="Calibri" w:cs="Calibri"/>
          <w:b/>
          <w:bCs/>
          <w:color w:val="17365D"/>
          <w:sz w:val="28"/>
          <w:szCs w:val="28"/>
          <w:lang w:eastAsia="es-CO"/>
        </w:rPr>
        <w:t>del BIRF y créditos de la AIF:</w:t>
      </w:r>
    </w:p>
    <w:p w:rsidR="00955835" w:rsidRDefault="00955835" w:rsidP="00955835">
      <w:pPr>
        <w:tabs>
          <w:tab w:val="left" w:pos="720"/>
        </w:tabs>
        <w:spacing w:before="120" w:after="120"/>
        <w:jc w:val="both"/>
        <w:rPr>
          <w:rFonts w:ascii="Calibri" w:eastAsia="Times New Roman" w:hAnsi="Calibri" w:cs="Calibri"/>
          <w:b/>
          <w:bCs/>
          <w:color w:val="17365D"/>
          <w:sz w:val="28"/>
          <w:szCs w:val="28"/>
          <w:lang w:eastAsia="es-CO"/>
        </w:rPr>
      </w:pPr>
    </w:p>
    <w:p w:rsidR="00955835" w:rsidRPr="00843FB8" w:rsidRDefault="00955835" w:rsidP="00955835">
      <w:pPr>
        <w:tabs>
          <w:tab w:val="left" w:pos="720"/>
        </w:tabs>
        <w:spacing w:before="120" w:after="120"/>
        <w:jc w:val="both"/>
        <w:rPr>
          <w:rFonts w:ascii="Calibri" w:eastAsia="Times New Roman" w:hAnsi="Calibri" w:cs="Calibri"/>
          <w:b/>
          <w:bCs/>
          <w:color w:val="17365D"/>
          <w:sz w:val="28"/>
          <w:szCs w:val="28"/>
          <w:lang w:eastAsia="es-CO"/>
        </w:rPr>
      </w:pPr>
      <w:r w:rsidRPr="00955835">
        <w:rPr>
          <w:rFonts w:ascii="Calibri" w:eastAsia="Times New Roman" w:hAnsi="Calibri" w:cs="Calibri"/>
          <w:b/>
          <w:bCs/>
          <w:color w:val="17365D"/>
          <w:sz w:val="28"/>
          <w:szCs w:val="28"/>
          <w:u w:val="single"/>
          <w:lang w:eastAsia="es-CO"/>
        </w:rPr>
        <w:t>APLICABILIDAD DE LAS NORMAS DEL B.M.</w:t>
      </w:r>
      <w:r>
        <w:rPr>
          <w:rFonts w:ascii="Calibri" w:eastAsia="Times New Roman" w:hAnsi="Calibri" w:cs="Calibri"/>
          <w:b/>
          <w:bCs/>
          <w:color w:val="17365D"/>
          <w:sz w:val="28"/>
          <w:szCs w:val="28"/>
          <w:lang w:eastAsia="es-CO"/>
        </w:rPr>
        <w:t>:</w:t>
      </w:r>
    </w:p>
    <w:p w:rsidR="00955835" w:rsidRPr="00B52C50" w:rsidRDefault="00955835" w:rsidP="00955835">
      <w:pPr>
        <w:jc w:val="both"/>
        <w:rPr>
          <w:rFonts w:asciiTheme="majorHAnsi" w:hAnsiTheme="majorHAnsi" w:cs="Arial"/>
        </w:rPr>
      </w:pPr>
      <w:r w:rsidRPr="00B52C50">
        <w:rPr>
          <w:rFonts w:asciiTheme="majorHAnsi" w:hAnsiTheme="majorHAnsi" w:cs="Arial"/>
        </w:rPr>
        <w:t>En Colombia la aplicación de las Normas del Banco Mundial en las adquisiciones y contrataciones que se realicen en los Proyectos financi</w:t>
      </w:r>
      <w:r>
        <w:rPr>
          <w:rFonts w:asciiTheme="majorHAnsi" w:hAnsiTheme="majorHAnsi" w:cs="Arial"/>
        </w:rPr>
        <w:t>a</w:t>
      </w:r>
      <w:r w:rsidRPr="00B52C50">
        <w:rPr>
          <w:rFonts w:asciiTheme="majorHAnsi" w:hAnsiTheme="majorHAnsi" w:cs="Arial"/>
        </w:rPr>
        <w:t>dos con recursos del BIRF, se regula por el siguiente marco normativo:</w:t>
      </w:r>
    </w:p>
    <w:p w:rsidR="00955835" w:rsidRPr="00B52C50" w:rsidRDefault="00955835" w:rsidP="00955835">
      <w:pPr>
        <w:jc w:val="both"/>
        <w:rPr>
          <w:rFonts w:asciiTheme="majorHAnsi" w:hAnsiTheme="majorHAnsi" w:cs="Arial"/>
          <w:b/>
          <w:color w:val="0000FF"/>
        </w:rPr>
      </w:pPr>
    </w:p>
    <w:p w:rsidR="00955835" w:rsidRPr="00B52C50" w:rsidRDefault="00955835" w:rsidP="00955835">
      <w:pPr>
        <w:numPr>
          <w:ilvl w:val="0"/>
          <w:numId w:val="36"/>
        </w:numPr>
        <w:jc w:val="both"/>
        <w:rPr>
          <w:rFonts w:asciiTheme="majorHAnsi" w:hAnsiTheme="majorHAnsi" w:cs="Arial"/>
          <w:lang w:val="es-ES"/>
        </w:rPr>
      </w:pPr>
      <w:r w:rsidRPr="00B52C50">
        <w:rPr>
          <w:rFonts w:asciiTheme="majorHAnsi" w:hAnsiTheme="majorHAnsi" w:cs="Arial"/>
        </w:rPr>
        <w:t>La Ley 76 de 1946, autoriza la adhesión de Colombia al acuerdo que crea el Banco Internacional de Reconstrucción y Fomento - BIRF.</w:t>
      </w:r>
    </w:p>
    <w:p w:rsidR="00955835" w:rsidRPr="002D6A36" w:rsidRDefault="00955835" w:rsidP="00955835">
      <w:pPr>
        <w:numPr>
          <w:ilvl w:val="0"/>
          <w:numId w:val="36"/>
        </w:numPr>
        <w:jc w:val="both"/>
        <w:rPr>
          <w:rFonts w:asciiTheme="majorHAnsi" w:hAnsiTheme="majorHAnsi" w:cs="Arial"/>
          <w:lang w:val="es-ES_tradnl"/>
        </w:rPr>
      </w:pPr>
      <w:r w:rsidRPr="002D6A36">
        <w:rPr>
          <w:rFonts w:asciiTheme="majorHAnsi" w:hAnsiTheme="majorHAnsi" w:cs="Arial"/>
        </w:rPr>
        <w:t>El Estatuto General de Contratación Pública mediante</w:t>
      </w:r>
      <w:r w:rsidRPr="002D6A36">
        <w:rPr>
          <w:rFonts w:asciiTheme="majorHAnsi" w:hAnsiTheme="majorHAnsi" w:cs="Arial"/>
          <w:lang w:val="es-ES"/>
        </w:rPr>
        <w:t>: (i) Art. 20  Ley 1150 de 2007 - Contratación con Organismos Internacionales; (ii) El Decreto Único No. 0734 del 13/04/12 Cap. VI Art. 3.6.1.</w:t>
      </w:r>
    </w:p>
    <w:p w:rsidR="00955835" w:rsidRPr="002D6A36" w:rsidRDefault="00955835" w:rsidP="00955835">
      <w:pPr>
        <w:numPr>
          <w:ilvl w:val="0"/>
          <w:numId w:val="36"/>
        </w:numPr>
        <w:jc w:val="both"/>
        <w:rPr>
          <w:rFonts w:asciiTheme="majorHAnsi" w:hAnsiTheme="majorHAnsi" w:cs="Arial"/>
          <w:lang w:val="es-ES_tradnl"/>
        </w:rPr>
      </w:pPr>
      <w:r w:rsidRPr="002D6A36">
        <w:rPr>
          <w:rFonts w:asciiTheme="majorHAnsi" w:hAnsiTheme="majorHAnsi" w:cs="Arial"/>
        </w:rPr>
        <w:t>El artículo 3.6.1. “Régimen aplicable a los Contratos o Conven</w:t>
      </w:r>
      <w:r w:rsidR="00C93EBC">
        <w:rPr>
          <w:rFonts w:asciiTheme="majorHAnsi" w:hAnsiTheme="majorHAnsi" w:cs="Arial"/>
        </w:rPr>
        <w:t>ios de Cooperación Internacional</w:t>
      </w:r>
      <w:r w:rsidRPr="002D6A36">
        <w:rPr>
          <w:rFonts w:asciiTheme="majorHAnsi" w:hAnsiTheme="majorHAnsi" w:cs="Arial"/>
        </w:rPr>
        <w:t xml:space="preserve">” del Decreto 0734/12, </w:t>
      </w:r>
      <w:r w:rsidR="00C93EBC" w:rsidRPr="002D6A36">
        <w:rPr>
          <w:rFonts w:asciiTheme="majorHAnsi" w:hAnsiTheme="majorHAnsi" w:cs="Arial"/>
        </w:rPr>
        <w:t>establece</w:t>
      </w:r>
      <w:r w:rsidRPr="002D6A36">
        <w:rPr>
          <w:rFonts w:asciiTheme="majorHAnsi" w:hAnsiTheme="majorHAnsi" w:cs="Arial"/>
        </w:rPr>
        <w:t>:</w:t>
      </w:r>
    </w:p>
    <w:p w:rsidR="00955835" w:rsidRPr="00B52C50" w:rsidRDefault="00955835" w:rsidP="00955835">
      <w:pPr>
        <w:jc w:val="both"/>
        <w:rPr>
          <w:rFonts w:asciiTheme="majorHAnsi" w:hAnsiTheme="majorHAnsi" w:cs="Arial"/>
        </w:rPr>
      </w:pPr>
    </w:p>
    <w:p w:rsidR="00955835" w:rsidRDefault="00955835" w:rsidP="00955835">
      <w:pPr>
        <w:jc w:val="both"/>
        <w:rPr>
          <w:rFonts w:asciiTheme="majorHAnsi" w:hAnsiTheme="majorHAnsi" w:cs="Arial"/>
        </w:rPr>
      </w:pPr>
      <w:r w:rsidRPr="00B52C50">
        <w:rPr>
          <w:rFonts w:asciiTheme="majorHAnsi" w:hAnsiTheme="majorHAnsi" w:cs="Arial"/>
        </w:rPr>
        <w:t xml:space="preserve">“(…) P4. Los contratos o convenios financiados con fondos de los </w:t>
      </w:r>
      <w:r w:rsidRPr="00B52C50">
        <w:rPr>
          <w:rFonts w:asciiTheme="majorHAnsi" w:hAnsiTheme="majorHAnsi" w:cs="Arial"/>
          <w:u w:val="single"/>
        </w:rPr>
        <w:t>organismos multilaterales de crédito</w:t>
      </w:r>
      <w:r w:rsidRPr="00B52C50">
        <w:rPr>
          <w:rFonts w:asciiTheme="majorHAnsi" w:hAnsiTheme="majorHAnsi" w:cs="Arial"/>
        </w:rPr>
        <w:t xml:space="preserve">, entes gubernamentales extranjeros o personas extranjeras de derecho público, así como aquellos a los que se refiere el inciso 2o del artículo 20 de la Ley 1150 de 2007, </w:t>
      </w:r>
      <w:r w:rsidRPr="00B52C50">
        <w:rPr>
          <w:rFonts w:asciiTheme="majorHAnsi" w:hAnsiTheme="majorHAnsi" w:cs="Arial"/>
          <w:u w:val="single"/>
        </w:rPr>
        <w:t>se ejecutarán de conformidad con lo establecido en los tratados internacionales marco y complementarios</w:t>
      </w:r>
      <w:r w:rsidRPr="00B52C50">
        <w:rPr>
          <w:rFonts w:asciiTheme="majorHAnsi" w:hAnsiTheme="majorHAnsi" w:cs="Arial"/>
        </w:rPr>
        <w:t>, y en los convenios celebrados, o sus reglamentos, según sea el caso</w:t>
      </w:r>
      <w:r>
        <w:rPr>
          <w:rFonts w:asciiTheme="majorHAnsi" w:hAnsiTheme="majorHAnsi" w:cs="Arial"/>
        </w:rPr>
        <w:t xml:space="preserve"> </w:t>
      </w:r>
      <w:r w:rsidRPr="002D6A36">
        <w:rPr>
          <w:rFonts w:asciiTheme="majorHAnsi" w:hAnsiTheme="majorHAnsi" w:cs="Arial"/>
          <w:u w:val="single"/>
          <w:lang w:val="es-ES"/>
        </w:rPr>
        <w:t>i</w:t>
      </w:r>
      <w:r w:rsidRPr="00B52C50">
        <w:rPr>
          <w:rFonts w:asciiTheme="majorHAnsi" w:hAnsiTheme="majorHAnsi" w:cs="Arial"/>
          <w:u w:val="single"/>
          <w:lang w:val="es-ES"/>
        </w:rPr>
        <w:t>ncluidos los recursos de aporte de fuente nacional o sus equivalentes vinculados a tales operaciones</w:t>
      </w:r>
      <w:r w:rsidRPr="00B52C50">
        <w:rPr>
          <w:rFonts w:asciiTheme="majorHAnsi" w:hAnsiTheme="majorHAnsi" w:cs="Arial"/>
          <w:lang w:val="es-ES"/>
        </w:rPr>
        <w:t xml:space="preserve"> en dichos documentos, </w:t>
      </w:r>
      <w:r w:rsidRPr="00B52C50">
        <w:rPr>
          <w:rFonts w:asciiTheme="majorHAnsi" w:hAnsiTheme="majorHAnsi" w:cs="Arial"/>
          <w:u w:val="single"/>
          <w:lang w:val="es-ES"/>
        </w:rPr>
        <w:t>sin que a ellos le sea aplicable el porcentaje señalado en el inciso primero del artículo 20 de la ley 1150 de 2007</w:t>
      </w:r>
      <w:r w:rsidRPr="00B52C50">
        <w:rPr>
          <w:rFonts w:asciiTheme="majorHAnsi" w:hAnsiTheme="majorHAnsi" w:cs="Arial"/>
          <w:lang w:val="es-ES"/>
        </w:rPr>
        <w:t xml:space="preserve">. En los demás casos, los contratos o convenios en ejecución al momento de entrar en vigencia la Ley 1150 de 2007 continuarán rigiéndose por las normas vigentes al momento de su celebración hasta su liquidación, sin que sea posible adicionarlos ni prorrogarlos. </w:t>
      </w:r>
      <w:r w:rsidRPr="00B52C50">
        <w:rPr>
          <w:rFonts w:asciiTheme="majorHAnsi" w:hAnsiTheme="majorHAnsi" w:cs="Arial"/>
        </w:rPr>
        <w:t xml:space="preserve"> (…)”</w:t>
      </w:r>
      <w:r>
        <w:rPr>
          <w:rFonts w:asciiTheme="majorHAnsi" w:hAnsiTheme="majorHAnsi" w:cs="Arial"/>
        </w:rPr>
        <w:t>.</w:t>
      </w:r>
    </w:p>
    <w:p w:rsidR="00955835" w:rsidRPr="00D12ACB" w:rsidRDefault="00955835" w:rsidP="00955835">
      <w:pPr>
        <w:jc w:val="both"/>
        <w:rPr>
          <w:rFonts w:ascii="Arial" w:hAnsi="Arial" w:cs="Arial"/>
          <w:color w:val="000000"/>
          <w:sz w:val="22"/>
          <w:szCs w:val="22"/>
        </w:rPr>
      </w:pPr>
    </w:p>
    <w:p w:rsidR="00C93EBC" w:rsidRDefault="00C93EBC" w:rsidP="00955835">
      <w:pPr>
        <w:pStyle w:val="Textodecuerpo"/>
        <w:rPr>
          <w:rFonts w:ascii="Calibri" w:hAnsi="Calibri" w:cs="Calibri"/>
          <w:b/>
          <w:bCs w:val="0"/>
          <w:color w:val="17365D"/>
          <w:sz w:val="28"/>
          <w:szCs w:val="28"/>
          <w:lang w:eastAsia="es-CO"/>
        </w:rPr>
      </w:pPr>
    </w:p>
    <w:p w:rsidR="00C93EBC" w:rsidRDefault="00C93EBC" w:rsidP="00955835">
      <w:pPr>
        <w:pStyle w:val="Textodecuerpo"/>
        <w:rPr>
          <w:rFonts w:ascii="Calibri" w:hAnsi="Calibri" w:cs="Calibri"/>
          <w:b/>
          <w:bCs w:val="0"/>
          <w:color w:val="17365D"/>
          <w:sz w:val="28"/>
          <w:szCs w:val="28"/>
          <w:lang w:eastAsia="es-CO"/>
        </w:rPr>
      </w:pPr>
    </w:p>
    <w:p w:rsidR="00C93EBC" w:rsidRDefault="00C93EBC" w:rsidP="00955835">
      <w:pPr>
        <w:pStyle w:val="Textodecuerpo"/>
        <w:rPr>
          <w:rFonts w:ascii="Calibri" w:hAnsi="Calibri" w:cs="Calibri"/>
          <w:b/>
          <w:bCs w:val="0"/>
          <w:color w:val="17365D"/>
          <w:sz w:val="28"/>
          <w:szCs w:val="28"/>
          <w:lang w:eastAsia="es-CO"/>
        </w:rPr>
      </w:pPr>
    </w:p>
    <w:p w:rsidR="00955835" w:rsidRPr="00843FB8" w:rsidRDefault="00955835" w:rsidP="00681539">
      <w:pPr>
        <w:pStyle w:val="Textodecuerpo"/>
        <w:jc w:val="both"/>
        <w:rPr>
          <w:rFonts w:asciiTheme="majorHAnsi" w:eastAsia="Cambria" w:hAnsiTheme="majorHAnsi" w:cs="Arial"/>
          <w:bCs w:val="0"/>
          <w:spacing w:val="0"/>
          <w:sz w:val="24"/>
          <w:szCs w:val="24"/>
          <w:lang w:eastAsia="en-US"/>
        </w:rPr>
      </w:pPr>
      <w:r w:rsidRPr="00C93EBC">
        <w:rPr>
          <w:rFonts w:ascii="Calibri" w:hAnsi="Calibri" w:cs="Calibri"/>
          <w:b/>
          <w:bCs w:val="0"/>
          <w:color w:val="17365D"/>
          <w:sz w:val="28"/>
          <w:szCs w:val="28"/>
          <w:u w:val="single"/>
          <w:lang w:eastAsia="es-CO"/>
        </w:rPr>
        <w:lastRenderedPageBreak/>
        <w:t>NORMATIVA DE LAS ADQUISCIONES Y CONTRATACIONES APLICABLES A PRÉSTAMOS DEL BIRF Y CRÉDITOS DE LAS AIF</w:t>
      </w:r>
      <w:r w:rsidR="00C93EBC">
        <w:rPr>
          <w:rFonts w:ascii="Calibri" w:hAnsi="Calibri" w:cs="Calibri"/>
          <w:b/>
          <w:bCs w:val="0"/>
          <w:color w:val="17365D"/>
          <w:sz w:val="28"/>
          <w:szCs w:val="28"/>
          <w:lang w:eastAsia="es-CO"/>
        </w:rPr>
        <w:t>:</w:t>
      </w:r>
    </w:p>
    <w:p w:rsidR="00731B7A" w:rsidRPr="00B52C50" w:rsidRDefault="00731B7A" w:rsidP="00731B7A">
      <w:pPr>
        <w:jc w:val="both"/>
        <w:rPr>
          <w:rFonts w:asciiTheme="majorHAnsi" w:hAnsiTheme="majorHAnsi" w:cs="Arial"/>
        </w:rPr>
      </w:pPr>
      <w:r w:rsidRPr="00B52C50">
        <w:rPr>
          <w:rFonts w:asciiTheme="majorHAnsi" w:hAnsiTheme="majorHAnsi" w:cs="Arial"/>
        </w:rPr>
        <w:t xml:space="preserve">La normativa para la contratación de obras civiles, </w:t>
      </w:r>
      <w:r w:rsidR="00CD2312" w:rsidRPr="00B52C50">
        <w:rPr>
          <w:rFonts w:asciiTheme="majorHAnsi" w:hAnsiTheme="majorHAnsi" w:cs="Arial"/>
        </w:rPr>
        <w:t xml:space="preserve">adquisición de </w:t>
      </w:r>
      <w:r w:rsidRPr="00B52C50">
        <w:rPr>
          <w:rFonts w:asciiTheme="majorHAnsi" w:hAnsiTheme="majorHAnsi" w:cs="Arial"/>
        </w:rPr>
        <w:t>bienes y servicios</w:t>
      </w:r>
      <w:r w:rsidR="00B52C50">
        <w:rPr>
          <w:rFonts w:asciiTheme="majorHAnsi" w:hAnsiTheme="majorHAnsi" w:cs="Arial"/>
        </w:rPr>
        <w:t xml:space="preserve"> de</w:t>
      </w:r>
      <w:r w:rsidRPr="00B52C50">
        <w:rPr>
          <w:rFonts w:asciiTheme="majorHAnsi" w:hAnsiTheme="majorHAnsi" w:cs="Arial"/>
        </w:rPr>
        <w:t xml:space="preserve"> no consultoría son las “</w:t>
      </w:r>
      <w:r w:rsidRPr="00B52C50">
        <w:rPr>
          <w:rFonts w:asciiTheme="majorHAnsi" w:hAnsiTheme="majorHAnsi" w:cs="Arial"/>
          <w:i/>
          <w:color w:val="FF0000"/>
        </w:rPr>
        <w:t>Normas de Adquisiciones</w:t>
      </w:r>
      <w:r w:rsidR="007B6E91" w:rsidRPr="00B52C50">
        <w:rPr>
          <w:rFonts w:asciiTheme="majorHAnsi" w:hAnsiTheme="majorHAnsi" w:cs="Arial"/>
          <w:i/>
          <w:color w:val="FF0000"/>
        </w:rPr>
        <w:t xml:space="preserve"> de Bienes, Obras y Servicios distintos a los de Consultoría</w:t>
      </w:r>
      <w:r w:rsidRPr="00B52C50">
        <w:rPr>
          <w:rFonts w:asciiTheme="majorHAnsi" w:hAnsiTheme="majorHAnsi" w:cs="Arial"/>
          <w:i/>
          <w:color w:val="FF0000"/>
        </w:rPr>
        <w:t xml:space="preserve"> con Préstamos del BIRF</w:t>
      </w:r>
      <w:r w:rsidR="007B6E91" w:rsidRPr="00B52C50">
        <w:rPr>
          <w:rFonts w:asciiTheme="majorHAnsi" w:hAnsiTheme="majorHAnsi" w:cs="Arial"/>
          <w:i/>
          <w:color w:val="FF0000"/>
        </w:rPr>
        <w:t>,</w:t>
      </w:r>
      <w:r w:rsidRPr="00B52C50">
        <w:rPr>
          <w:rFonts w:asciiTheme="majorHAnsi" w:hAnsiTheme="majorHAnsi" w:cs="Arial"/>
          <w:i/>
          <w:color w:val="FF0000"/>
        </w:rPr>
        <w:t xml:space="preserve">  Créditos de la AIF</w:t>
      </w:r>
      <w:r w:rsidR="007B6E91" w:rsidRPr="00B52C50">
        <w:rPr>
          <w:rFonts w:asciiTheme="majorHAnsi" w:hAnsiTheme="majorHAnsi" w:cs="Arial"/>
          <w:i/>
          <w:color w:val="FF0000"/>
        </w:rPr>
        <w:t xml:space="preserve"> &amp; Donaciones por Prestatarios del Banco Mundial</w:t>
      </w:r>
      <w:r w:rsidRPr="00B52C50">
        <w:rPr>
          <w:rFonts w:asciiTheme="majorHAnsi" w:hAnsiTheme="majorHAnsi" w:cs="Arial"/>
        </w:rPr>
        <w:t xml:space="preserve">” </w:t>
      </w:r>
      <w:r w:rsidR="008A53E5" w:rsidRPr="00B52C50">
        <w:rPr>
          <w:rFonts w:asciiTheme="majorHAnsi" w:hAnsiTheme="majorHAnsi" w:cs="Arial"/>
        </w:rPr>
        <w:t>según la edición de normas que aplique</w:t>
      </w:r>
      <w:r w:rsidR="007B6E91" w:rsidRPr="00B52C50">
        <w:rPr>
          <w:rFonts w:asciiTheme="majorHAnsi" w:hAnsiTheme="majorHAnsi" w:cs="Arial"/>
        </w:rPr>
        <w:t>n</w:t>
      </w:r>
      <w:r w:rsidR="008A53E5" w:rsidRPr="00B52C50">
        <w:rPr>
          <w:rFonts w:asciiTheme="majorHAnsi" w:hAnsiTheme="majorHAnsi" w:cs="Arial"/>
        </w:rPr>
        <w:t xml:space="preserve"> para </w:t>
      </w:r>
      <w:r w:rsidR="007B6E91" w:rsidRPr="00B52C50">
        <w:rPr>
          <w:rFonts w:asciiTheme="majorHAnsi" w:hAnsiTheme="majorHAnsi" w:cs="Arial"/>
        </w:rPr>
        <w:t>cada</w:t>
      </w:r>
      <w:r w:rsidR="008A53E5" w:rsidRPr="00B52C50">
        <w:rPr>
          <w:rFonts w:asciiTheme="majorHAnsi" w:hAnsiTheme="majorHAnsi" w:cs="Arial"/>
        </w:rPr>
        <w:t xml:space="preserve"> Proyecto</w:t>
      </w:r>
      <w:r w:rsidRPr="00B52C50">
        <w:rPr>
          <w:rFonts w:asciiTheme="majorHAnsi" w:hAnsiTheme="majorHAnsi" w:cs="Arial"/>
        </w:rPr>
        <w:t xml:space="preserve">, entre otros, describen los procedimientos para realizar procesos competitivos, seleccionar métodos de adquisición,  </w:t>
      </w:r>
      <w:r w:rsidR="007B6E91" w:rsidRPr="00B52C50">
        <w:rPr>
          <w:rFonts w:asciiTheme="majorHAnsi" w:hAnsiTheme="majorHAnsi" w:cs="Arial"/>
        </w:rPr>
        <w:t xml:space="preserve">realizar la </w:t>
      </w:r>
      <w:r w:rsidRPr="00B52C50">
        <w:rPr>
          <w:rFonts w:asciiTheme="majorHAnsi" w:hAnsiTheme="majorHAnsi" w:cs="Arial"/>
        </w:rPr>
        <w:t xml:space="preserve"> apertur</w:t>
      </w:r>
      <w:r w:rsidR="007B6E91" w:rsidRPr="00B52C50">
        <w:rPr>
          <w:rFonts w:asciiTheme="majorHAnsi" w:hAnsiTheme="majorHAnsi" w:cs="Arial"/>
        </w:rPr>
        <w:t>a,</w:t>
      </w:r>
      <w:r w:rsidRPr="00B52C50">
        <w:rPr>
          <w:rFonts w:asciiTheme="majorHAnsi" w:hAnsiTheme="majorHAnsi" w:cs="Arial"/>
        </w:rPr>
        <w:t xml:space="preserve"> evaluación  de ofertas y adjudicación d</w:t>
      </w:r>
      <w:r w:rsidR="007B6E91" w:rsidRPr="00B52C50">
        <w:rPr>
          <w:rFonts w:asciiTheme="majorHAnsi" w:hAnsiTheme="majorHAnsi" w:cs="Arial"/>
        </w:rPr>
        <w:t>e</w:t>
      </w:r>
      <w:r w:rsidRPr="00B52C50">
        <w:rPr>
          <w:rFonts w:asciiTheme="majorHAnsi" w:hAnsiTheme="majorHAnsi" w:cs="Arial"/>
        </w:rPr>
        <w:t xml:space="preserve"> contrato</w:t>
      </w:r>
      <w:r w:rsidR="007B6E91" w:rsidRPr="00B52C50">
        <w:rPr>
          <w:rFonts w:asciiTheme="majorHAnsi" w:hAnsiTheme="majorHAnsi" w:cs="Arial"/>
        </w:rPr>
        <w:t>s</w:t>
      </w:r>
      <w:r w:rsidRPr="00B52C50">
        <w:rPr>
          <w:rFonts w:asciiTheme="majorHAnsi" w:hAnsiTheme="majorHAnsi" w:cs="Arial"/>
        </w:rPr>
        <w:t xml:space="preserve"> y el proceso de examen previo y posterior del BIRF/AIF a las contrataciones de obra civil, </w:t>
      </w:r>
      <w:r w:rsidR="007B6E91" w:rsidRPr="00B52C50">
        <w:rPr>
          <w:rFonts w:asciiTheme="majorHAnsi" w:hAnsiTheme="majorHAnsi" w:cs="Arial"/>
        </w:rPr>
        <w:t xml:space="preserve">adquisición de </w:t>
      </w:r>
      <w:r w:rsidRPr="00B52C50">
        <w:rPr>
          <w:rFonts w:asciiTheme="majorHAnsi" w:hAnsiTheme="majorHAnsi" w:cs="Arial"/>
        </w:rPr>
        <w:t>bienes y servicios de no consultoría.</w:t>
      </w:r>
    </w:p>
    <w:p w:rsidR="00731B7A" w:rsidRPr="00B52C50" w:rsidRDefault="00731B7A" w:rsidP="00715A3D">
      <w:pPr>
        <w:pStyle w:val="Sangra3detdecuerpo"/>
        <w:ind w:left="0"/>
        <w:rPr>
          <w:rFonts w:asciiTheme="majorHAnsi" w:hAnsiTheme="majorHAnsi" w:cs="Arial"/>
          <w:b/>
          <w:sz w:val="24"/>
        </w:rPr>
      </w:pPr>
    </w:p>
    <w:p w:rsidR="00731B7A" w:rsidRPr="00B52C50" w:rsidRDefault="00731B7A" w:rsidP="00731B7A">
      <w:pPr>
        <w:jc w:val="both"/>
        <w:rPr>
          <w:rFonts w:asciiTheme="majorHAnsi" w:hAnsiTheme="majorHAnsi" w:cs="Arial"/>
        </w:rPr>
      </w:pPr>
      <w:r w:rsidRPr="00B52C50">
        <w:rPr>
          <w:rFonts w:asciiTheme="majorHAnsi" w:hAnsiTheme="majorHAnsi" w:cs="Arial"/>
        </w:rPr>
        <w:t xml:space="preserve">Para los servicios de consultoría se aplicarán las </w:t>
      </w:r>
      <w:r w:rsidRPr="00B52C50">
        <w:rPr>
          <w:rFonts w:asciiTheme="majorHAnsi" w:hAnsiTheme="majorHAnsi" w:cs="Arial"/>
          <w:color w:val="008000"/>
        </w:rPr>
        <w:t>“</w:t>
      </w:r>
      <w:r w:rsidRPr="00B52C50">
        <w:rPr>
          <w:rFonts w:asciiTheme="majorHAnsi" w:hAnsiTheme="majorHAnsi" w:cs="Arial"/>
          <w:i/>
          <w:color w:val="008000"/>
        </w:rPr>
        <w:t xml:space="preserve">Normas de Selección y Contratación de Consultores </w:t>
      </w:r>
      <w:r w:rsidR="00CD2312" w:rsidRPr="00B52C50">
        <w:rPr>
          <w:rFonts w:asciiTheme="majorHAnsi" w:hAnsiTheme="majorHAnsi" w:cs="Arial"/>
          <w:i/>
          <w:color w:val="008000"/>
        </w:rPr>
        <w:t>con</w:t>
      </w:r>
      <w:r w:rsidRPr="00B52C50">
        <w:rPr>
          <w:rFonts w:asciiTheme="majorHAnsi" w:hAnsiTheme="majorHAnsi" w:cs="Arial"/>
          <w:i/>
          <w:color w:val="008000"/>
        </w:rPr>
        <w:t xml:space="preserve"> Prestatarios </w:t>
      </w:r>
      <w:r w:rsidR="00CD2312" w:rsidRPr="00B52C50">
        <w:rPr>
          <w:rFonts w:asciiTheme="majorHAnsi" w:hAnsiTheme="majorHAnsi" w:cs="Arial"/>
          <w:i/>
          <w:color w:val="008000"/>
        </w:rPr>
        <w:t>del BIRF, Créditos de la AIF &amp; Donaciones por Prestatarios del Banco Mundial</w:t>
      </w:r>
      <w:r w:rsidRPr="00B52C50">
        <w:rPr>
          <w:rFonts w:asciiTheme="majorHAnsi" w:hAnsiTheme="majorHAnsi" w:cs="Arial"/>
          <w:color w:val="008000"/>
        </w:rPr>
        <w:t>”</w:t>
      </w:r>
      <w:r w:rsidRPr="00B52C50">
        <w:rPr>
          <w:rFonts w:asciiTheme="majorHAnsi" w:hAnsiTheme="majorHAnsi" w:cs="Arial"/>
        </w:rPr>
        <w:t xml:space="preserve"> </w:t>
      </w:r>
      <w:r w:rsidR="008A53E5" w:rsidRPr="00B52C50">
        <w:rPr>
          <w:rFonts w:asciiTheme="majorHAnsi" w:hAnsiTheme="majorHAnsi" w:cs="Arial"/>
        </w:rPr>
        <w:t>según la edición de normas que aplique</w:t>
      </w:r>
      <w:r w:rsidR="00CD2312" w:rsidRPr="00B52C50">
        <w:rPr>
          <w:rFonts w:asciiTheme="majorHAnsi" w:hAnsiTheme="majorHAnsi" w:cs="Arial"/>
        </w:rPr>
        <w:t>n</w:t>
      </w:r>
      <w:r w:rsidR="008A53E5" w:rsidRPr="00B52C50">
        <w:rPr>
          <w:rFonts w:asciiTheme="majorHAnsi" w:hAnsiTheme="majorHAnsi" w:cs="Arial"/>
        </w:rPr>
        <w:t xml:space="preserve"> para </w:t>
      </w:r>
      <w:r w:rsidR="00CD2312" w:rsidRPr="00B52C50">
        <w:rPr>
          <w:rFonts w:asciiTheme="majorHAnsi" w:hAnsiTheme="majorHAnsi" w:cs="Arial"/>
        </w:rPr>
        <w:t>cada</w:t>
      </w:r>
      <w:r w:rsidR="008A53E5" w:rsidRPr="00B52C50">
        <w:rPr>
          <w:rFonts w:asciiTheme="majorHAnsi" w:hAnsiTheme="majorHAnsi" w:cs="Arial"/>
        </w:rPr>
        <w:t xml:space="preserve"> Proyecto</w:t>
      </w:r>
      <w:r w:rsidRPr="00B52C50">
        <w:rPr>
          <w:rFonts w:asciiTheme="majorHAnsi" w:hAnsiTheme="majorHAnsi" w:cs="Arial"/>
        </w:rPr>
        <w:t xml:space="preserve">, </w:t>
      </w:r>
      <w:r w:rsidR="00B52C50">
        <w:rPr>
          <w:rFonts w:asciiTheme="majorHAnsi" w:hAnsiTheme="majorHAnsi" w:cs="Arial"/>
        </w:rPr>
        <w:t xml:space="preserve">entre otros, </w:t>
      </w:r>
      <w:r w:rsidRPr="00B52C50">
        <w:rPr>
          <w:rFonts w:asciiTheme="majorHAnsi" w:hAnsiTheme="majorHAnsi" w:cs="Arial"/>
        </w:rPr>
        <w:t>describen los métodos de selección competitiva, tipos de contrato, disposiciones importantes</w:t>
      </w:r>
      <w:r w:rsidR="00CD2312" w:rsidRPr="00B52C50">
        <w:rPr>
          <w:rFonts w:asciiTheme="majorHAnsi" w:hAnsiTheme="majorHAnsi" w:cs="Arial"/>
        </w:rPr>
        <w:t>,</w:t>
      </w:r>
      <w:r w:rsidRPr="00B52C50">
        <w:rPr>
          <w:rFonts w:asciiTheme="majorHAnsi" w:hAnsiTheme="majorHAnsi" w:cs="Arial"/>
        </w:rPr>
        <w:t xml:space="preserve"> selección de consultores individuales y el proceso de examen previo y posterior del BIRF/AIF a las contrataciones de los servicios de consultoría.</w:t>
      </w:r>
    </w:p>
    <w:p w:rsidR="00731B7A" w:rsidRDefault="00731B7A" w:rsidP="00715A3D">
      <w:pPr>
        <w:pStyle w:val="Sangra3detdecuerpo"/>
        <w:ind w:left="0"/>
        <w:rPr>
          <w:rFonts w:ascii="Book Antiqua" w:hAnsi="Book Antiqua" w:cs="Arial"/>
          <w:b/>
          <w:sz w:val="24"/>
        </w:rPr>
      </w:pPr>
    </w:p>
    <w:p w:rsidR="00060289" w:rsidRPr="00681539" w:rsidRDefault="00060289" w:rsidP="00060289">
      <w:pPr>
        <w:jc w:val="both"/>
        <w:rPr>
          <w:rFonts w:asciiTheme="majorHAnsi" w:hAnsiTheme="majorHAnsi" w:cs="Arial"/>
          <w:b/>
          <w:lang w:val="es-ES_tradnl"/>
        </w:rPr>
      </w:pPr>
      <w:r w:rsidRPr="00681539">
        <w:rPr>
          <w:rFonts w:asciiTheme="majorHAnsi" w:hAnsiTheme="majorHAnsi" w:cs="Arial"/>
          <w:b/>
          <w:lang w:val="es-ES"/>
        </w:rPr>
        <w:t xml:space="preserve">Los procedimientos descritos en las Normas mencionadas en los párrafos anteriores, se aplican a toda contratación de bienes obras y servicios financiados </w:t>
      </w:r>
      <w:r w:rsidRPr="00681539">
        <w:rPr>
          <w:rFonts w:asciiTheme="majorHAnsi" w:hAnsiTheme="majorHAnsi" w:cs="Arial"/>
          <w:b/>
          <w:u w:val="single"/>
          <w:lang w:val="es-ES"/>
        </w:rPr>
        <w:t>total o parcialmente</w:t>
      </w:r>
      <w:r w:rsidRPr="00681539">
        <w:rPr>
          <w:rFonts w:asciiTheme="majorHAnsi" w:hAnsiTheme="majorHAnsi" w:cs="Arial"/>
          <w:b/>
          <w:lang w:val="es-ES"/>
        </w:rPr>
        <w:t xml:space="preserve"> con fondos del préstamo y/o donación párrafos 1.5 (Bienes) y 1.8 (Consultoría): </w:t>
      </w:r>
    </w:p>
    <w:p w:rsidR="00060289" w:rsidRPr="00681539" w:rsidRDefault="00060289" w:rsidP="00A00971">
      <w:pPr>
        <w:numPr>
          <w:ilvl w:val="0"/>
          <w:numId w:val="37"/>
        </w:numPr>
        <w:jc w:val="both"/>
        <w:rPr>
          <w:rFonts w:asciiTheme="majorHAnsi" w:hAnsiTheme="majorHAnsi" w:cs="Arial"/>
          <w:b/>
          <w:lang w:val="es-ES_tradnl"/>
        </w:rPr>
      </w:pPr>
      <w:r w:rsidRPr="00681539">
        <w:rPr>
          <w:rFonts w:asciiTheme="majorHAnsi" w:hAnsiTheme="majorHAnsi" w:cs="Arial"/>
          <w:b/>
          <w:lang w:val="es-ES"/>
        </w:rPr>
        <w:t>Recursos préstamo 100% = Norma Banco</w:t>
      </w:r>
    </w:p>
    <w:p w:rsidR="00060289" w:rsidRPr="00681539" w:rsidRDefault="00060289" w:rsidP="00A00971">
      <w:pPr>
        <w:numPr>
          <w:ilvl w:val="0"/>
          <w:numId w:val="37"/>
        </w:numPr>
        <w:jc w:val="both"/>
        <w:rPr>
          <w:rFonts w:asciiTheme="majorHAnsi" w:hAnsiTheme="majorHAnsi" w:cs="Arial"/>
          <w:b/>
          <w:lang w:val="es-ES_tradnl"/>
        </w:rPr>
      </w:pPr>
      <w:r w:rsidRPr="00681539">
        <w:rPr>
          <w:rFonts w:asciiTheme="majorHAnsi" w:hAnsiTheme="majorHAnsi" w:cs="Arial"/>
          <w:b/>
          <w:lang w:val="es-ES"/>
        </w:rPr>
        <w:t>Recursos préstamo / Donación + Recursos Nación = Norma Banco</w:t>
      </w:r>
    </w:p>
    <w:p w:rsidR="00843FB8" w:rsidRPr="00681539" w:rsidRDefault="00060289" w:rsidP="007B6CFB">
      <w:pPr>
        <w:numPr>
          <w:ilvl w:val="0"/>
          <w:numId w:val="37"/>
        </w:numPr>
        <w:jc w:val="both"/>
        <w:rPr>
          <w:rFonts w:asciiTheme="majorHAnsi" w:hAnsiTheme="majorHAnsi" w:cs="Arial"/>
          <w:b/>
          <w:lang w:val="es-ES_tradnl"/>
        </w:rPr>
        <w:sectPr w:rsidR="00843FB8" w:rsidRPr="00681539" w:rsidSect="00F010E4">
          <w:headerReference w:type="even" r:id="rId21"/>
          <w:headerReference w:type="default" r:id="rId22"/>
          <w:footerReference w:type="even" r:id="rId23"/>
          <w:footerReference w:type="default" r:id="rId24"/>
          <w:headerReference w:type="first" r:id="rId25"/>
          <w:footerReference w:type="first" r:id="rId26"/>
          <w:pgSz w:w="12240" w:h="15840"/>
          <w:pgMar w:top="1440" w:right="1888" w:bottom="1582" w:left="1712" w:header="720" w:footer="618" w:gutter="0"/>
          <w:pgNumType w:start="0"/>
          <w:cols w:space="720"/>
          <w:titlePg/>
          <w:docGrid w:linePitch="360"/>
        </w:sectPr>
      </w:pPr>
      <w:r w:rsidRPr="00681539">
        <w:rPr>
          <w:rFonts w:asciiTheme="majorHAnsi" w:hAnsiTheme="majorHAnsi" w:cs="Arial"/>
          <w:b/>
          <w:lang w:val="es-ES"/>
        </w:rPr>
        <w:t>Recursos Nación 100% = Ley Nacional y/o Norma Banco (Según Convenio de Préstamo/donación)</w:t>
      </w:r>
      <w:r w:rsidR="00681539">
        <w:rPr>
          <w:rFonts w:asciiTheme="majorHAnsi" w:hAnsiTheme="majorHAnsi" w:cs="Arial"/>
          <w:b/>
          <w:lang w:val="es-ES"/>
        </w:rPr>
        <w:t>.</w:t>
      </w:r>
      <w:r w:rsidRPr="00681539">
        <w:rPr>
          <w:rFonts w:asciiTheme="majorHAnsi" w:hAnsiTheme="majorHAnsi"/>
        </w:rPr>
        <w:fldChar w:fldCharType="begin"/>
      </w:r>
      <w:r w:rsidRPr="00681539">
        <w:rPr>
          <w:rFonts w:asciiTheme="majorHAnsi" w:hAnsiTheme="majorHAnsi"/>
        </w:rPr>
        <w:instrText xml:space="preserve"> XE "</w:instrText>
      </w:r>
      <w:r w:rsidRPr="00681539">
        <w:rPr>
          <w:rFonts w:asciiTheme="majorHAnsi" w:hAnsiTheme="majorHAnsi" w:cs="Arial"/>
          <w:b/>
        </w:rPr>
        <w:instrText>Normativa de las Adquisiciones y Contrataciones aplicables al Proyecto ÉXITO (BIRF)</w:instrText>
      </w:r>
      <w:r w:rsidRPr="00681539">
        <w:rPr>
          <w:rFonts w:asciiTheme="majorHAnsi" w:hAnsiTheme="majorHAnsi"/>
        </w:rPr>
        <w:instrText xml:space="preserve">" </w:instrText>
      </w:r>
      <w:r w:rsidRPr="00681539">
        <w:rPr>
          <w:rFonts w:asciiTheme="majorHAnsi" w:hAnsiTheme="majorHAnsi"/>
        </w:rPr>
        <w:fldChar w:fldCharType="end"/>
      </w:r>
      <w:r w:rsidRPr="00681539">
        <w:rPr>
          <w:rFonts w:asciiTheme="majorHAnsi" w:hAnsiTheme="majorHAnsi"/>
        </w:rPr>
        <w:fldChar w:fldCharType="begin"/>
      </w:r>
      <w:r w:rsidRPr="00681539">
        <w:rPr>
          <w:rFonts w:asciiTheme="majorHAnsi" w:hAnsiTheme="majorHAnsi"/>
        </w:rPr>
        <w:instrText xml:space="preserve"> XE "</w:instrText>
      </w:r>
      <w:r w:rsidRPr="00681539">
        <w:rPr>
          <w:rFonts w:asciiTheme="majorHAnsi" w:hAnsiTheme="majorHAnsi" w:cs="Arial"/>
          <w:b/>
        </w:rPr>
        <w:instrText>Normativa de las Adquisiciones y Contrataciones aplicables al Proyecto ÉXITO (BIRF)</w:instrText>
      </w:r>
      <w:r w:rsidRPr="00681539">
        <w:rPr>
          <w:rFonts w:asciiTheme="majorHAnsi" w:hAnsiTheme="majorHAnsi"/>
        </w:rPr>
        <w:instrText xml:space="preserve">" </w:instrText>
      </w:r>
      <w:r w:rsidRPr="00681539">
        <w:rPr>
          <w:rFonts w:asciiTheme="majorHAnsi" w:hAnsiTheme="majorHAnsi"/>
        </w:rPr>
        <w:fldChar w:fldCharType="end"/>
      </w:r>
      <w:r w:rsidRPr="00681539">
        <w:rPr>
          <w:rFonts w:asciiTheme="majorHAnsi" w:hAnsiTheme="majorHAnsi"/>
        </w:rPr>
        <w:fldChar w:fldCharType="begin"/>
      </w:r>
      <w:r w:rsidRPr="00681539">
        <w:rPr>
          <w:rFonts w:asciiTheme="majorHAnsi" w:hAnsiTheme="majorHAnsi"/>
        </w:rPr>
        <w:instrText xml:space="preserve"> XE "</w:instrText>
      </w:r>
      <w:r w:rsidRPr="00681539">
        <w:rPr>
          <w:rFonts w:asciiTheme="majorHAnsi" w:hAnsiTheme="majorHAnsi" w:cs="Arial"/>
          <w:b/>
        </w:rPr>
        <w:instrText>Normativa de las Adquisiciones y Contrataciones aplicables al Proyecto ÉXITO (BIRF)</w:instrText>
      </w:r>
      <w:r w:rsidRPr="00681539">
        <w:rPr>
          <w:rFonts w:asciiTheme="majorHAnsi" w:hAnsiTheme="majorHAnsi"/>
        </w:rPr>
        <w:instrText xml:space="preserve">" </w:instrText>
      </w:r>
      <w:r w:rsidRPr="00681539">
        <w:rPr>
          <w:rFonts w:asciiTheme="majorHAnsi" w:hAnsiTheme="majorHAnsi"/>
        </w:rPr>
        <w:fldChar w:fldCharType="end"/>
      </w:r>
    </w:p>
    <w:p w:rsidR="00715A3D" w:rsidRPr="008D7121" w:rsidRDefault="00715A3D" w:rsidP="00681539">
      <w:pPr>
        <w:keepLines/>
        <w:spacing w:before="120" w:after="120"/>
        <w:ind w:left="5040" w:firstLine="720"/>
        <w:rPr>
          <w:rFonts w:ascii="Calibri" w:hAnsi="Calibri" w:cs="Calibri"/>
          <w:b/>
          <w:bCs/>
          <w:color w:val="17365D"/>
          <w:sz w:val="50"/>
          <w:szCs w:val="50"/>
        </w:rPr>
      </w:pPr>
      <w:r w:rsidRPr="008D7121">
        <w:rPr>
          <w:rFonts w:ascii="Calibri" w:hAnsi="Calibri" w:cs="Calibri"/>
          <w:b/>
          <w:bCs/>
          <w:color w:val="17365D"/>
          <w:sz w:val="50"/>
          <w:szCs w:val="50"/>
        </w:rPr>
        <w:lastRenderedPageBreak/>
        <w:t xml:space="preserve">CAPITULO </w:t>
      </w:r>
      <w:r w:rsidR="00F079EF">
        <w:rPr>
          <w:rFonts w:ascii="Calibri" w:hAnsi="Calibri" w:cs="Calibri"/>
          <w:b/>
          <w:bCs/>
          <w:color w:val="17365D"/>
          <w:sz w:val="50"/>
          <w:szCs w:val="50"/>
        </w:rPr>
        <w:t>7</w:t>
      </w:r>
      <w:r w:rsidR="00731B7A" w:rsidRPr="008D7121">
        <w:rPr>
          <w:rFonts w:ascii="Calibri" w:hAnsi="Calibri" w:cs="Calibri"/>
          <w:b/>
          <w:bCs/>
          <w:color w:val="17365D"/>
          <w:sz w:val="50"/>
          <w:szCs w:val="50"/>
        </w:rPr>
        <w:t xml:space="preserve"> </w:t>
      </w:r>
    </w:p>
    <w:p w:rsidR="00715A3D" w:rsidRPr="008D7121" w:rsidRDefault="00715A3D" w:rsidP="00731B7A">
      <w:pPr>
        <w:keepLines/>
        <w:spacing w:before="120" w:after="120"/>
        <w:jc w:val="right"/>
        <w:rPr>
          <w:rFonts w:ascii="Calibri" w:hAnsi="Calibri" w:cs="Calibri"/>
          <w:b/>
          <w:bCs/>
          <w:color w:val="17365D"/>
          <w:sz w:val="50"/>
          <w:szCs w:val="50"/>
        </w:rPr>
      </w:pPr>
      <w:r w:rsidRPr="008D7121">
        <w:rPr>
          <w:rFonts w:ascii="Calibri" w:hAnsi="Calibri" w:cs="Calibri"/>
          <w:b/>
          <w:bCs/>
          <w:color w:val="17365D"/>
          <w:sz w:val="50"/>
          <w:szCs w:val="50"/>
        </w:rPr>
        <w:t xml:space="preserve">PLANEACION DE LAS </w:t>
      </w:r>
    </w:p>
    <w:p w:rsidR="00715A3D" w:rsidRPr="00644B4B" w:rsidRDefault="00715A3D" w:rsidP="00731B7A">
      <w:pPr>
        <w:keepLines/>
        <w:spacing w:before="120" w:after="120"/>
        <w:jc w:val="right"/>
        <w:rPr>
          <w:rFonts w:ascii="Book Antiqua" w:hAnsi="Book Antiqua"/>
          <w:b/>
          <w:color w:val="0000FF"/>
          <w:sz w:val="36"/>
          <w:szCs w:val="36"/>
        </w:rPr>
      </w:pPr>
      <w:r w:rsidRPr="008D7121">
        <w:rPr>
          <w:rFonts w:ascii="Calibri" w:hAnsi="Calibri" w:cs="Calibri"/>
          <w:b/>
          <w:bCs/>
          <w:color w:val="17365D"/>
          <w:sz w:val="50"/>
          <w:szCs w:val="50"/>
        </w:rPr>
        <w:t>ADQUISICIONES – PAC-18</w:t>
      </w:r>
    </w:p>
    <w:p w:rsidR="00715A3D" w:rsidRPr="00644B4B" w:rsidRDefault="00715A3D" w:rsidP="00715A3D"/>
    <w:p w:rsidR="00731B7A" w:rsidRPr="00644B4B" w:rsidRDefault="00731B7A" w:rsidP="00715A3D">
      <w:pPr>
        <w:rPr>
          <w:rFonts w:ascii="Book Antiqua" w:hAnsi="Book Antiqua" w:cs="Arial"/>
        </w:rPr>
      </w:pPr>
    </w:p>
    <w:p w:rsidR="00731B7A" w:rsidRPr="008D7121" w:rsidRDefault="00731B7A" w:rsidP="008D7121">
      <w:pPr>
        <w:spacing w:before="120" w:after="120"/>
        <w:rPr>
          <w:rFonts w:ascii="Calibri" w:eastAsia="Times New Roman" w:hAnsi="Calibri" w:cs="Calibri"/>
          <w:b/>
          <w:bCs/>
          <w:color w:val="17365D"/>
          <w:sz w:val="28"/>
          <w:szCs w:val="28"/>
          <w:lang w:eastAsia="es-CO"/>
        </w:rPr>
      </w:pPr>
      <w:r w:rsidRPr="008D7121">
        <w:rPr>
          <w:rFonts w:ascii="Calibri" w:eastAsia="Times New Roman" w:hAnsi="Calibri" w:cs="Calibri"/>
          <w:b/>
          <w:bCs/>
          <w:color w:val="17365D"/>
          <w:sz w:val="28"/>
          <w:szCs w:val="28"/>
          <w:lang w:eastAsia="es-CO"/>
        </w:rPr>
        <w:t>1.  Ejecución de las Contrataciones</w:t>
      </w:r>
    </w:p>
    <w:p w:rsidR="00731B7A" w:rsidRPr="008D7121" w:rsidRDefault="00731B7A" w:rsidP="00980924">
      <w:pPr>
        <w:jc w:val="both"/>
        <w:rPr>
          <w:rFonts w:asciiTheme="majorHAnsi" w:hAnsiTheme="majorHAnsi" w:cs="Arial"/>
        </w:rPr>
      </w:pPr>
      <w:r w:rsidRPr="008D7121">
        <w:rPr>
          <w:rFonts w:asciiTheme="majorHAnsi" w:hAnsiTheme="majorHAnsi" w:cs="Arial"/>
        </w:rPr>
        <w:t>Las adquisiciones previstas en el Plan de Contrataciones Específico (PAC- 18) para el Proyecto (</w:t>
      </w:r>
      <w:r w:rsidRPr="008D7121">
        <w:rPr>
          <w:rFonts w:asciiTheme="majorHAnsi" w:hAnsiTheme="majorHAnsi" w:cs="Arial"/>
          <w:i/>
        </w:rPr>
        <w:t xml:space="preserve">ver </w:t>
      </w:r>
      <w:r w:rsidR="00980924" w:rsidRPr="008D7121">
        <w:rPr>
          <w:rFonts w:asciiTheme="majorHAnsi" w:hAnsiTheme="majorHAnsi" w:cs="Arial"/>
          <w:i/>
        </w:rPr>
        <w:t>numeral 3 de este Capitulo</w:t>
      </w:r>
      <w:r w:rsidRPr="008D7121">
        <w:rPr>
          <w:rFonts w:asciiTheme="majorHAnsi" w:hAnsiTheme="majorHAnsi" w:cs="Arial"/>
        </w:rPr>
        <w:t xml:space="preserve">) se deben ejecutar a través de </w:t>
      </w:r>
      <w:r w:rsidR="00980924" w:rsidRPr="008D7121">
        <w:rPr>
          <w:rFonts w:asciiTheme="majorHAnsi" w:hAnsiTheme="majorHAnsi" w:cs="Arial"/>
        </w:rPr>
        <w:t>los métodos  y/o modalidades de selección y contratación según esta establecido en las Normas</w:t>
      </w:r>
      <w:r w:rsidRPr="008D7121">
        <w:rPr>
          <w:rFonts w:asciiTheme="majorHAnsi" w:hAnsiTheme="majorHAnsi" w:cs="Arial"/>
        </w:rPr>
        <w:t>, con amplia participación de proveedores, contratistas y consultores de cualquier país elegible,  y se deben llevar a cabo por la UCP/</w:t>
      </w:r>
      <w:r w:rsidR="007E0B0F" w:rsidRPr="008D7121">
        <w:rPr>
          <w:rFonts w:asciiTheme="majorHAnsi" w:hAnsiTheme="majorHAnsi" w:cs="Arial"/>
        </w:rPr>
        <w:t>UAP/</w:t>
      </w:r>
      <w:r w:rsidRPr="008D7121">
        <w:rPr>
          <w:rFonts w:asciiTheme="majorHAnsi" w:hAnsiTheme="majorHAnsi" w:cs="Arial"/>
        </w:rPr>
        <w:t>UDI de</w:t>
      </w:r>
      <w:r w:rsidR="007E0B0F" w:rsidRPr="008D7121">
        <w:rPr>
          <w:rFonts w:asciiTheme="majorHAnsi" w:hAnsiTheme="majorHAnsi" w:cs="Arial"/>
        </w:rPr>
        <w:t xml:space="preserve"> </w:t>
      </w:r>
      <w:r w:rsidRPr="008D7121">
        <w:rPr>
          <w:rFonts w:asciiTheme="majorHAnsi" w:hAnsiTheme="majorHAnsi" w:cs="Arial"/>
        </w:rPr>
        <w:t>l</w:t>
      </w:r>
      <w:r w:rsidR="007E0B0F" w:rsidRPr="008D7121">
        <w:rPr>
          <w:rFonts w:asciiTheme="majorHAnsi" w:hAnsiTheme="majorHAnsi" w:cs="Arial"/>
        </w:rPr>
        <w:t>a Entidad Ejecutora</w:t>
      </w:r>
      <w:r w:rsidRPr="008D7121">
        <w:rPr>
          <w:rFonts w:asciiTheme="majorHAnsi" w:hAnsiTheme="majorHAnsi" w:cs="Arial"/>
        </w:rPr>
        <w:t>.</w:t>
      </w:r>
    </w:p>
    <w:p w:rsidR="00731B7A" w:rsidRDefault="00731B7A" w:rsidP="00731B7A">
      <w:pPr>
        <w:jc w:val="both"/>
        <w:rPr>
          <w:rFonts w:ascii="Book Antiqua" w:hAnsi="Book Antiqua" w:cs="Arial"/>
        </w:rPr>
      </w:pPr>
    </w:p>
    <w:p w:rsidR="00410DC9" w:rsidRDefault="00731B7A" w:rsidP="00410DC9">
      <w:pPr>
        <w:spacing w:before="120" w:after="120"/>
        <w:rPr>
          <w:rFonts w:ascii="Calibri" w:eastAsia="Times New Roman" w:hAnsi="Calibri" w:cs="Calibri"/>
          <w:b/>
          <w:bCs/>
          <w:color w:val="17365D"/>
          <w:sz w:val="28"/>
          <w:szCs w:val="28"/>
          <w:lang w:eastAsia="es-CO"/>
        </w:rPr>
      </w:pPr>
      <w:r w:rsidRPr="00410DC9">
        <w:rPr>
          <w:rFonts w:ascii="Calibri" w:eastAsia="Times New Roman" w:hAnsi="Calibri" w:cs="Calibri"/>
          <w:b/>
          <w:bCs/>
          <w:color w:val="17365D"/>
          <w:sz w:val="28"/>
          <w:szCs w:val="28"/>
          <w:lang w:eastAsia="es-CO"/>
        </w:rPr>
        <w:t>2. El Ciclo de las Adquisiciones - Planeación de las contrataciones</w:t>
      </w:r>
    </w:p>
    <w:p w:rsidR="00731B7A" w:rsidRPr="00410DC9" w:rsidRDefault="00731B7A" w:rsidP="00410DC9">
      <w:pPr>
        <w:spacing w:before="120" w:after="120"/>
        <w:jc w:val="both"/>
        <w:rPr>
          <w:rFonts w:asciiTheme="majorHAnsi" w:eastAsia="Times New Roman" w:hAnsiTheme="majorHAnsi" w:cs="Calibri"/>
          <w:b/>
          <w:bCs/>
          <w:color w:val="17365D"/>
          <w:sz w:val="28"/>
          <w:szCs w:val="28"/>
          <w:lang w:eastAsia="es-CO"/>
        </w:rPr>
      </w:pPr>
      <w:r w:rsidRPr="00410DC9">
        <w:rPr>
          <w:rFonts w:asciiTheme="majorHAnsi" w:hAnsiTheme="majorHAnsi" w:cs="Arial"/>
          <w:bCs/>
        </w:rPr>
        <w:t xml:space="preserve">Todos los procesos incluidos en el PAC-18 deben realizarse bajo los principios que se indicaron en el Capítulo </w:t>
      </w:r>
      <w:r w:rsidR="00410DC9">
        <w:rPr>
          <w:rFonts w:asciiTheme="majorHAnsi" w:hAnsiTheme="majorHAnsi" w:cs="Arial"/>
          <w:bCs/>
        </w:rPr>
        <w:t>“Principios y Políticas de Adquisiciones”</w:t>
      </w:r>
      <w:r w:rsidRPr="00410DC9">
        <w:rPr>
          <w:rFonts w:asciiTheme="majorHAnsi" w:hAnsiTheme="majorHAnsi" w:cs="Arial"/>
          <w:bCs/>
        </w:rPr>
        <w:t xml:space="preserve">, con la debida rectitud y responsabilidad por parte de todos los </w:t>
      </w:r>
      <w:r w:rsidR="007E0B0F" w:rsidRPr="00410DC9">
        <w:rPr>
          <w:rFonts w:asciiTheme="majorHAnsi" w:hAnsiTheme="majorHAnsi" w:cs="Arial"/>
          <w:bCs/>
        </w:rPr>
        <w:t xml:space="preserve">actores de </w:t>
      </w:r>
      <w:r w:rsidRPr="00410DC9">
        <w:rPr>
          <w:rFonts w:asciiTheme="majorHAnsi" w:hAnsiTheme="majorHAnsi" w:cs="Arial"/>
          <w:bCs/>
        </w:rPr>
        <w:t>la UCP/</w:t>
      </w:r>
      <w:r w:rsidR="007E0B0F" w:rsidRPr="00410DC9">
        <w:rPr>
          <w:rFonts w:asciiTheme="majorHAnsi" w:hAnsiTheme="majorHAnsi" w:cs="Arial"/>
          <w:bCs/>
        </w:rPr>
        <w:t>UAP/</w:t>
      </w:r>
      <w:r w:rsidRPr="00410DC9">
        <w:rPr>
          <w:rFonts w:asciiTheme="majorHAnsi" w:hAnsiTheme="majorHAnsi" w:cs="Arial"/>
          <w:bCs/>
        </w:rPr>
        <w:t xml:space="preserve">UID </w:t>
      </w:r>
      <w:r w:rsidR="007E0B0F" w:rsidRPr="00410DC9">
        <w:rPr>
          <w:rFonts w:asciiTheme="majorHAnsi" w:hAnsiTheme="majorHAnsi" w:cs="Arial"/>
          <w:bCs/>
        </w:rPr>
        <w:t>y del Proyecto en general,</w:t>
      </w:r>
      <w:r w:rsidRPr="00410DC9">
        <w:rPr>
          <w:rFonts w:asciiTheme="majorHAnsi" w:hAnsiTheme="majorHAnsi" w:cs="Arial"/>
          <w:bCs/>
        </w:rPr>
        <w:t xml:space="preserve"> en </w:t>
      </w:r>
      <w:r w:rsidRPr="00410DC9">
        <w:rPr>
          <w:rFonts w:asciiTheme="majorHAnsi" w:hAnsiTheme="majorHAnsi" w:cs="Arial"/>
        </w:rPr>
        <w:t>beneficio</w:t>
      </w:r>
      <w:r w:rsidRPr="00410DC9">
        <w:rPr>
          <w:rFonts w:asciiTheme="majorHAnsi" w:hAnsiTheme="majorHAnsi" w:cs="Arial"/>
          <w:bCs/>
        </w:rPr>
        <w:t xml:space="preserve"> de los intereses de</w:t>
      </w:r>
      <w:r w:rsidR="007E0B0F" w:rsidRPr="00410DC9">
        <w:rPr>
          <w:rFonts w:asciiTheme="majorHAnsi" w:hAnsiTheme="majorHAnsi" w:cs="Arial"/>
          <w:bCs/>
        </w:rPr>
        <w:t xml:space="preserve"> </w:t>
      </w:r>
      <w:r w:rsidRPr="00410DC9">
        <w:rPr>
          <w:rFonts w:asciiTheme="majorHAnsi" w:hAnsiTheme="majorHAnsi" w:cs="Arial"/>
          <w:bCs/>
        </w:rPr>
        <w:t>l</w:t>
      </w:r>
      <w:r w:rsidR="007E0B0F" w:rsidRPr="00410DC9">
        <w:rPr>
          <w:rFonts w:asciiTheme="majorHAnsi" w:hAnsiTheme="majorHAnsi" w:cs="Arial"/>
          <w:bCs/>
        </w:rPr>
        <w:t>a Entidad Ejecutora</w:t>
      </w:r>
      <w:r w:rsidRPr="00410DC9">
        <w:rPr>
          <w:rFonts w:asciiTheme="majorHAnsi" w:hAnsiTheme="majorHAnsi" w:cs="Arial"/>
          <w:bCs/>
        </w:rPr>
        <w:t>.</w:t>
      </w:r>
    </w:p>
    <w:p w:rsidR="00731B7A" w:rsidRPr="00644B4B" w:rsidRDefault="00731B7A" w:rsidP="00731B7A">
      <w:pPr>
        <w:jc w:val="both"/>
        <w:rPr>
          <w:rFonts w:ascii="Book Antiqua" w:hAnsi="Book Antiqua"/>
        </w:rPr>
      </w:pPr>
    </w:p>
    <w:p w:rsidR="00731B7A" w:rsidRPr="00410DC9" w:rsidRDefault="00731B7A" w:rsidP="00410DC9">
      <w:pPr>
        <w:spacing w:before="120" w:after="120"/>
        <w:rPr>
          <w:rFonts w:ascii="Calibri" w:eastAsia="Times New Roman" w:hAnsi="Calibri" w:cs="Calibri"/>
          <w:b/>
          <w:bCs/>
          <w:color w:val="17365D"/>
          <w:sz w:val="28"/>
          <w:szCs w:val="28"/>
          <w:lang w:eastAsia="es-CO"/>
        </w:rPr>
      </w:pPr>
      <w:r w:rsidRPr="00410DC9">
        <w:rPr>
          <w:rFonts w:ascii="Calibri" w:eastAsia="Times New Roman" w:hAnsi="Calibri" w:cs="Calibri"/>
          <w:b/>
          <w:bCs/>
          <w:color w:val="17365D"/>
          <w:sz w:val="28"/>
          <w:szCs w:val="28"/>
          <w:lang w:eastAsia="es-CO"/>
        </w:rPr>
        <w:t>3.  Plan de Adquisiciones de 18 meses (PAC-18)</w:t>
      </w:r>
    </w:p>
    <w:p w:rsidR="00731B7A" w:rsidRPr="00410DC9" w:rsidRDefault="00731B7A" w:rsidP="00731B7A">
      <w:pPr>
        <w:jc w:val="both"/>
        <w:rPr>
          <w:rFonts w:asciiTheme="majorHAnsi" w:hAnsiTheme="majorHAnsi" w:cs="Arial"/>
        </w:rPr>
      </w:pPr>
      <w:r w:rsidRPr="00410DC9">
        <w:rPr>
          <w:rFonts w:asciiTheme="majorHAnsi" w:hAnsiTheme="majorHAnsi" w:cs="Arial"/>
        </w:rPr>
        <w:t xml:space="preserve">El PAC-18 es el instrumento de planificación que permitirá formular y acordar con el BIRF/AIF los procedimientos de adquisición, tanto para obras civiles, </w:t>
      </w:r>
      <w:r w:rsidRPr="00410DC9">
        <w:rPr>
          <w:rFonts w:asciiTheme="majorHAnsi" w:hAnsiTheme="majorHAnsi"/>
        </w:rPr>
        <w:t>adquisición</w:t>
      </w:r>
      <w:r w:rsidRPr="00410DC9">
        <w:rPr>
          <w:rFonts w:asciiTheme="majorHAnsi" w:hAnsiTheme="majorHAnsi" w:cs="Arial"/>
        </w:rPr>
        <w:t xml:space="preserve"> de bienes, de servicios de no consultoría y la selección de las firmas y consultores individuales que se hayan determinado necesarios para el cumplimiento de los objetivos del Proyecto. Su formulación permite programar las acciones necesarias que serán cumplidas en periodos determinados, para alcanzar los resultados previstos en el Plan Operativo Anual (POA).</w:t>
      </w:r>
    </w:p>
    <w:p w:rsidR="00731B7A" w:rsidRPr="00410DC9" w:rsidRDefault="00731B7A" w:rsidP="00731B7A">
      <w:pPr>
        <w:jc w:val="both"/>
        <w:rPr>
          <w:rFonts w:asciiTheme="majorHAnsi" w:hAnsiTheme="majorHAnsi" w:cs="Arial"/>
        </w:rPr>
      </w:pPr>
    </w:p>
    <w:p w:rsidR="00731B7A" w:rsidRPr="00410DC9" w:rsidRDefault="00731B7A" w:rsidP="00731B7A">
      <w:pPr>
        <w:jc w:val="both"/>
        <w:rPr>
          <w:rFonts w:asciiTheme="majorHAnsi" w:hAnsiTheme="majorHAnsi"/>
          <w:b/>
          <w:sz w:val="28"/>
        </w:rPr>
      </w:pPr>
      <w:r w:rsidRPr="00410DC9">
        <w:rPr>
          <w:rFonts w:asciiTheme="majorHAnsi" w:hAnsiTheme="majorHAnsi" w:cs="Arial"/>
        </w:rPr>
        <w:t xml:space="preserve">El plan de adquisiciones y contrataciones del Proyecto será </w:t>
      </w:r>
      <w:r w:rsidRPr="00410DC9">
        <w:rPr>
          <w:rFonts w:asciiTheme="majorHAnsi" w:hAnsiTheme="majorHAnsi" w:cs="Arial"/>
          <w:b/>
        </w:rPr>
        <w:t>subsecuente</w:t>
      </w:r>
      <w:r w:rsidRPr="00410DC9">
        <w:rPr>
          <w:rFonts w:asciiTheme="majorHAnsi" w:hAnsiTheme="majorHAnsi" w:cs="Arial"/>
        </w:rPr>
        <w:t xml:space="preserve"> al POA. Las adquisiciones y contrataciones del Proyecto y los componentes se ejecutarán en concordancia con dicha planificación.</w:t>
      </w:r>
    </w:p>
    <w:p w:rsidR="00731B7A" w:rsidRPr="00410DC9" w:rsidRDefault="00731B7A" w:rsidP="00731B7A">
      <w:pPr>
        <w:jc w:val="both"/>
        <w:rPr>
          <w:rFonts w:asciiTheme="majorHAnsi" w:hAnsiTheme="majorHAnsi" w:cs="Arial"/>
        </w:rPr>
      </w:pPr>
    </w:p>
    <w:p w:rsidR="005D2F4D" w:rsidRPr="00410DC9" w:rsidRDefault="005D2F4D" w:rsidP="00731B7A">
      <w:pPr>
        <w:jc w:val="both"/>
        <w:rPr>
          <w:rFonts w:asciiTheme="majorHAnsi" w:hAnsiTheme="majorHAnsi" w:cs="Arial"/>
        </w:rPr>
      </w:pPr>
      <w:r w:rsidRPr="00410DC9">
        <w:rPr>
          <w:rFonts w:asciiTheme="majorHAnsi" w:hAnsiTheme="majorHAnsi" w:cs="Arial"/>
        </w:rPr>
        <w:t xml:space="preserve">El PAC debe registrarse en el Sistema de </w:t>
      </w:r>
      <w:r w:rsidR="0043558F" w:rsidRPr="00410DC9">
        <w:rPr>
          <w:rFonts w:asciiTheme="majorHAnsi" w:hAnsiTheme="majorHAnsi" w:cs="Arial"/>
        </w:rPr>
        <w:t>Ejecución</w:t>
      </w:r>
      <w:r w:rsidRPr="00410DC9">
        <w:rPr>
          <w:rFonts w:asciiTheme="majorHAnsi" w:hAnsiTheme="majorHAnsi" w:cs="Arial"/>
        </w:rPr>
        <w:t xml:space="preserve"> de Planes de Adquisiciones “SEPA” (</w:t>
      </w:r>
      <w:hyperlink r:id="rId27" w:history="1">
        <w:r w:rsidRPr="00410DC9">
          <w:rPr>
            <w:rStyle w:val="Hipervnculo"/>
            <w:rFonts w:asciiTheme="majorHAnsi" w:hAnsiTheme="majorHAnsi" w:cs="Arial"/>
          </w:rPr>
          <w:t>www.iniciativasepa.org</w:t>
        </w:r>
      </w:hyperlink>
      <w:r w:rsidRPr="00410DC9">
        <w:rPr>
          <w:rFonts w:asciiTheme="majorHAnsi" w:hAnsiTheme="majorHAnsi" w:cs="Arial"/>
        </w:rPr>
        <w:t xml:space="preserve">), dispuesto por el BIRF/AIF con el fin de dinamizar la programación y seguimiento del </w:t>
      </w:r>
      <w:r w:rsidR="00A24AFB" w:rsidRPr="00410DC9">
        <w:rPr>
          <w:rFonts w:asciiTheme="majorHAnsi" w:hAnsiTheme="majorHAnsi" w:cs="Arial"/>
        </w:rPr>
        <w:t>Plan</w:t>
      </w:r>
      <w:r w:rsidRPr="00410DC9">
        <w:rPr>
          <w:rFonts w:asciiTheme="majorHAnsi" w:hAnsiTheme="majorHAnsi" w:cs="Arial"/>
        </w:rPr>
        <w:t>.</w:t>
      </w:r>
      <w:r w:rsidR="00A24AFB" w:rsidRPr="00410DC9">
        <w:rPr>
          <w:rFonts w:asciiTheme="majorHAnsi" w:hAnsiTheme="majorHAnsi" w:cs="Arial"/>
        </w:rPr>
        <w:t xml:space="preserve"> A través de SEPA se deben solicitar y recibir las No Objeciones al PAC.</w:t>
      </w:r>
    </w:p>
    <w:p w:rsidR="005D2F4D" w:rsidRPr="00410DC9" w:rsidRDefault="005D2F4D" w:rsidP="00731B7A">
      <w:pPr>
        <w:jc w:val="both"/>
        <w:rPr>
          <w:rFonts w:asciiTheme="majorHAnsi" w:hAnsiTheme="majorHAnsi" w:cs="Arial"/>
        </w:rPr>
      </w:pPr>
    </w:p>
    <w:p w:rsidR="00731B7A" w:rsidRPr="00410DC9" w:rsidRDefault="00731B7A" w:rsidP="00731B7A">
      <w:pPr>
        <w:jc w:val="both"/>
        <w:rPr>
          <w:rFonts w:asciiTheme="majorHAnsi" w:hAnsiTheme="majorHAnsi" w:cs="Arial"/>
        </w:rPr>
      </w:pPr>
      <w:r w:rsidRPr="00410DC9">
        <w:rPr>
          <w:rFonts w:asciiTheme="majorHAnsi" w:hAnsiTheme="majorHAnsi" w:cs="Arial"/>
        </w:rPr>
        <w:t xml:space="preserve">El plan de adquisiciones y contrataciones revisado y consolidado por la </w:t>
      </w:r>
      <w:r w:rsidR="00410DC9" w:rsidRPr="00410DC9">
        <w:rPr>
          <w:rFonts w:asciiTheme="majorHAnsi" w:hAnsiTheme="majorHAnsi" w:cs="Arial"/>
        </w:rPr>
        <w:t>UCP/UAP/UID</w:t>
      </w:r>
      <w:r w:rsidRPr="00410DC9">
        <w:rPr>
          <w:rFonts w:asciiTheme="majorHAnsi" w:hAnsiTheme="majorHAnsi" w:cs="Arial"/>
        </w:rPr>
        <w:t>, deberá contar con el visto bueno del</w:t>
      </w:r>
      <w:r w:rsidR="00C20505" w:rsidRPr="00410DC9">
        <w:rPr>
          <w:rFonts w:asciiTheme="majorHAnsi" w:hAnsiTheme="majorHAnsi" w:cs="Arial"/>
        </w:rPr>
        <w:t xml:space="preserve"> </w:t>
      </w:r>
      <w:r w:rsidR="00B06AA4" w:rsidRPr="00410DC9">
        <w:rPr>
          <w:rFonts w:asciiTheme="majorHAnsi" w:hAnsiTheme="majorHAnsi" w:cs="Arial"/>
        </w:rPr>
        <w:t>responsable</w:t>
      </w:r>
      <w:r w:rsidR="00C20505" w:rsidRPr="00410DC9">
        <w:rPr>
          <w:rFonts w:asciiTheme="majorHAnsi" w:hAnsiTheme="majorHAnsi" w:cs="Arial"/>
        </w:rPr>
        <w:t xml:space="preserve"> del Proyecto</w:t>
      </w:r>
      <w:r w:rsidRPr="00410DC9">
        <w:rPr>
          <w:rFonts w:asciiTheme="majorHAnsi" w:hAnsiTheme="majorHAnsi" w:cs="Arial"/>
        </w:rPr>
        <w:t xml:space="preserve"> y posteriormente deberá contar con la </w:t>
      </w:r>
      <w:r w:rsidR="00C20505" w:rsidRPr="00410DC9">
        <w:rPr>
          <w:rFonts w:asciiTheme="majorHAnsi" w:hAnsiTheme="majorHAnsi" w:cs="Arial"/>
        </w:rPr>
        <w:t xml:space="preserve">No Objeción </w:t>
      </w:r>
      <w:r w:rsidRPr="00410DC9">
        <w:rPr>
          <w:rFonts w:asciiTheme="majorHAnsi" w:hAnsiTheme="majorHAnsi" w:cs="Arial"/>
        </w:rPr>
        <w:t xml:space="preserve">de la </w:t>
      </w:r>
      <w:r w:rsidR="00C20505" w:rsidRPr="00410DC9">
        <w:rPr>
          <w:rFonts w:asciiTheme="majorHAnsi" w:hAnsiTheme="majorHAnsi" w:cs="Arial"/>
        </w:rPr>
        <w:t>BIRF/AIF</w:t>
      </w:r>
      <w:r w:rsidRPr="00410DC9">
        <w:rPr>
          <w:rFonts w:asciiTheme="majorHAnsi" w:hAnsiTheme="majorHAnsi" w:cs="Arial"/>
        </w:rPr>
        <w:t xml:space="preserve">. </w:t>
      </w:r>
    </w:p>
    <w:p w:rsidR="00731B7A" w:rsidRPr="00410DC9" w:rsidRDefault="00731B7A" w:rsidP="00731B7A">
      <w:pPr>
        <w:jc w:val="both"/>
        <w:rPr>
          <w:rFonts w:asciiTheme="majorHAnsi" w:hAnsiTheme="majorHAnsi" w:cs="Arial"/>
        </w:rPr>
      </w:pPr>
    </w:p>
    <w:p w:rsidR="00731B7A" w:rsidRPr="00410DC9" w:rsidRDefault="00731B7A" w:rsidP="00731B7A">
      <w:pPr>
        <w:jc w:val="both"/>
        <w:rPr>
          <w:rFonts w:asciiTheme="majorHAnsi" w:hAnsiTheme="majorHAnsi" w:cs="Arial"/>
        </w:rPr>
      </w:pPr>
      <w:r w:rsidRPr="00410DC9">
        <w:rPr>
          <w:rFonts w:asciiTheme="majorHAnsi" w:hAnsiTheme="majorHAnsi" w:cs="Arial"/>
        </w:rPr>
        <w:t>La UCP/</w:t>
      </w:r>
      <w:r w:rsidR="007D07A2" w:rsidRPr="00410DC9">
        <w:rPr>
          <w:rFonts w:asciiTheme="majorHAnsi" w:hAnsiTheme="majorHAnsi" w:cs="Arial"/>
        </w:rPr>
        <w:t>UAP/</w:t>
      </w:r>
      <w:r w:rsidRPr="00410DC9">
        <w:rPr>
          <w:rFonts w:asciiTheme="majorHAnsi" w:hAnsiTheme="majorHAnsi" w:cs="Arial"/>
        </w:rPr>
        <w:t xml:space="preserve">UID  informará prontamente a la </w:t>
      </w:r>
      <w:r w:rsidR="00C20505" w:rsidRPr="00410DC9">
        <w:rPr>
          <w:rFonts w:asciiTheme="majorHAnsi" w:hAnsiTheme="majorHAnsi" w:cs="Arial"/>
        </w:rPr>
        <w:t>BIRF/AIF</w:t>
      </w:r>
      <w:r w:rsidRPr="00410DC9">
        <w:rPr>
          <w:rFonts w:asciiTheme="majorHAnsi" w:hAnsiTheme="majorHAnsi" w:cs="Arial"/>
        </w:rPr>
        <w:t xml:space="preserve"> y a la </w:t>
      </w:r>
      <w:r w:rsidR="007D07A2" w:rsidRPr="00410DC9">
        <w:rPr>
          <w:rFonts w:asciiTheme="majorHAnsi" w:hAnsiTheme="majorHAnsi" w:cs="Arial"/>
        </w:rPr>
        <w:t>Entidad Ejecutora</w:t>
      </w:r>
      <w:r w:rsidRPr="00410DC9">
        <w:rPr>
          <w:rFonts w:asciiTheme="majorHAnsi" w:hAnsiTheme="majorHAnsi" w:cs="Arial"/>
        </w:rPr>
        <w:t xml:space="preserve"> cuando se produzcan demoras o cambios en la ejecución de su Plan de Adquisiciones y Contrataciones que pudieran afectar significativamente la programación de la ejecución de los componentes, y acordará con las instancias respectivas las medidas que adoptará para corregir esta situación.</w:t>
      </w:r>
    </w:p>
    <w:p w:rsidR="005D2F4D" w:rsidRPr="00410DC9" w:rsidRDefault="005D2F4D" w:rsidP="00731B7A">
      <w:pPr>
        <w:jc w:val="both"/>
        <w:rPr>
          <w:rFonts w:asciiTheme="majorHAnsi" w:hAnsiTheme="majorHAnsi" w:cs="Arial"/>
        </w:rPr>
      </w:pPr>
    </w:p>
    <w:tbl>
      <w:tblPr>
        <w:tblW w:w="8820" w:type="dxa"/>
        <w:tblLayout w:type="fixed"/>
        <w:tblLook w:val="00A0" w:firstRow="1" w:lastRow="0" w:firstColumn="1" w:lastColumn="0" w:noHBand="0" w:noVBand="0"/>
      </w:tblPr>
      <w:tblGrid>
        <w:gridCol w:w="8820"/>
      </w:tblGrid>
      <w:tr w:rsidR="00715A3D" w:rsidRPr="00644B4B">
        <w:tc>
          <w:tcPr>
            <w:tcW w:w="8820" w:type="dxa"/>
            <w:shd w:val="pct5" w:color="auto" w:fill="F3F3F3"/>
            <w:vAlign w:val="center"/>
          </w:tcPr>
          <w:p w:rsidR="00715A3D" w:rsidRPr="00410DC9" w:rsidRDefault="00715A3D" w:rsidP="00715A3D">
            <w:pPr>
              <w:keepLines/>
              <w:spacing w:before="120" w:after="120"/>
              <w:ind w:right="-21"/>
              <w:jc w:val="both"/>
              <w:rPr>
                <w:rFonts w:asciiTheme="majorHAnsi" w:hAnsiTheme="majorHAnsi" w:cs="Arial"/>
                <w:b/>
                <w:i/>
                <w:color w:val="660066"/>
                <w:sz w:val="28"/>
              </w:rPr>
            </w:pPr>
            <w:r w:rsidRPr="00410DC9">
              <w:rPr>
                <w:rFonts w:asciiTheme="majorHAnsi" w:hAnsiTheme="majorHAnsi" w:cs="Arial"/>
                <w:b/>
                <w:i/>
                <w:color w:val="660066"/>
                <w:sz w:val="28"/>
              </w:rPr>
              <w:t>El Plan de Adquisiciones y Contrataciones del Proyecto es de carácter vinculante, obligatorio y legal.</w:t>
            </w:r>
          </w:p>
        </w:tc>
      </w:tr>
    </w:tbl>
    <w:p w:rsidR="00731B7A" w:rsidRPr="00731B7A" w:rsidRDefault="00731B7A" w:rsidP="00731B7A">
      <w:pPr>
        <w:jc w:val="both"/>
        <w:rPr>
          <w:rFonts w:ascii="Book Antiqua" w:hAnsi="Book Antiqua"/>
        </w:rPr>
      </w:pPr>
    </w:p>
    <w:p w:rsidR="00731B7A" w:rsidRPr="00410DC9" w:rsidRDefault="00731B7A" w:rsidP="00410DC9">
      <w:pPr>
        <w:spacing w:before="120" w:after="120"/>
        <w:rPr>
          <w:rFonts w:ascii="Calibri" w:eastAsia="Times New Roman" w:hAnsi="Calibri" w:cs="Calibri"/>
          <w:b/>
          <w:bCs/>
          <w:color w:val="17365D"/>
          <w:sz w:val="28"/>
          <w:szCs w:val="28"/>
          <w:lang w:eastAsia="es-CO"/>
        </w:rPr>
      </w:pPr>
      <w:r w:rsidRPr="00410DC9">
        <w:rPr>
          <w:rFonts w:ascii="Calibri" w:eastAsia="Times New Roman" w:hAnsi="Calibri" w:cs="Calibri"/>
          <w:b/>
          <w:bCs/>
          <w:color w:val="17365D"/>
          <w:sz w:val="28"/>
          <w:szCs w:val="28"/>
          <w:lang w:eastAsia="es-CO"/>
        </w:rPr>
        <w:t xml:space="preserve">4. Las etapas para la elaboración del PAC-18 </w:t>
      </w:r>
    </w:p>
    <w:p w:rsidR="00731B7A" w:rsidRPr="00410DC9" w:rsidRDefault="00731B7A" w:rsidP="00A00971">
      <w:pPr>
        <w:numPr>
          <w:ilvl w:val="1"/>
          <w:numId w:val="34"/>
        </w:numPr>
        <w:spacing w:after="60"/>
        <w:ind w:left="454" w:hanging="397"/>
        <w:jc w:val="both"/>
        <w:rPr>
          <w:rFonts w:asciiTheme="majorHAnsi" w:hAnsiTheme="majorHAnsi"/>
        </w:rPr>
      </w:pPr>
      <w:r w:rsidRPr="00410DC9">
        <w:rPr>
          <w:rFonts w:asciiTheme="majorHAnsi" w:hAnsiTheme="majorHAnsi"/>
          <w:b/>
        </w:rPr>
        <w:t>Identificación</w:t>
      </w:r>
      <w:r w:rsidRPr="00410DC9">
        <w:rPr>
          <w:rFonts w:asciiTheme="majorHAnsi" w:hAnsiTheme="majorHAnsi"/>
        </w:rPr>
        <w:t xml:space="preserve"> de las actividades de adquisición de bienes, obras, servicios de no consultoría, y la selección de </w:t>
      </w:r>
      <w:r w:rsidR="000A4B9F">
        <w:rPr>
          <w:rFonts w:asciiTheme="majorHAnsi" w:hAnsiTheme="majorHAnsi"/>
        </w:rPr>
        <w:t xml:space="preserve">servicios de consultoría de </w:t>
      </w:r>
      <w:r w:rsidRPr="00410DC9">
        <w:rPr>
          <w:rFonts w:asciiTheme="majorHAnsi" w:hAnsiTheme="majorHAnsi"/>
        </w:rPr>
        <w:t xml:space="preserve">firmas e </w:t>
      </w:r>
      <w:r w:rsidRPr="00410DC9">
        <w:rPr>
          <w:rFonts w:asciiTheme="majorHAnsi" w:eastAsia="SimSun" w:hAnsiTheme="majorHAnsi"/>
          <w:lang w:eastAsia="zh-CN"/>
        </w:rPr>
        <w:t>individuos</w:t>
      </w:r>
      <w:r w:rsidRPr="00410DC9">
        <w:rPr>
          <w:rFonts w:asciiTheme="majorHAnsi" w:hAnsiTheme="majorHAnsi"/>
        </w:rPr>
        <w:t>, requeridas por las diferentes áreas asistenciales, técnicas y administrativas involucradas en la ejecución del Proyecto.</w:t>
      </w:r>
    </w:p>
    <w:p w:rsidR="00731B7A" w:rsidRPr="00410DC9" w:rsidRDefault="00731B7A" w:rsidP="00A00971">
      <w:pPr>
        <w:numPr>
          <w:ilvl w:val="1"/>
          <w:numId w:val="34"/>
        </w:numPr>
        <w:spacing w:after="60"/>
        <w:ind w:left="454" w:hanging="397"/>
        <w:jc w:val="both"/>
        <w:rPr>
          <w:rFonts w:asciiTheme="majorHAnsi" w:hAnsiTheme="majorHAnsi"/>
        </w:rPr>
      </w:pPr>
      <w:r w:rsidRPr="00410DC9">
        <w:rPr>
          <w:rFonts w:asciiTheme="majorHAnsi" w:hAnsiTheme="majorHAnsi"/>
          <w:b/>
        </w:rPr>
        <w:t>Clasificación de los insumos</w:t>
      </w:r>
      <w:r w:rsidRPr="00410DC9">
        <w:rPr>
          <w:rFonts w:asciiTheme="majorHAnsi" w:hAnsiTheme="majorHAnsi"/>
        </w:rPr>
        <w:t xml:space="preserve"> de adquisición de bienes, obras, servicios de no consultoría, selección de consultores firmas e individuos indicados en el POA.</w:t>
      </w:r>
    </w:p>
    <w:p w:rsidR="00731B7A" w:rsidRPr="00410DC9" w:rsidRDefault="00731B7A" w:rsidP="00A00971">
      <w:pPr>
        <w:numPr>
          <w:ilvl w:val="1"/>
          <w:numId w:val="34"/>
        </w:numPr>
        <w:spacing w:after="60"/>
        <w:ind w:left="454" w:hanging="397"/>
        <w:jc w:val="both"/>
        <w:rPr>
          <w:rFonts w:asciiTheme="majorHAnsi" w:hAnsiTheme="majorHAnsi"/>
        </w:rPr>
      </w:pPr>
      <w:r w:rsidRPr="00410DC9">
        <w:rPr>
          <w:rFonts w:asciiTheme="majorHAnsi" w:hAnsiTheme="majorHAnsi"/>
          <w:b/>
        </w:rPr>
        <w:t>Identificación de los métodos</w:t>
      </w:r>
      <w:r w:rsidRPr="00410DC9">
        <w:rPr>
          <w:rFonts w:asciiTheme="majorHAnsi" w:hAnsiTheme="majorHAnsi"/>
        </w:rPr>
        <w:t xml:space="preserve"> de adquisición y contratación que correspondan a cada insumo que se requiera en el POA del Proyecto, de acuerdo a los indicados en el Acuerdo de Préstamo/Crédito</w:t>
      </w:r>
      <w:r w:rsidR="00242C0C" w:rsidRPr="00410DC9">
        <w:rPr>
          <w:rFonts w:asciiTheme="majorHAnsi" w:hAnsiTheme="majorHAnsi"/>
        </w:rPr>
        <w:t>/Donación</w:t>
      </w:r>
      <w:r w:rsidRPr="00410DC9">
        <w:rPr>
          <w:rFonts w:asciiTheme="majorHAnsi" w:hAnsiTheme="majorHAnsi"/>
        </w:rPr>
        <w:t>.</w:t>
      </w:r>
    </w:p>
    <w:p w:rsidR="00731B7A" w:rsidRPr="00410DC9" w:rsidRDefault="00731B7A" w:rsidP="00A00971">
      <w:pPr>
        <w:numPr>
          <w:ilvl w:val="1"/>
          <w:numId w:val="34"/>
        </w:numPr>
        <w:spacing w:after="60"/>
        <w:ind w:left="454" w:hanging="397"/>
        <w:jc w:val="both"/>
        <w:rPr>
          <w:rFonts w:asciiTheme="majorHAnsi" w:hAnsiTheme="majorHAnsi"/>
        </w:rPr>
      </w:pPr>
      <w:r w:rsidRPr="00410DC9">
        <w:rPr>
          <w:rFonts w:asciiTheme="majorHAnsi" w:hAnsiTheme="majorHAnsi"/>
          <w:b/>
        </w:rPr>
        <w:t>Determinación de los plazos</w:t>
      </w:r>
      <w:r w:rsidRPr="00410DC9">
        <w:rPr>
          <w:rFonts w:asciiTheme="majorHAnsi" w:hAnsiTheme="majorHAnsi"/>
        </w:rPr>
        <w:t xml:space="preserve"> requeridos para cada uno de los procesos, de acuerdo al método de adquisición, en consistencia con las fechas de cumplimiento de actividades del POA. </w:t>
      </w:r>
    </w:p>
    <w:p w:rsidR="00731B7A" w:rsidRPr="00410DC9" w:rsidRDefault="00731B7A" w:rsidP="00731B7A">
      <w:pPr>
        <w:jc w:val="both"/>
        <w:rPr>
          <w:rFonts w:asciiTheme="majorHAnsi" w:hAnsiTheme="majorHAnsi"/>
        </w:rPr>
      </w:pPr>
    </w:p>
    <w:p w:rsidR="00731B7A" w:rsidRPr="00410DC9" w:rsidRDefault="00731B7A" w:rsidP="00731B7A">
      <w:pPr>
        <w:jc w:val="both"/>
        <w:rPr>
          <w:rFonts w:asciiTheme="majorHAnsi" w:hAnsiTheme="majorHAnsi"/>
        </w:rPr>
      </w:pPr>
      <w:r w:rsidRPr="00410DC9">
        <w:rPr>
          <w:rFonts w:asciiTheme="majorHAnsi" w:hAnsiTheme="majorHAnsi"/>
        </w:rPr>
        <w:t>Al concluir las etapas anteriores, se procede como sigue:</w:t>
      </w:r>
    </w:p>
    <w:p w:rsidR="00731B7A" w:rsidRPr="00410DC9" w:rsidRDefault="00731B7A" w:rsidP="00731B7A">
      <w:pPr>
        <w:jc w:val="both"/>
        <w:rPr>
          <w:rFonts w:asciiTheme="majorHAnsi" w:hAnsiTheme="majorHAnsi"/>
        </w:rPr>
      </w:pPr>
    </w:p>
    <w:p w:rsidR="00731B7A" w:rsidRPr="00410DC9" w:rsidRDefault="00731B7A" w:rsidP="00A00971">
      <w:pPr>
        <w:numPr>
          <w:ilvl w:val="1"/>
          <w:numId w:val="34"/>
        </w:numPr>
        <w:spacing w:after="60"/>
        <w:ind w:left="454" w:hanging="397"/>
        <w:jc w:val="both"/>
        <w:rPr>
          <w:rFonts w:asciiTheme="majorHAnsi" w:hAnsiTheme="majorHAnsi"/>
        </w:rPr>
      </w:pPr>
      <w:r w:rsidRPr="00410DC9">
        <w:rPr>
          <w:rFonts w:asciiTheme="majorHAnsi" w:hAnsiTheme="majorHAnsi"/>
          <w:b/>
        </w:rPr>
        <w:t>Revisión de calidad</w:t>
      </w:r>
      <w:r w:rsidRPr="00410DC9">
        <w:rPr>
          <w:rFonts w:asciiTheme="majorHAnsi" w:hAnsiTheme="majorHAnsi"/>
        </w:rPr>
        <w:t xml:space="preserve"> por los equipos de la UCP/</w:t>
      </w:r>
      <w:r w:rsidR="007D07A2" w:rsidRPr="00410DC9">
        <w:rPr>
          <w:rFonts w:asciiTheme="majorHAnsi" w:hAnsiTheme="majorHAnsi"/>
        </w:rPr>
        <w:t>UAP/</w:t>
      </w:r>
      <w:r w:rsidRPr="00410DC9">
        <w:rPr>
          <w:rFonts w:asciiTheme="majorHAnsi" w:hAnsiTheme="majorHAnsi"/>
        </w:rPr>
        <w:t>UID y las áreas técnicas de</w:t>
      </w:r>
      <w:r w:rsidR="007D07A2" w:rsidRPr="00410DC9">
        <w:rPr>
          <w:rFonts w:asciiTheme="majorHAnsi" w:hAnsiTheme="majorHAnsi"/>
        </w:rPr>
        <w:t xml:space="preserve"> </w:t>
      </w:r>
      <w:r w:rsidRPr="00410DC9">
        <w:rPr>
          <w:rFonts w:asciiTheme="majorHAnsi" w:hAnsiTheme="majorHAnsi"/>
        </w:rPr>
        <w:t>l</w:t>
      </w:r>
      <w:r w:rsidR="007D07A2" w:rsidRPr="00410DC9">
        <w:rPr>
          <w:rFonts w:asciiTheme="majorHAnsi" w:hAnsiTheme="majorHAnsi"/>
        </w:rPr>
        <w:t>a</w:t>
      </w:r>
      <w:r w:rsidRPr="00410DC9">
        <w:rPr>
          <w:rFonts w:asciiTheme="majorHAnsi" w:hAnsiTheme="majorHAnsi"/>
        </w:rPr>
        <w:t xml:space="preserve"> </w:t>
      </w:r>
      <w:r w:rsidR="007D07A2" w:rsidRPr="00410DC9">
        <w:rPr>
          <w:rFonts w:asciiTheme="majorHAnsi" w:hAnsiTheme="majorHAnsi"/>
        </w:rPr>
        <w:t>Entidad Ejecutora</w:t>
      </w:r>
      <w:r w:rsidRPr="00410DC9">
        <w:rPr>
          <w:rFonts w:asciiTheme="majorHAnsi" w:hAnsiTheme="majorHAnsi"/>
        </w:rPr>
        <w:t xml:space="preserve">  y otros actores institucionales, así como </w:t>
      </w:r>
      <w:r w:rsidR="000A4B9F">
        <w:rPr>
          <w:rFonts w:asciiTheme="majorHAnsi" w:hAnsiTheme="majorHAnsi"/>
        </w:rPr>
        <w:t xml:space="preserve">por </w:t>
      </w:r>
      <w:r w:rsidRPr="00410DC9">
        <w:rPr>
          <w:rFonts w:asciiTheme="majorHAnsi" w:hAnsiTheme="majorHAnsi"/>
        </w:rPr>
        <w:t>los representantes de las co-ejecutoras para revisión, discusión y consenso de todos para el PAC-18.</w:t>
      </w:r>
    </w:p>
    <w:p w:rsidR="00731B7A" w:rsidRPr="00410DC9" w:rsidRDefault="00731B7A" w:rsidP="00A00971">
      <w:pPr>
        <w:numPr>
          <w:ilvl w:val="1"/>
          <w:numId w:val="34"/>
        </w:numPr>
        <w:spacing w:after="60"/>
        <w:ind w:left="454" w:hanging="397"/>
        <w:jc w:val="both"/>
        <w:rPr>
          <w:rFonts w:asciiTheme="majorHAnsi" w:hAnsiTheme="majorHAnsi"/>
        </w:rPr>
      </w:pPr>
      <w:r w:rsidRPr="00410DC9">
        <w:rPr>
          <w:rFonts w:asciiTheme="majorHAnsi" w:hAnsiTheme="majorHAnsi"/>
        </w:rPr>
        <w:t xml:space="preserve">Posterior a la revisión, discusión y conformidad se someterá a aprobación </w:t>
      </w:r>
      <w:r w:rsidR="00242C0C" w:rsidRPr="00410DC9">
        <w:rPr>
          <w:rFonts w:asciiTheme="majorHAnsi" w:hAnsiTheme="majorHAnsi"/>
        </w:rPr>
        <w:t>por parte de</w:t>
      </w:r>
      <w:r w:rsidR="007D07A2" w:rsidRPr="00410DC9">
        <w:rPr>
          <w:rFonts w:asciiTheme="majorHAnsi" w:hAnsiTheme="majorHAnsi"/>
        </w:rPr>
        <w:t xml:space="preserve"> </w:t>
      </w:r>
      <w:r w:rsidR="00242C0C" w:rsidRPr="00410DC9">
        <w:rPr>
          <w:rFonts w:asciiTheme="majorHAnsi" w:hAnsiTheme="majorHAnsi"/>
        </w:rPr>
        <w:t>l</w:t>
      </w:r>
      <w:r w:rsidR="007D07A2" w:rsidRPr="00410DC9">
        <w:rPr>
          <w:rFonts w:asciiTheme="majorHAnsi" w:hAnsiTheme="majorHAnsi"/>
        </w:rPr>
        <w:t xml:space="preserve">a Entidad </w:t>
      </w:r>
      <w:r w:rsidR="008E33A8" w:rsidRPr="00410DC9">
        <w:rPr>
          <w:rFonts w:asciiTheme="majorHAnsi" w:hAnsiTheme="majorHAnsi"/>
        </w:rPr>
        <w:t>Ejecutora</w:t>
      </w:r>
      <w:r w:rsidRPr="00410DC9">
        <w:rPr>
          <w:rFonts w:asciiTheme="majorHAnsi" w:hAnsiTheme="majorHAnsi"/>
        </w:rPr>
        <w:t xml:space="preserve">. </w:t>
      </w:r>
    </w:p>
    <w:p w:rsidR="00731B7A" w:rsidRPr="00410DC9" w:rsidRDefault="00731B7A" w:rsidP="00A00971">
      <w:pPr>
        <w:numPr>
          <w:ilvl w:val="1"/>
          <w:numId w:val="34"/>
        </w:numPr>
        <w:spacing w:after="60"/>
        <w:ind w:left="454" w:hanging="397"/>
        <w:jc w:val="both"/>
        <w:rPr>
          <w:rFonts w:asciiTheme="majorHAnsi" w:hAnsiTheme="majorHAnsi"/>
          <w:sz w:val="28"/>
        </w:rPr>
      </w:pPr>
      <w:r w:rsidRPr="00410DC9">
        <w:rPr>
          <w:rFonts w:asciiTheme="majorHAnsi" w:hAnsiTheme="majorHAnsi"/>
        </w:rPr>
        <w:t>El PAC-18 aprobado (conforme aplique institucionalmente) es enviado por la UCP/</w:t>
      </w:r>
      <w:r w:rsidR="007D07A2" w:rsidRPr="00410DC9">
        <w:rPr>
          <w:rFonts w:asciiTheme="majorHAnsi" w:hAnsiTheme="majorHAnsi"/>
        </w:rPr>
        <w:t>UAP/</w:t>
      </w:r>
      <w:r w:rsidRPr="00410DC9">
        <w:rPr>
          <w:rFonts w:asciiTheme="majorHAnsi" w:hAnsiTheme="majorHAnsi"/>
        </w:rPr>
        <w:t>UID  para No Objeción del BIRF/AIF.</w:t>
      </w:r>
    </w:p>
    <w:p w:rsidR="00715A3D" w:rsidRDefault="00715A3D" w:rsidP="00731B7A">
      <w:pPr>
        <w:jc w:val="both"/>
        <w:rPr>
          <w:rFonts w:asciiTheme="majorHAnsi" w:hAnsiTheme="majorHAnsi"/>
        </w:rPr>
      </w:pPr>
    </w:p>
    <w:p w:rsidR="008E33A8" w:rsidRPr="00410DC9" w:rsidRDefault="008E33A8" w:rsidP="00731B7A">
      <w:pPr>
        <w:jc w:val="both"/>
        <w:rPr>
          <w:rFonts w:asciiTheme="majorHAnsi" w:hAnsiTheme="majorHAnsi"/>
        </w:rPr>
      </w:pPr>
    </w:p>
    <w:p w:rsidR="00731B7A" w:rsidRPr="000A4B9F" w:rsidRDefault="00731B7A" w:rsidP="000A4B9F">
      <w:pPr>
        <w:spacing w:before="120" w:after="120"/>
        <w:rPr>
          <w:rFonts w:ascii="Calibri" w:eastAsia="Times New Roman" w:hAnsi="Calibri" w:cs="Calibri"/>
          <w:b/>
          <w:bCs/>
          <w:color w:val="17365D"/>
          <w:sz w:val="28"/>
          <w:szCs w:val="28"/>
          <w:lang w:eastAsia="es-CO"/>
        </w:rPr>
      </w:pPr>
      <w:r w:rsidRPr="000A4B9F">
        <w:rPr>
          <w:rFonts w:ascii="Calibri" w:eastAsia="Times New Roman" w:hAnsi="Calibri" w:cs="Calibri"/>
          <w:b/>
          <w:bCs/>
          <w:color w:val="17365D"/>
          <w:sz w:val="28"/>
          <w:szCs w:val="28"/>
          <w:lang w:eastAsia="es-CO"/>
        </w:rPr>
        <w:lastRenderedPageBreak/>
        <w:t>5. Responsabilidades de las Áreas Técnicas</w:t>
      </w:r>
    </w:p>
    <w:p w:rsidR="00731B7A" w:rsidRPr="000A4B9F" w:rsidRDefault="00731B7A" w:rsidP="00731B7A">
      <w:pPr>
        <w:jc w:val="both"/>
        <w:rPr>
          <w:rFonts w:asciiTheme="majorHAnsi" w:hAnsiTheme="majorHAnsi"/>
        </w:rPr>
      </w:pPr>
      <w:r w:rsidRPr="000A4B9F">
        <w:rPr>
          <w:rFonts w:asciiTheme="majorHAnsi" w:hAnsiTheme="majorHAnsi"/>
        </w:rPr>
        <w:t xml:space="preserve">Las diferentes áreas técnicas de la </w:t>
      </w:r>
      <w:r w:rsidR="007D07A2" w:rsidRPr="000A4B9F">
        <w:rPr>
          <w:rFonts w:asciiTheme="majorHAnsi" w:hAnsiTheme="majorHAnsi"/>
        </w:rPr>
        <w:t>Entidad Ejecutora</w:t>
      </w:r>
      <w:r w:rsidRPr="000A4B9F">
        <w:rPr>
          <w:rFonts w:asciiTheme="majorHAnsi" w:hAnsiTheme="majorHAnsi"/>
        </w:rPr>
        <w:t>, son las responsables de transmitir la</w:t>
      </w:r>
      <w:r w:rsidR="00B43595">
        <w:rPr>
          <w:rFonts w:asciiTheme="majorHAnsi" w:hAnsiTheme="majorHAnsi"/>
        </w:rPr>
        <w:t>s</w:t>
      </w:r>
      <w:r w:rsidRPr="000A4B9F">
        <w:rPr>
          <w:rFonts w:asciiTheme="majorHAnsi" w:hAnsiTheme="majorHAnsi"/>
        </w:rPr>
        <w:t xml:space="preserve"> necesidades de</w:t>
      </w:r>
      <w:r w:rsidR="003C76AE" w:rsidRPr="000A4B9F">
        <w:rPr>
          <w:rFonts w:asciiTheme="majorHAnsi" w:hAnsiTheme="majorHAnsi"/>
        </w:rPr>
        <w:t>l Proyecto en materia de adquisiciones y contrataciones</w:t>
      </w:r>
      <w:r w:rsidR="007D07A2" w:rsidRPr="000A4B9F">
        <w:rPr>
          <w:rFonts w:asciiTheme="majorHAnsi" w:hAnsiTheme="majorHAnsi"/>
        </w:rPr>
        <w:t xml:space="preserve"> </w:t>
      </w:r>
      <w:r w:rsidRPr="000A4B9F">
        <w:rPr>
          <w:rFonts w:asciiTheme="majorHAnsi" w:hAnsiTheme="majorHAnsi"/>
        </w:rPr>
        <w:t>para cumplir con las actividades establecidas en el POA</w:t>
      </w:r>
      <w:r w:rsidR="00055EC4" w:rsidRPr="000A4B9F">
        <w:rPr>
          <w:rFonts w:asciiTheme="majorHAnsi" w:hAnsiTheme="majorHAnsi"/>
        </w:rPr>
        <w:t>,</w:t>
      </w:r>
      <w:r w:rsidRPr="000A4B9F">
        <w:rPr>
          <w:rFonts w:asciiTheme="majorHAnsi" w:hAnsiTheme="majorHAnsi"/>
        </w:rPr>
        <w:t xml:space="preserve"> mediante la elaboración de términos de referencia en el caso de la contratación de consultorías y la elaboración de especificaciones técnicas para obras civiles, bienes y servicios </w:t>
      </w:r>
      <w:r w:rsidR="007D07A2" w:rsidRPr="000A4B9F">
        <w:rPr>
          <w:rFonts w:asciiTheme="majorHAnsi" w:hAnsiTheme="majorHAnsi"/>
        </w:rPr>
        <w:t>de no consultoría</w:t>
      </w:r>
      <w:r w:rsidR="003C76AE" w:rsidRPr="000A4B9F">
        <w:rPr>
          <w:rFonts w:asciiTheme="majorHAnsi" w:hAnsiTheme="majorHAnsi"/>
        </w:rPr>
        <w:t>, a</w:t>
      </w:r>
      <w:r w:rsidR="007D07A2" w:rsidRPr="000A4B9F">
        <w:rPr>
          <w:rFonts w:asciiTheme="majorHAnsi" w:hAnsiTheme="majorHAnsi"/>
        </w:rPr>
        <w:t>sí</w:t>
      </w:r>
      <w:r w:rsidR="003C76AE" w:rsidRPr="000A4B9F">
        <w:rPr>
          <w:rFonts w:asciiTheme="majorHAnsi" w:hAnsiTheme="majorHAnsi"/>
        </w:rPr>
        <w:t xml:space="preserve"> como el análisis del mercado que se utiliza como base para determinar el valor estimado de las contrataciones</w:t>
      </w:r>
      <w:r w:rsidRPr="000A4B9F">
        <w:rPr>
          <w:rFonts w:asciiTheme="majorHAnsi" w:hAnsiTheme="majorHAnsi"/>
        </w:rPr>
        <w:t>.</w:t>
      </w:r>
    </w:p>
    <w:p w:rsidR="00731B7A" w:rsidRPr="000A4B9F" w:rsidRDefault="00731B7A" w:rsidP="00731B7A">
      <w:pPr>
        <w:jc w:val="both"/>
        <w:rPr>
          <w:rFonts w:asciiTheme="majorHAnsi" w:hAnsiTheme="majorHAnsi"/>
          <w:sz w:val="28"/>
        </w:rPr>
      </w:pPr>
    </w:p>
    <w:p w:rsidR="00731B7A" w:rsidRPr="000A4B9F" w:rsidRDefault="00731B7A" w:rsidP="000A4B9F">
      <w:pPr>
        <w:spacing w:before="120" w:after="120"/>
        <w:rPr>
          <w:rFonts w:ascii="Calibri" w:eastAsia="Times New Roman" w:hAnsi="Calibri" w:cs="Calibri"/>
          <w:b/>
          <w:bCs/>
          <w:color w:val="17365D"/>
          <w:sz w:val="28"/>
          <w:szCs w:val="28"/>
          <w:lang w:eastAsia="es-CO"/>
        </w:rPr>
      </w:pPr>
      <w:r w:rsidRPr="000A4B9F">
        <w:rPr>
          <w:rFonts w:ascii="Calibri" w:eastAsia="Times New Roman" w:hAnsi="Calibri" w:cs="Calibri"/>
          <w:b/>
          <w:bCs/>
          <w:color w:val="17365D"/>
          <w:sz w:val="28"/>
          <w:szCs w:val="28"/>
          <w:lang w:eastAsia="es-CO"/>
        </w:rPr>
        <w:t>6. Responsabilidades d</w:t>
      </w:r>
      <w:r w:rsidR="001D3FDB" w:rsidRPr="000A4B9F">
        <w:rPr>
          <w:rFonts w:ascii="Calibri" w:eastAsia="Times New Roman" w:hAnsi="Calibri" w:cs="Calibri"/>
          <w:b/>
          <w:bCs/>
          <w:color w:val="17365D"/>
          <w:sz w:val="28"/>
          <w:szCs w:val="28"/>
          <w:lang w:eastAsia="es-CO"/>
        </w:rPr>
        <w:t>el equipo de adquisiciones</w:t>
      </w:r>
      <w:r w:rsidRPr="000A4B9F">
        <w:rPr>
          <w:rFonts w:ascii="Calibri" w:eastAsia="Times New Roman" w:hAnsi="Calibri" w:cs="Calibri"/>
          <w:b/>
          <w:bCs/>
          <w:color w:val="17365D"/>
          <w:sz w:val="28"/>
          <w:szCs w:val="28"/>
          <w:lang w:eastAsia="es-CO"/>
        </w:rPr>
        <w:t xml:space="preserve"> </w:t>
      </w:r>
      <w:r w:rsidR="001D3FDB" w:rsidRPr="000A4B9F">
        <w:rPr>
          <w:rFonts w:ascii="Calibri" w:eastAsia="Times New Roman" w:hAnsi="Calibri" w:cs="Calibri"/>
          <w:b/>
          <w:bCs/>
          <w:color w:val="17365D"/>
          <w:sz w:val="28"/>
          <w:szCs w:val="28"/>
          <w:lang w:eastAsia="es-CO"/>
        </w:rPr>
        <w:t>de</w:t>
      </w:r>
      <w:r w:rsidRPr="000A4B9F">
        <w:rPr>
          <w:rFonts w:ascii="Calibri" w:eastAsia="Times New Roman" w:hAnsi="Calibri" w:cs="Calibri"/>
          <w:b/>
          <w:bCs/>
          <w:color w:val="17365D"/>
          <w:sz w:val="28"/>
          <w:szCs w:val="28"/>
          <w:lang w:eastAsia="es-CO"/>
        </w:rPr>
        <w:t xml:space="preserve"> la UCP/</w:t>
      </w:r>
      <w:r w:rsidR="001D3FDB" w:rsidRPr="000A4B9F">
        <w:rPr>
          <w:rFonts w:ascii="Calibri" w:eastAsia="Times New Roman" w:hAnsi="Calibri" w:cs="Calibri"/>
          <w:b/>
          <w:bCs/>
          <w:color w:val="17365D"/>
          <w:sz w:val="28"/>
          <w:szCs w:val="28"/>
          <w:lang w:eastAsia="es-CO"/>
        </w:rPr>
        <w:t>UAP/</w:t>
      </w:r>
      <w:r w:rsidRPr="000A4B9F">
        <w:rPr>
          <w:rFonts w:ascii="Calibri" w:eastAsia="Times New Roman" w:hAnsi="Calibri" w:cs="Calibri"/>
          <w:b/>
          <w:bCs/>
          <w:color w:val="17365D"/>
          <w:sz w:val="28"/>
          <w:szCs w:val="28"/>
          <w:lang w:eastAsia="es-CO"/>
        </w:rPr>
        <w:t>UID del Proyecto</w:t>
      </w:r>
    </w:p>
    <w:p w:rsidR="00731B7A" w:rsidRPr="000A4B9F" w:rsidRDefault="00731B7A" w:rsidP="00731B7A">
      <w:pPr>
        <w:jc w:val="both"/>
        <w:rPr>
          <w:rFonts w:asciiTheme="majorHAnsi" w:hAnsiTheme="majorHAnsi" w:cs="Arial"/>
        </w:rPr>
      </w:pPr>
      <w:r w:rsidRPr="000A4B9F">
        <w:rPr>
          <w:rFonts w:asciiTheme="majorHAnsi" w:hAnsiTheme="majorHAnsi" w:cs="Arial"/>
        </w:rPr>
        <w:t>La UCP/</w:t>
      </w:r>
      <w:r w:rsidR="001D3FDB" w:rsidRPr="000A4B9F">
        <w:rPr>
          <w:rFonts w:asciiTheme="majorHAnsi" w:hAnsiTheme="majorHAnsi" w:cs="Arial"/>
        </w:rPr>
        <w:t>UAP/</w:t>
      </w:r>
      <w:r w:rsidRPr="000A4B9F">
        <w:rPr>
          <w:rFonts w:asciiTheme="majorHAnsi" w:hAnsiTheme="majorHAnsi" w:cs="Arial"/>
        </w:rPr>
        <w:t>UID,  por medio de su</w:t>
      </w:r>
      <w:r w:rsidR="001D3FDB" w:rsidRPr="000A4B9F">
        <w:rPr>
          <w:rFonts w:asciiTheme="majorHAnsi" w:hAnsiTheme="majorHAnsi" w:cs="Arial"/>
        </w:rPr>
        <w:t xml:space="preserve"> equipo de adquisiciones </w:t>
      </w:r>
      <w:r w:rsidRPr="000A4B9F">
        <w:rPr>
          <w:rFonts w:asciiTheme="majorHAnsi" w:hAnsiTheme="majorHAnsi" w:cs="Arial"/>
        </w:rPr>
        <w:t xml:space="preserve">tiene la obligación </w:t>
      </w:r>
      <w:r w:rsidR="005D2F4D" w:rsidRPr="000A4B9F">
        <w:rPr>
          <w:rFonts w:asciiTheme="majorHAnsi" w:hAnsiTheme="majorHAnsi" w:cs="Arial"/>
        </w:rPr>
        <w:t xml:space="preserve">de </w:t>
      </w:r>
      <w:r w:rsidRPr="000A4B9F">
        <w:rPr>
          <w:rFonts w:asciiTheme="majorHAnsi" w:hAnsiTheme="majorHAnsi" w:cs="Arial"/>
        </w:rPr>
        <w:t xml:space="preserve">implementar el PAC-18 </w:t>
      </w:r>
      <w:r w:rsidRPr="000A4B9F">
        <w:rPr>
          <w:rFonts w:asciiTheme="majorHAnsi" w:hAnsiTheme="majorHAnsi"/>
          <w:sz w:val="28"/>
        </w:rPr>
        <w:t>del</w:t>
      </w:r>
      <w:r w:rsidRPr="000A4B9F">
        <w:rPr>
          <w:rFonts w:asciiTheme="majorHAnsi" w:hAnsiTheme="majorHAnsi" w:cs="Arial"/>
        </w:rPr>
        <w:t xml:space="preserve"> Proyecto y de </w:t>
      </w:r>
      <w:r w:rsidR="005D2F4D" w:rsidRPr="000A4B9F">
        <w:rPr>
          <w:rFonts w:asciiTheme="majorHAnsi" w:hAnsiTheme="majorHAnsi" w:cs="Arial"/>
        </w:rPr>
        <w:t xml:space="preserve">llevar a cabo </w:t>
      </w:r>
      <w:r w:rsidRPr="000A4B9F">
        <w:rPr>
          <w:rFonts w:asciiTheme="majorHAnsi" w:hAnsiTheme="majorHAnsi" w:cs="Arial"/>
        </w:rPr>
        <w:t>los procesos de adquisición y contrataciones de obras civiles, bienes,  servicios  de no consultoría, y de selección de servicios de consultoría que se requieran para la ejecución exitosa de lo</w:t>
      </w:r>
      <w:r w:rsidR="001D3FDB" w:rsidRPr="000A4B9F">
        <w:rPr>
          <w:rFonts w:asciiTheme="majorHAnsi" w:hAnsiTheme="majorHAnsi" w:cs="Arial"/>
        </w:rPr>
        <w:t>s</w:t>
      </w:r>
      <w:r w:rsidRPr="000A4B9F">
        <w:rPr>
          <w:rFonts w:asciiTheme="majorHAnsi" w:hAnsiTheme="majorHAnsi" w:cs="Arial"/>
        </w:rPr>
        <w:t xml:space="preserve"> componentes del </w:t>
      </w:r>
      <w:r w:rsidR="005D2F4D" w:rsidRPr="000A4B9F">
        <w:rPr>
          <w:rFonts w:asciiTheme="majorHAnsi" w:hAnsiTheme="majorHAnsi" w:cs="Arial"/>
        </w:rPr>
        <w:t xml:space="preserve">Proyecto </w:t>
      </w:r>
      <w:r w:rsidRPr="000A4B9F">
        <w:rPr>
          <w:rFonts w:asciiTheme="majorHAnsi" w:hAnsiTheme="majorHAnsi" w:cs="Arial"/>
        </w:rPr>
        <w:t>y el cumplimiento final de sus objetivos.</w:t>
      </w:r>
    </w:p>
    <w:p w:rsidR="00731B7A" w:rsidRPr="000A4B9F" w:rsidRDefault="00731B7A" w:rsidP="00731B7A">
      <w:pPr>
        <w:jc w:val="both"/>
        <w:rPr>
          <w:rFonts w:asciiTheme="majorHAnsi" w:hAnsiTheme="majorHAnsi" w:cs="Arial"/>
        </w:rPr>
      </w:pPr>
    </w:p>
    <w:p w:rsidR="00731B7A" w:rsidRPr="000A4B9F" w:rsidRDefault="00731B7A" w:rsidP="00731B7A">
      <w:pPr>
        <w:jc w:val="both"/>
        <w:rPr>
          <w:rFonts w:asciiTheme="majorHAnsi" w:hAnsiTheme="majorHAnsi" w:cs="Arial"/>
        </w:rPr>
      </w:pPr>
      <w:r w:rsidRPr="000A4B9F">
        <w:rPr>
          <w:rFonts w:asciiTheme="majorHAnsi" w:hAnsiTheme="majorHAnsi" w:cs="Arial"/>
        </w:rPr>
        <w:t xml:space="preserve">La </w:t>
      </w:r>
      <w:r w:rsidR="005D2F4D" w:rsidRPr="000A4B9F">
        <w:rPr>
          <w:rFonts w:asciiTheme="majorHAnsi" w:hAnsiTheme="majorHAnsi" w:cs="Arial"/>
        </w:rPr>
        <w:t xml:space="preserve">realización </w:t>
      </w:r>
      <w:r w:rsidRPr="000A4B9F">
        <w:rPr>
          <w:rFonts w:asciiTheme="majorHAnsi" w:hAnsiTheme="majorHAnsi" w:cs="Arial"/>
        </w:rPr>
        <w:t>de los procesos de adquisición y contratación de obras civiles, bienes, servicios</w:t>
      </w:r>
      <w:r w:rsidR="001D3FDB" w:rsidRPr="000A4B9F">
        <w:rPr>
          <w:rFonts w:asciiTheme="majorHAnsi" w:hAnsiTheme="majorHAnsi" w:cs="Arial"/>
        </w:rPr>
        <w:t xml:space="preserve"> de no consultoría </w:t>
      </w:r>
      <w:r w:rsidRPr="000A4B9F">
        <w:rPr>
          <w:rFonts w:asciiTheme="majorHAnsi" w:hAnsiTheme="majorHAnsi" w:cs="Arial"/>
        </w:rPr>
        <w:t xml:space="preserve"> y servicios de consultoría del </w:t>
      </w:r>
      <w:r w:rsidR="005D2F4D" w:rsidRPr="000A4B9F">
        <w:rPr>
          <w:rFonts w:asciiTheme="majorHAnsi" w:hAnsiTheme="majorHAnsi" w:cs="Arial"/>
        </w:rPr>
        <w:t>Proyecto</w:t>
      </w:r>
      <w:r w:rsidRPr="000A4B9F">
        <w:rPr>
          <w:rFonts w:asciiTheme="majorHAnsi" w:hAnsiTheme="majorHAnsi" w:cs="Arial"/>
        </w:rPr>
        <w:t xml:space="preserve">, será de responsabilidad exclusiva de la </w:t>
      </w:r>
      <w:r w:rsidR="001D3FDB" w:rsidRPr="000A4B9F">
        <w:rPr>
          <w:rFonts w:asciiTheme="majorHAnsi" w:hAnsiTheme="majorHAnsi" w:cs="Arial"/>
        </w:rPr>
        <w:t>Entidad Ejecutora</w:t>
      </w:r>
      <w:r w:rsidRPr="000A4B9F">
        <w:rPr>
          <w:rFonts w:asciiTheme="majorHAnsi" w:hAnsiTheme="majorHAnsi" w:cs="Arial"/>
        </w:rPr>
        <w:t xml:space="preserve">, con la debida No Objeción del BIRF/AIF, para cada uno de los procesos de conformidad </w:t>
      </w:r>
      <w:r w:rsidR="001D3FDB" w:rsidRPr="000A4B9F">
        <w:rPr>
          <w:rFonts w:asciiTheme="majorHAnsi" w:hAnsiTheme="majorHAnsi" w:cs="Arial"/>
        </w:rPr>
        <w:t>con</w:t>
      </w:r>
      <w:r w:rsidRPr="000A4B9F">
        <w:rPr>
          <w:rFonts w:asciiTheme="majorHAnsi" w:hAnsiTheme="majorHAnsi" w:cs="Arial"/>
        </w:rPr>
        <w:t xml:space="preserve"> lo establecido en el PAC.</w:t>
      </w:r>
    </w:p>
    <w:p w:rsidR="00731B7A" w:rsidRPr="000A4B9F" w:rsidRDefault="00731B7A" w:rsidP="00731B7A">
      <w:pPr>
        <w:jc w:val="both"/>
        <w:rPr>
          <w:rFonts w:asciiTheme="majorHAnsi" w:hAnsiTheme="majorHAnsi" w:cs="Arial"/>
        </w:rPr>
      </w:pPr>
    </w:p>
    <w:p w:rsidR="00731B7A" w:rsidRPr="000A4B9F" w:rsidRDefault="00731B7A" w:rsidP="00731B7A">
      <w:pPr>
        <w:jc w:val="both"/>
        <w:rPr>
          <w:rFonts w:asciiTheme="majorHAnsi" w:hAnsiTheme="majorHAnsi" w:cs="Arial"/>
        </w:rPr>
      </w:pPr>
    </w:p>
    <w:p w:rsidR="00731B7A" w:rsidRPr="000A4B9F" w:rsidRDefault="00731B7A" w:rsidP="00731B7A">
      <w:pPr>
        <w:jc w:val="both"/>
        <w:rPr>
          <w:rFonts w:asciiTheme="majorHAnsi" w:hAnsiTheme="majorHAnsi" w:cs="Arial"/>
        </w:rPr>
      </w:pPr>
    </w:p>
    <w:p w:rsidR="00715A3D" w:rsidRPr="00644B4B" w:rsidRDefault="00715A3D" w:rsidP="00715A3D">
      <w:pPr>
        <w:rPr>
          <w:rFonts w:ascii="Book Antiqua" w:hAnsi="Book Antiqua"/>
          <w:sz w:val="28"/>
        </w:rPr>
        <w:sectPr w:rsidR="00715A3D" w:rsidRPr="00644B4B" w:rsidSect="00F010E4">
          <w:headerReference w:type="first" r:id="rId28"/>
          <w:pgSz w:w="12240" w:h="15840"/>
          <w:pgMar w:top="1440" w:right="1886" w:bottom="1584" w:left="1714" w:header="720" w:footer="619" w:gutter="0"/>
          <w:cols w:space="720"/>
          <w:titlePg/>
          <w:docGrid w:linePitch="360"/>
        </w:sectPr>
      </w:pPr>
    </w:p>
    <w:p w:rsidR="00715A3D" w:rsidRPr="00644B4B" w:rsidRDefault="00715A3D">
      <w:pPr>
        <w:rPr>
          <w:rFonts w:ascii="Book Antiqua" w:hAnsi="Book Antiqua"/>
        </w:rPr>
      </w:pPr>
    </w:p>
    <w:tbl>
      <w:tblPr>
        <w:tblW w:w="12804" w:type="dxa"/>
        <w:jc w:val="center"/>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4"/>
        <w:gridCol w:w="4620"/>
        <w:gridCol w:w="4620"/>
      </w:tblGrid>
      <w:tr w:rsidR="00715A3D" w:rsidRPr="00644B4B" w:rsidTr="00912E2C">
        <w:trPr>
          <w:trHeight w:val="531"/>
          <w:tblHeader/>
          <w:jc w:val="center"/>
        </w:trPr>
        <w:tc>
          <w:tcPr>
            <w:tcW w:w="12804" w:type="dxa"/>
            <w:gridSpan w:val="3"/>
            <w:shd w:val="clear" w:color="auto" w:fill="CCFFCC"/>
            <w:vAlign w:val="center"/>
          </w:tcPr>
          <w:p w:rsidR="00715A3D" w:rsidRPr="00B43595" w:rsidRDefault="00715A3D" w:rsidP="00B43595">
            <w:pPr>
              <w:spacing w:before="120" w:after="120"/>
              <w:jc w:val="center"/>
              <w:rPr>
                <w:rFonts w:ascii="Calibri" w:eastAsia="Times New Roman" w:hAnsi="Calibri" w:cs="Calibri"/>
                <w:b/>
                <w:bCs/>
                <w:color w:val="17365D"/>
                <w:sz w:val="28"/>
                <w:szCs w:val="28"/>
                <w:lang w:eastAsia="es-CO"/>
              </w:rPr>
            </w:pPr>
            <w:r w:rsidRPr="00B43595">
              <w:rPr>
                <w:rFonts w:ascii="Calibri" w:eastAsia="Times New Roman" w:hAnsi="Calibri" w:cs="Calibri"/>
                <w:b/>
                <w:bCs/>
                <w:color w:val="17365D"/>
                <w:sz w:val="28"/>
                <w:szCs w:val="28"/>
                <w:lang w:eastAsia="es-CO"/>
              </w:rPr>
              <w:t>Distribución de las Responsabilidades Institucionales y de la UCP/</w:t>
            </w:r>
            <w:r w:rsidR="001D3FDB" w:rsidRPr="00B43595">
              <w:rPr>
                <w:rFonts w:ascii="Calibri" w:eastAsia="Times New Roman" w:hAnsi="Calibri" w:cs="Calibri"/>
                <w:b/>
                <w:bCs/>
                <w:color w:val="17365D"/>
                <w:sz w:val="28"/>
                <w:szCs w:val="28"/>
                <w:lang w:eastAsia="es-CO"/>
              </w:rPr>
              <w:t>UAP/</w:t>
            </w:r>
            <w:r w:rsidRPr="00B43595">
              <w:rPr>
                <w:rFonts w:ascii="Calibri" w:eastAsia="Times New Roman" w:hAnsi="Calibri" w:cs="Calibri"/>
                <w:b/>
                <w:bCs/>
                <w:color w:val="17365D"/>
                <w:sz w:val="28"/>
                <w:szCs w:val="28"/>
                <w:lang w:eastAsia="es-CO"/>
              </w:rPr>
              <w:t>UID en el</w:t>
            </w:r>
          </w:p>
          <w:p w:rsidR="00715A3D" w:rsidRPr="00644B4B" w:rsidRDefault="00715A3D" w:rsidP="00B43595">
            <w:pPr>
              <w:spacing w:before="120" w:after="120"/>
              <w:jc w:val="center"/>
              <w:rPr>
                <w:rFonts w:ascii="Book Antiqua" w:hAnsi="Book Antiqua" w:cs="Arial"/>
                <w:b/>
                <w:bCs/>
              </w:rPr>
            </w:pPr>
            <w:r w:rsidRPr="00B43595">
              <w:rPr>
                <w:rFonts w:ascii="Calibri" w:eastAsia="Times New Roman" w:hAnsi="Calibri" w:cs="Calibri"/>
                <w:b/>
                <w:bCs/>
                <w:color w:val="17365D"/>
                <w:sz w:val="28"/>
                <w:szCs w:val="28"/>
                <w:lang w:eastAsia="es-CO"/>
              </w:rPr>
              <w:t>Ciclo de las Adquisiciones</w:t>
            </w:r>
          </w:p>
        </w:tc>
      </w:tr>
      <w:tr w:rsidR="00715A3D" w:rsidRPr="00B43595" w:rsidTr="00912E2C">
        <w:trPr>
          <w:trHeight w:val="531"/>
          <w:tblHeader/>
          <w:jc w:val="center"/>
        </w:trPr>
        <w:tc>
          <w:tcPr>
            <w:tcW w:w="3564" w:type="dxa"/>
            <w:shd w:val="clear" w:color="auto" w:fill="CCFFCC"/>
            <w:vAlign w:val="center"/>
          </w:tcPr>
          <w:p w:rsidR="00715A3D" w:rsidRPr="00B43595" w:rsidRDefault="00715A3D" w:rsidP="00715A3D">
            <w:pPr>
              <w:spacing w:before="120" w:after="120"/>
              <w:jc w:val="center"/>
              <w:rPr>
                <w:rFonts w:ascii="Calibri" w:eastAsia="Times New Roman" w:hAnsi="Calibri" w:cs="Calibri"/>
                <w:b/>
                <w:bCs/>
                <w:color w:val="17365D"/>
                <w:sz w:val="28"/>
                <w:szCs w:val="28"/>
                <w:lang w:eastAsia="es-CO"/>
              </w:rPr>
            </w:pPr>
            <w:r w:rsidRPr="00B43595">
              <w:rPr>
                <w:rFonts w:ascii="Calibri" w:eastAsia="Times New Roman" w:hAnsi="Calibri" w:cs="Calibri"/>
                <w:b/>
                <w:bCs/>
                <w:color w:val="17365D"/>
                <w:sz w:val="28"/>
                <w:szCs w:val="28"/>
                <w:lang w:eastAsia="es-CO"/>
              </w:rPr>
              <w:t>Unidad</w:t>
            </w:r>
            <w:r w:rsidR="001D3FDB" w:rsidRPr="00B43595">
              <w:rPr>
                <w:rFonts w:ascii="Calibri" w:eastAsia="Times New Roman" w:hAnsi="Calibri" w:cs="Calibri"/>
                <w:b/>
                <w:bCs/>
                <w:color w:val="17365D"/>
                <w:sz w:val="28"/>
                <w:szCs w:val="28"/>
                <w:lang w:eastAsia="es-CO"/>
              </w:rPr>
              <w:t>es</w:t>
            </w:r>
            <w:r w:rsidRPr="00B43595">
              <w:rPr>
                <w:rFonts w:ascii="Calibri" w:eastAsia="Times New Roman" w:hAnsi="Calibri" w:cs="Calibri"/>
                <w:b/>
                <w:bCs/>
                <w:color w:val="17365D"/>
                <w:sz w:val="28"/>
                <w:szCs w:val="28"/>
                <w:lang w:eastAsia="es-CO"/>
              </w:rPr>
              <w:t xml:space="preserve"> Técnica</w:t>
            </w:r>
            <w:r w:rsidR="001D3FDB" w:rsidRPr="00B43595">
              <w:rPr>
                <w:rFonts w:ascii="Calibri" w:eastAsia="Times New Roman" w:hAnsi="Calibri" w:cs="Calibri"/>
                <w:b/>
                <w:bCs/>
                <w:color w:val="17365D"/>
                <w:sz w:val="28"/>
                <w:szCs w:val="28"/>
                <w:lang w:eastAsia="es-CO"/>
              </w:rPr>
              <w:t>s</w:t>
            </w:r>
            <w:r w:rsidRPr="00B43595">
              <w:rPr>
                <w:rFonts w:ascii="Calibri" w:eastAsia="Times New Roman" w:hAnsi="Calibri" w:cs="Calibri"/>
                <w:b/>
                <w:bCs/>
                <w:color w:val="17365D"/>
                <w:sz w:val="28"/>
                <w:szCs w:val="28"/>
                <w:lang w:eastAsia="es-CO"/>
              </w:rPr>
              <w:t xml:space="preserve"> Institucional</w:t>
            </w:r>
            <w:r w:rsidR="001D3FDB" w:rsidRPr="00B43595">
              <w:rPr>
                <w:rFonts w:ascii="Calibri" w:eastAsia="Times New Roman" w:hAnsi="Calibri" w:cs="Calibri"/>
                <w:b/>
                <w:bCs/>
                <w:color w:val="17365D"/>
                <w:sz w:val="28"/>
                <w:szCs w:val="28"/>
                <w:lang w:eastAsia="es-CO"/>
              </w:rPr>
              <w:t>es</w:t>
            </w:r>
          </w:p>
        </w:tc>
        <w:tc>
          <w:tcPr>
            <w:tcW w:w="4620" w:type="dxa"/>
            <w:shd w:val="clear" w:color="auto" w:fill="CCFFCC"/>
            <w:vAlign w:val="center"/>
          </w:tcPr>
          <w:p w:rsidR="00715A3D" w:rsidRPr="00B43595" w:rsidRDefault="001D3FDB" w:rsidP="00B43595">
            <w:pPr>
              <w:spacing w:before="120" w:after="120"/>
              <w:jc w:val="center"/>
              <w:rPr>
                <w:rFonts w:ascii="Calibri" w:eastAsia="Times New Roman" w:hAnsi="Calibri" w:cs="Calibri"/>
                <w:b/>
                <w:bCs/>
                <w:color w:val="17365D"/>
                <w:sz w:val="28"/>
                <w:szCs w:val="28"/>
                <w:lang w:eastAsia="es-CO"/>
              </w:rPr>
            </w:pPr>
            <w:r w:rsidRPr="00B43595">
              <w:rPr>
                <w:rFonts w:ascii="Calibri" w:eastAsia="Times New Roman" w:hAnsi="Calibri" w:cs="Calibri"/>
                <w:b/>
                <w:bCs/>
                <w:color w:val="17365D"/>
                <w:sz w:val="28"/>
                <w:szCs w:val="28"/>
                <w:lang w:eastAsia="es-CO"/>
              </w:rPr>
              <w:t xml:space="preserve">EQUIPO </w:t>
            </w:r>
            <w:r w:rsidR="00715A3D" w:rsidRPr="00B43595">
              <w:rPr>
                <w:rFonts w:ascii="Calibri" w:eastAsia="Times New Roman" w:hAnsi="Calibri" w:cs="Calibri"/>
                <w:b/>
                <w:bCs/>
                <w:color w:val="17365D"/>
                <w:sz w:val="28"/>
                <w:szCs w:val="28"/>
                <w:lang w:eastAsia="es-CO"/>
              </w:rPr>
              <w:t xml:space="preserve"> DE ADQUISICIONES </w:t>
            </w:r>
          </w:p>
        </w:tc>
        <w:tc>
          <w:tcPr>
            <w:tcW w:w="4620" w:type="dxa"/>
            <w:shd w:val="clear" w:color="auto" w:fill="CCFFCC"/>
            <w:vAlign w:val="center"/>
          </w:tcPr>
          <w:p w:rsidR="00715A3D" w:rsidRPr="00B43595" w:rsidRDefault="00715A3D" w:rsidP="00715A3D">
            <w:pPr>
              <w:spacing w:before="120" w:after="120"/>
              <w:jc w:val="center"/>
              <w:rPr>
                <w:rFonts w:ascii="Calibri" w:eastAsia="Times New Roman" w:hAnsi="Calibri" w:cs="Calibri"/>
                <w:b/>
                <w:bCs/>
                <w:color w:val="17365D"/>
                <w:sz w:val="28"/>
                <w:szCs w:val="28"/>
                <w:lang w:eastAsia="es-CO"/>
              </w:rPr>
            </w:pPr>
            <w:r w:rsidRPr="00B43595">
              <w:rPr>
                <w:rFonts w:ascii="Calibri" w:eastAsia="Times New Roman" w:hAnsi="Calibri" w:cs="Calibri"/>
                <w:b/>
                <w:bCs/>
                <w:color w:val="17365D"/>
                <w:sz w:val="28"/>
                <w:szCs w:val="28"/>
                <w:lang w:eastAsia="es-CO"/>
              </w:rPr>
              <w:t>CO-EJECUTORAS (si las hay)</w:t>
            </w:r>
          </w:p>
        </w:tc>
      </w:tr>
      <w:tr w:rsidR="00715A3D" w:rsidRPr="00644B4B" w:rsidTr="00912E2C">
        <w:trPr>
          <w:jc w:val="center"/>
        </w:trPr>
        <w:tc>
          <w:tcPr>
            <w:tcW w:w="3564" w:type="dxa"/>
            <w:vAlign w:val="center"/>
          </w:tcPr>
          <w:p w:rsidR="00715A3D" w:rsidRPr="00B43595" w:rsidRDefault="00715A3D" w:rsidP="00A00971">
            <w:pPr>
              <w:numPr>
                <w:ilvl w:val="0"/>
                <w:numId w:val="12"/>
              </w:numPr>
              <w:tabs>
                <w:tab w:val="clear" w:pos="720"/>
                <w:tab w:val="num" w:pos="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Determina necesidades en el POA</w:t>
            </w:r>
          </w:p>
          <w:p w:rsidR="00715A3D" w:rsidRPr="00B43595" w:rsidRDefault="00715A3D" w:rsidP="00A00971">
            <w:pPr>
              <w:numPr>
                <w:ilvl w:val="0"/>
                <w:numId w:val="12"/>
              </w:numPr>
              <w:tabs>
                <w:tab w:val="clear" w:pos="720"/>
                <w:tab w:val="num" w:pos="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Elabora los T</w:t>
            </w:r>
            <w:r w:rsidR="00A508EB" w:rsidRPr="00B43595">
              <w:rPr>
                <w:rFonts w:asciiTheme="majorHAnsi" w:hAnsiTheme="majorHAnsi" w:cs="Arial"/>
                <w:bCs/>
                <w:sz w:val="22"/>
                <w:szCs w:val="22"/>
              </w:rPr>
              <w:t>D</w:t>
            </w:r>
            <w:r w:rsidRPr="00B43595">
              <w:rPr>
                <w:rFonts w:asciiTheme="majorHAnsi" w:hAnsiTheme="majorHAnsi" w:cs="Arial"/>
                <w:bCs/>
                <w:sz w:val="22"/>
                <w:szCs w:val="22"/>
              </w:rPr>
              <w:t>R y Especificaciones Técnicas que integraran cada documento en el PAC-18.</w:t>
            </w:r>
          </w:p>
          <w:p w:rsidR="00715A3D" w:rsidRPr="00B43595" w:rsidRDefault="00715A3D" w:rsidP="00A00971">
            <w:pPr>
              <w:numPr>
                <w:ilvl w:val="0"/>
                <w:numId w:val="12"/>
              </w:numPr>
              <w:tabs>
                <w:tab w:val="clear" w:pos="720"/>
                <w:tab w:val="num" w:pos="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Costea suministros y servicios de consultoría</w:t>
            </w:r>
            <w:r w:rsidR="007A0AB1" w:rsidRPr="00B43595">
              <w:rPr>
                <w:rFonts w:asciiTheme="majorHAnsi" w:hAnsiTheme="majorHAnsi" w:cs="Arial"/>
                <w:bCs/>
                <w:sz w:val="22"/>
                <w:szCs w:val="22"/>
              </w:rPr>
              <w:t xml:space="preserve"> realizando los estudios de mercado correspondientes.</w:t>
            </w:r>
          </w:p>
          <w:p w:rsidR="00715A3D" w:rsidRPr="00B43595" w:rsidRDefault="00715A3D" w:rsidP="00A00971">
            <w:pPr>
              <w:numPr>
                <w:ilvl w:val="0"/>
                <w:numId w:val="12"/>
              </w:numPr>
              <w:tabs>
                <w:tab w:val="clear" w:pos="720"/>
                <w:tab w:val="num" w:pos="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Define responsables de cada proceso en términos técnicos para que participen en los comités de evaluación</w:t>
            </w:r>
          </w:p>
          <w:p w:rsidR="00715A3D" w:rsidRPr="00B43595" w:rsidRDefault="00715A3D" w:rsidP="00A00971">
            <w:pPr>
              <w:numPr>
                <w:ilvl w:val="0"/>
                <w:numId w:val="12"/>
              </w:numPr>
              <w:tabs>
                <w:tab w:val="clear" w:pos="720"/>
                <w:tab w:val="num" w:pos="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Elabora el Plan de Acción</w:t>
            </w:r>
          </w:p>
          <w:p w:rsidR="00715A3D" w:rsidRPr="00B43595" w:rsidRDefault="00715A3D" w:rsidP="00A00971">
            <w:pPr>
              <w:numPr>
                <w:ilvl w:val="0"/>
                <w:numId w:val="12"/>
              </w:numPr>
              <w:tabs>
                <w:tab w:val="clear" w:pos="720"/>
                <w:tab w:val="num" w:pos="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 xml:space="preserve">Hace requerimiento de </w:t>
            </w:r>
            <w:r w:rsidR="001D3FDB" w:rsidRPr="00B43595">
              <w:rPr>
                <w:rFonts w:asciiTheme="majorHAnsi" w:hAnsiTheme="majorHAnsi" w:cs="Arial"/>
                <w:bCs/>
                <w:sz w:val="22"/>
                <w:szCs w:val="22"/>
              </w:rPr>
              <w:t>necesidades</w:t>
            </w:r>
            <w:r w:rsidR="007A0AB1" w:rsidRPr="00B43595">
              <w:rPr>
                <w:rFonts w:asciiTheme="majorHAnsi" w:hAnsiTheme="majorHAnsi" w:cs="Arial"/>
                <w:bCs/>
                <w:sz w:val="22"/>
                <w:szCs w:val="22"/>
              </w:rPr>
              <w:t xml:space="preserve"> e inicio del proceso de selección y </w:t>
            </w:r>
            <w:r w:rsidR="008E33A8" w:rsidRPr="00B43595">
              <w:rPr>
                <w:rFonts w:asciiTheme="majorHAnsi" w:hAnsiTheme="majorHAnsi" w:cs="Arial"/>
                <w:bCs/>
                <w:sz w:val="22"/>
                <w:szCs w:val="22"/>
              </w:rPr>
              <w:t>contratación</w:t>
            </w:r>
            <w:r w:rsidRPr="00B43595">
              <w:rPr>
                <w:rFonts w:asciiTheme="majorHAnsi" w:hAnsiTheme="majorHAnsi" w:cs="Arial"/>
                <w:bCs/>
                <w:sz w:val="22"/>
                <w:szCs w:val="22"/>
              </w:rPr>
              <w:t xml:space="preserve"> a la UC</w:t>
            </w:r>
            <w:r w:rsidR="001D3FDB" w:rsidRPr="00B43595">
              <w:rPr>
                <w:rFonts w:asciiTheme="majorHAnsi" w:hAnsiTheme="majorHAnsi" w:cs="Arial"/>
                <w:bCs/>
                <w:sz w:val="22"/>
                <w:szCs w:val="22"/>
              </w:rPr>
              <w:t>P/UAP/U</w:t>
            </w:r>
            <w:r w:rsidRPr="00B43595">
              <w:rPr>
                <w:rFonts w:asciiTheme="majorHAnsi" w:hAnsiTheme="majorHAnsi" w:cs="Arial"/>
                <w:bCs/>
                <w:sz w:val="22"/>
                <w:szCs w:val="22"/>
              </w:rPr>
              <w:t>I</w:t>
            </w:r>
            <w:r w:rsidR="001D3FDB" w:rsidRPr="00B43595">
              <w:rPr>
                <w:rFonts w:asciiTheme="majorHAnsi" w:hAnsiTheme="majorHAnsi" w:cs="Arial"/>
                <w:bCs/>
                <w:sz w:val="22"/>
                <w:szCs w:val="22"/>
              </w:rPr>
              <w:t>D.</w:t>
            </w:r>
          </w:p>
          <w:p w:rsidR="00715A3D" w:rsidRPr="00B43595" w:rsidRDefault="00715A3D" w:rsidP="00A00971">
            <w:pPr>
              <w:numPr>
                <w:ilvl w:val="0"/>
                <w:numId w:val="12"/>
              </w:numPr>
              <w:tabs>
                <w:tab w:val="clear" w:pos="72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Emite Vo.Bo. a l</w:t>
            </w:r>
            <w:r w:rsidR="001D3FDB" w:rsidRPr="00B43595">
              <w:rPr>
                <w:rFonts w:asciiTheme="majorHAnsi" w:hAnsiTheme="majorHAnsi" w:cs="Arial"/>
                <w:bCs/>
                <w:sz w:val="22"/>
                <w:szCs w:val="22"/>
              </w:rPr>
              <w:t>o</w:t>
            </w:r>
            <w:r w:rsidRPr="00B43595">
              <w:rPr>
                <w:rFonts w:asciiTheme="majorHAnsi" w:hAnsiTheme="majorHAnsi" w:cs="Arial"/>
                <w:bCs/>
                <w:sz w:val="22"/>
                <w:szCs w:val="22"/>
              </w:rPr>
              <w:t xml:space="preserve">s </w:t>
            </w:r>
            <w:r w:rsidR="001D3FDB" w:rsidRPr="00B43595">
              <w:rPr>
                <w:rFonts w:asciiTheme="majorHAnsi" w:hAnsiTheme="majorHAnsi" w:cs="Arial"/>
                <w:bCs/>
                <w:sz w:val="22"/>
                <w:szCs w:val="22"/>
              </w:rPr>
              <w:t xml:space="preserve">documentos </w:t>
            </w:r>
            <w:r w:rsidRPr="00B43595">
              <w:rPr>
                <w:rFonts w:asciiTheme="majorHAnsi" w:hAnsiTheme="majorHAnsi" w:cs="Arial"/>
                <w:bCs/>
                <w:sz w:val="22"/>
                <w:szCs w:val="22"/>
              </w:rPr>
              <w:t xml:space="preserve"> </w:t>
            </w:r>
            <w:r w:rsidR="00034DFC" w:rsidRPr="00B43595">
              <w:rPr>
                <w:rFonts w:asciiTheme="majorHAnsi" w:hAnsiTheme="majorHAnsi" w:cs="Arial"/>
                <w:bCs/>
                <w:sz w:val="22"/>
                <w:szCs w:val="22"/>
              </w:rPr>
              <w:t>que se utilicen para el proceso de selección (</w:t>
            </w:r>
            <w:r w:rsidRPr="00B43595">
              <w:rPr>
                <w:rFonts w:asciiTheme="majorHAnsi" w:hAnsiTheme="majorHAnsi" w:cs="Arial"/>
                <w:bCs/>
                <w:sz w:val="22"/>
                <w:szCs w:val="22"/>
              </w:rPr>
              <w:t>licitación</w:t>
            </w:r>
            <w:r w:rsidR="00034DFC" w:rsidRPr="00B43595">
              <w:rPr>
                <w:rFonts w:asciiTheme="majorHAnsi" w:hAnsiTheme="majorHAnsi" w:cs="Arial"/>
                <w:bCs/>
                <w:sz w:val="22"/>
                <w:szCs w:val="22"/>
              </w:rPr>
              <w:t>, SEP, solicitud de cotización),</w:t>
            </w:r>
            <w:r w:rsidR="001D3FDB" w:rsidRPr="00B43595">
              <w:rPr>
                <w:rFonts w:asciiTheme="majorHAnsi" w:hAnsiTheme="majorHAnsi" w:cs="Arial"/>
                <w:bCs/>
                <w:sz w:val="22"/>
                <w:szCs w:val="22"/>
              </w:rPr>
              <w:t xml:space="preserve"> en lo de su </w:t>
            </w:r>
            <w:r w:rsidR="001D3FDB" w:rsidRPr="00B43595">
              <w:rPr>
                <w:rFonts w:asciiTheme="majorHAnsi" w:hAnsiTheme="majorHAnsi" w:cs="Arial"/>
                <w:bCs/>
                <w:sz w:val="22"/>
                <w:szCs w:val="22"/>
              </w:rPr>
              <w:lastRenderedPageBreak/>
              <w:t>competencia.</w:t>
            </w:r>
          </w:p>
          <w:p w:rsidR="00715A3D" w:rsidRPr="00B43595" w:rsidRDefault="00715A3D" w:rsidP="00A00971">
            <w:pPr>
              <w:numPr>
                <w:ilvl w:val="0"/>
                <w:numId w:val="12"/>
              </w:numPr>
              <w:tabs>
                <w:tab w:val="clear" w:pos="720"/>
                <w:tab w:val="num" w:pos="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 xml:space="preserve">Participa en </w:t>
            </w:r>
            <w:r w:rsidR="001D3FDB" w:rsidRPr="00B43595">
              <w:rPr>
                <w:rFonts w:asciiTheme="majorHAnsi" w:hAnsiTheme="majorHAnsi" w:cs="Arial"/>
                <w:bCs/>
                <w:sz w:val="22"/>
                <w:szCs w:val="22"/>
              </w:rPr>
              <w:t xml:space="preserve">las </w:t>
            </w:r>
            <w:r w:rsidRPr="00B43595">
              <w:rPr>
                <w:rFonts w:asciiTheme="majorHAnsi" w:hAnsiTheme="majorHAnsi" w:cs="Arial"/>
                <w:bCs/>
                <w:sz w:val="22"/>
                <w:szCs w:val="22"/>
              </w:rPr>
              <w:t>reuniones aclaratorias</w:t>
            </w:r>
          </w:p>
          <w:p w:rsidR="00715A3D" w:rsidRPr="00B43595" w:rsidRDefault="001D3FDB" w:rsidP="00A00971">
            <w:pPr>
              <w:numPr>
                <w:ilvl w:val="0"/>
                <w:numId w:val="12"/>
              </w:numPr>
              <w:tabs>
                <w:tab w:val="clear" w:pos="720"/>
                <w:tab w:val="num" w:pos="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R</w:t>
            </w:r>
            <w:r w:rsidR="00715A3D" w:rsidRPr="00B43595">
              <w:rPr>
                <w:rFonts w:asciiTheme="majorHAnsi" w:hAnsiTheme="majorHAnsi" w:cs="Arial"/>
                <w:bCs/>
                <w:sz w:val="22"/>
                <w:szCs w:val="22"/>
              </w:rPr>
              <w:t>esp</w:t>
            </w:r>
            <w:r w:rsidRPr="00B43595">
              <w:rPr>
                <w:rFonts w:asciiTheme="majorHAnsi" w:hAnsiTheme="majorHAnsi" w:cs="Arial"/>
                <w:bCs/>
                <w:sz w:val="22"/>
                <w:szCs w:val="22"/>
              </w:rPr>
              <w:t>onde</w:t>
            </w:r>
            <w:r w:rsidR="00715A3D" w:rsidRPr="00B43595">
              <w:rPr>
                <w:rFonts w:asciiTheme="majorHAnsi" w:hAnsiTheme="majorHAnsi" w:cs="Arial"/>
                <w:bCs/>
                <w:sz w:val="22"/>
                <w:szCs w:val="22"/>
              </w:rPr>
              <w:t xml:space="preserve"> a consultas técnicas</w:t>
            </w:r>
          </w:p>
          <w:p w:rsidR="00715A3D" w:rsidRPr="00B43595" w:rsidRDefault="00715A3D" w:rsidP="00A00971">
            <w:pPr>
              <w:numPr>
                <w:ilvl w:val="0"/>
                <w:numId w:val="12"/>
              </w:numPr>
              <w:tabs>
                <w:tab w:val="clear" w:pos="720"/>
                <w:tab w:val="num" w:pos="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 xml:space="preserve">Participa en </w:t>
            </w:r>
            <w:r w:rsidR="001D3FDB" w:rsidRPr="00B43595">
              <w:rPr>
                <w:rFonts w:asciiTheme="majorHAnsi" w:hAnsiTheme="majorHAnsi" w:cs="Arial"/>
                <w:bCs/>
                <w:sz w:val="22"/>
                <w:szCs w:val="22"/>
              </w:rPr>
              <w:t xml:space="preserve">los </w:t>
            </w:r>
            <w:r w:rsidR="008E33A8" w:rsidRPr="00B43595">
              <w:rPr>
                <w:rFonts w:asciiTheme="majorHAnsi" w:hAnsiTheme="majorHAnsi" w:cs="Arial"/>
                <w:bCs/>
                <w:sz w:val="22"/>
                <w:szCs w:val="22"/>
              </w:rPr>
              <w:t>comités</w:t>
            </w:r>
            <w:r w:rsidR="001D3FDB" w:rsidRPr="00B43595">
              <w:rPr>
                <w:rFonts w:asciiTheme="majorHAnsi" w:hAnsiTheme="majorHAnsi" w:cs="Arial"/>
                <w:bCs/>
                <w:sz w:val="22"/>
                <w:szCs w:val="22"/>
              </w:rPr>
              <w:t xml:space="preserve"> </w:t>
            </w:r>
            <w:r w:rsidRPr="00B43595">
              <w:rPr>
                <w:rFonts w:asciiTheme="majorHAnsi" w:hAnsiTheme="majorHAnsi" w:cs="Arial"/>
                <w:bCs/>
                <w:sz w:val="22"/>
                <w:szCs w:val="22"/>
              </w:rPr>
              <w:t>de Evaluación</w:t>
            </w:r>
          </w:p>
          <w:p w:rsidR="00715A3D" w:rsidRPr="00B43595" w:rsidRDefault="00715A3D" w:rsidP="00A00971">
            <w:pPr>
              <w:numPr>
                <w:ilvl w:val="0"/>
                <w:numId w:val="12"/>
              </w:numPr>
              <w:tabs>
                <w:tab w:val="clear" w:pos="720"/>
                <w:tab w:val="num" w:pos="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Participa en negociaciones de contratos</w:t>
            </w:r>
          </w:p>
          <w:p w:rsidR="00715A3D" w:rsidRPr="00B43595" w:rsidRDefault="00715A3D" w:rsidP="00A00971">
            <w:pPr>
              <w:numPr>
                <w:ilvl w:val="0"/>
                <w:numId w:val="12"/>
              </w:numPr>
              <w:tabs>
                <w:tab w:val="clear" w:pos="720"/>
                <w:tab w:val="num" w:pos="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Solicita a la UCP/</w:t>
            </w:r>
            <w:r w:rsidR="000C5F5C" w:rsidRPr="00B43595">
              <w:rPr>
                <w:rFonts w:asciiTheme="majorHAnsi" w:hAnsiTheme="majorHAnsi" w:cs="Arial"/>
                <w:bCs/>
                <w:sz w:val="22"/>
                <w:szCs w:val="22"/>
              </w:rPr>
              <w:t>UAP/</w:t>
            </w:r>
            <w:r w:rsidRPr="00B43595">
              <w:rPr>
                <w:rFonts w:asciiTheme="majorHAnsi" w:hAnsiTheme="majorHAnsi" w:cs="Arial"/>
                <w:bCs/>
                <w:sz w:val="22"/>
                <w:szCs w:val="22"/>
              </w:rPr>
              <w:t>UID anticipadamente las modificaciones técnicas de los contratos</w:t>
            </w:r>
            <w:r w:rsidR="000C5F5C" w:rsidRPr="00B43595">
              <w:rPr>
                <w:rFonts w:asciiTheme="majorHAnsi" w:hAnsiTheme="majorHAnsi" w:cs="Arial"/>
                <w:bCs/>
                <w:sz w:val="22"/>
                <w:szCs w:val="22"/>
              </w:rPr>
              <w:t>.</w:t>
            </w:r>
          </w:p>
          <w:p w:rsidR="00715A3D" w:rsidRPr="00B43595" w:rsidRDefault="00715A3D" w:rsidP="00A00971">
            <w:pPr>
              <w:numPr>
                <w:ilvl w:val="0"/>
                <w:numId w:val="12"/>
              </w:numPr>
              <w:tabs>
                <w:tab w:val="clear" w:pos="720"/>
                <w:tab w:val="num" w:pos="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Recibe los bienes y productos de los servicios de consultoría y solicita a la UCP/</w:t>
            </w:r>
            <w:r w:rsidR="000C5F5C" w:rsidRPr="00B43595">
              <w:rPr>
                <w:rFonts w:asciiTheme="majorHAnsi" w:hAnsiTheme="majorHAnsi" w:cs="Arial"/>
                <w:bCs/>
                <w:sz w:val="22"/>
                <w:szCs w:val="22"/>
              </w:rPr>
              <w:t>UAP/</w:t>
            </w:r>
            <w:r w:rsidRPr="00B43595">
              <w:rPr>
                <w:rFonts w:asciiTheme="majorHAnsi" w:hAnsiTheme="majorHAnsi" w:cs="Arial"/>
                <w:bCs/>
                <w:sz w:val="22"/>
                <w:szCs w:val="22"/>
              </w:rPr>
              <w:t>UID</w:t>
            </w:r>
            <w:r w:rsidR="00B936CF" w:rsidRPr="00B43595">
              <w:rPr>
                <w:rFonts w:asciiTheme="majorHAnsi" w:hAnsiTheme="majorHAnsi" w:cs="Arial"/>
                <w:bCs/>
                <w:sz w:val="22"/>
                <w:szCs w:val="22"/>
              </w:rPr>
              <w:t xml:space="preserve"> </w:t>
            </w:r>
            <w:r w:rsidRPr="00B43595">
              <w:rPr>
                <w:rFonts w:asciiTheme="majorHAnsi" w:hAnsiTheme="majorHAnsi" w:cs="Arial"/>
                <w:bCs/>
                <w:sz w:val="22"/>
                <w:szCs w:val="22"/>
              </w:rPr>
              <w:t>los pagos que apliquen</w:t>
            </w:r>
          </w:p>
          <w:p w:rsidR="00715A3D" w:rsidRPr="00B43595" w:rsidRDefault="00715A3D" w:rsidP="00A00971">
            <w:pPr>
              <w:numPr>
                <w:ilvl w:val="0"/>
                <w:numId w:val="12"/>
              </w:numPr>
              <w:tabs>
                <w:tab w:val="clear" w:pos="720"/>
                <w:tab w:val="num" w:pos="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Asegura que se atienda el mantenimiento preventivo y correctivo que sea necesario</w:t>
            </w:r>
            <w:r w:rsidR="000C5F5C" w:rsidRPr="00B43595">
              <w:rPr>
                <w:rFonts w:asciiTheme="majorHAnsi" w:hAnsiTheme="majorHAnsi" w:cs="Arial"/>
                <w:bCs/>
                <w:sz w:val="22"/>
                <w:szCs w:val="22"/>
              </w:rPr>
              <w:t>.</w:t>
            </w:r>
          </w:p>
          <w:p w:rsidR="000C5F5C" w:rsidRPr="00B43595" w:rsidRDefault="000C5F5C" w:rsidP="00A00971">
            <w:pPr>
              <w:numPr>
                <w:ilvl w:val="0"/>
                <w:numId w:val="12"/>
              </w:numPr>
              <w:tabs>
                <w:tab w:val="clear" w:pos="720"/>
                <w:tab w:val="num" w:pos="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Ejerce la Supervisión y/o Interventoría de los Contratos.</w:t>
            </w:r>
          </w:p>
          <w:p w:rsidR="00715A3D" w:rsidRPr="00B43595" w:rsidRDefault="00715A3D" w:rsidP="00715A3D">
            <w:pPr>
              <w:spacing w:before="120"/>
              <w:rPr>
                <w:rFonts w:asciiTheme="majorHAnsi" w:hAnsiTheme="majorHAnsi" w:cs="Arial"/>
                <w:bCs/>
                <w:sz w:val="22"/>
                <w:szCs w:val="22"/>
              </w:rPr>
            </w:pPr>
          </w:p>
        </w:tc>
        <w:tc>
          <w:tcPr>
            <w:tcW w:w="4620" w:type="dxa"/>
            <w:vAlign w:val="center"/>
          </w:tcPr>
          <w:p w:rsidR="00715A3D" w:rsidRPr="00B43595" w:rsidRDefault="00715A3D" w:rsidP="00A00971">
            <w:pPr>
              <w:numPr>
                <w:ilvl w:val="0"/>
                <w:numId w:val="12"/>
              </w:numPr>
              <w:tabs>
                <w:tab w:val="clear" w:pos="720"/>
                <w:tab w:val="num" w:pos="179"/>
              </w:tabs>
              <w:spacing w:before="120"/>
              <w:ind w:left="179" w:hanging="180"/>
              <w:jc w:val="both"/>
              <w:rPr>
                <w:rFonts w:asciiTheme="majorHAnsi" w:eastAsia="Times New Roman" w:hAnsiTheme="majorHAnsi" w:cs="Arial"/>
                <w:bCs/>
                <w:caps/>
                <w:sz w:val="22"/>
                <w:szCs w:val="22"/>
              </w:rPr>
            </w:pPr>
            <w:r w:rsidRPr="00B43595">
              <w:rPr>
                <w:rFonts w:asciiTheme="majorHAnsi" w:hAnsiTheme="majorHAnsi" w:cs="Arial"/>
                <w:bCs/>
                <w:sz w:val="22"/>
                <w:szCs w:val="22"/>
              </w:rPr>
              <w:lastRenderedPageBreak/>
              <w:t>Elabora el PAC-18 en función de la información del POA y, con base en el Anexo 2 del Acuerdo de Préstamo/Crédito</w:t>
            </w:r>
            <w:r w:rsidR="00B936CF" w:rsidRPr="00B43595">
              <w:rPr>
                <w:rFonts w:asciiTheme="majorHAnsi" w:hAnsiTheme="majorHAnsi" w:cs="Arial"/>
                <w:bCs/>
                <w:sz w:val="22"/>
                <w:szCs w:val="22"/>
              </w:rPr>
              <w:t xml:space="preserve"> </w:t>
            </w:r>
            <w:r w:rsidRPr="00B43595">
              <w:rPr>
                <w:rFonts w:asciiTheme="majorHAnsi" w:hAnsiTheme="majorHAnsi" w:cs="Arial"/>
                <w:bCs/>
                <w:sz w:val="22"/>
                <w:szCs w:val="22"/>
              </w:rPr>
              <w:t>define la metodología y plazos, conforme apliquen a cada tipo y costo de los suministros o de los servicios de consultoría</w:t>
            </w:r>
          </w:p>
          <w:p w:rsidR="00715A3D" w:rsidRPr="00B43595" w:rsidRDefault="00715A3D" w:rsidP="00A00971">
            <w:pPr>
              <w:numPr>
                <w:ilvl w:val="0"/>
                <w:numId w:val="12"/>
              </w:numPr>
              <w:tabs>
                <w:tab w:val="clear" w:pos="720"/>
                <w:tab w:val="num" w:pos="179"/>
              </w:tabs>
              <w:spacing w:before="120"/>
              <w:ind w:left="179" w:hanging="180"/>
              <w:jc w:val="both"/>
              <w:rPr>
                <w:rFonts w:asciiTheme="majorHAnsi" w:eastAsia="Times New Roman" w:hAnsiTheme="majorHAnsi" w:cs="Arial"/>
                <w:bCs/>
                <w:caps/>
                <w:sz w:val="22"/>
                <w:szCs w:val="22"/>
              </w:rPr>
            </w:pPr>
            <w:r w:rsidRPr="00B43595">
              <w:rPr>
                <w:rFonts w:asciiTheme="majorHAnsi" w:hAnsiTheme="majorHAnsi" w:cs="Arial"/>
                <w:bCs/>
                <w:sz w:val="22"/>
                <w:szCs w:val="22"/>
              </w:rPr>
              <w:t>Revisa T</w:t>
            </w:r>
            <w:r w:rsidR="00A508EB" w:rsidRPr="00B43595">
              <w:rPr>
                <w:rFonts w:asciiTheme="majorHAnsi" w:hAnsiTheme="majorHAnsi" w:cs="Arial"/>
                <w:bCs/>
                <w:sz w:val="22"/>
                <w:szCs w:val="22"/>
              </w:rPr>
              <w:t>D</w:t>
            </w:r>
            <w:r w:rsidRPr="00B43595">
              <w:rPr>
                <w:rFonts w:asciiTheme="majorHAnsi" w:hAnsiTheme="majorHAnsi" w:cs="Arial"/>
                <w:bCs/>
                <w:sz w:val="22"/>
                <w:szCs w:val="22"/>
              </w:rPr>
              <w:t>Rs y Especificaciones Técnicas frente a lineamientos de adquisic</w:t>
            </w:r>
            <w:r w:rsidR="00B936CF" w:rsidRPr="00B43595">
              <w:rPr>
                <w:rFonts w:asciiTheme="majorHAnsi" w:hAnsiTheme="majorHAnsi" w:cs="Arial"/>
                <w:bCs/>
                <w:sz w:val="22"/>
                <w:szCs w:val="22"/>
              </w:rPr>
              <w:t>i</w:t>
            </w:r>
            <w:r w:rsidRPr="00B43595">
              <w:rPr>
                <w:rFonts w:asciiTheme="majorHAnsi" w:hAnsiTheme="majorHAnsi" w:cs="Arial"/>
                <w:bCs/>
                <w:sz w:val="22"/>
                <w:szCs w:val="22"/>
              </w:rPr>
              <w:t>ones y/o selección de con</w:t>
            </w:r>
            <w:r w:rsidR="00B936CF" w:rsidRPr="00B43595">
              <w:rPr>
                <w:rFonts w:asciiTheme="majorHAnsi" w:hAnsiTheme="majorHAnsi" w:cs="Arial"/>
                <w:bCs/>
                <w:sz w:val="22"/>
                <w:szCs w:val="22"/>
              </w:rPr>
              <w:t>sultores</w:t>
            </w:r>
          </w:p>
          <w:p w:rsidR="00715A3D" w:rsidRPr="00B43595" w:rsidRDefault="00715A3D" w:rsidP="00A00971">
            <w:pPr>
              <w:numPr>
                <w:ilvl w:val="0"/>
                <w:numId w:val="12"/>
              </w:numPr>
              <w:tabs>
                <w:tab w:val="clear" w:pos="72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 xml:space="preserve">Prepara </w:t>
            </w:r>
            <w:r w:rsidR="00690496" w:rsidRPr="00B43595">
              <w:rPr>
                <w:rFonts w:asciiTheme="majorHAnsi" w:hAnsiTheme="majorHAnsi" w:cs="Arial"/>
                <w:bCs/>
                <w:sz w:val="22"/>
                <w:szCs w:val="22"/>
              </w:rPr>
              <w:t>los documentos</w:t>
            </w:r>
            <w:r w:rsidR="00AF201C" w:rsidRPr="00B43595">
              <w:rPr>
                <w:rFonts w:asciiTheme="majorHAnsi" w:hAnsiTheme="majorHAnsi" w:cs="Arial"/>
                <w:bCs/>
                <w:sz w:val="22"/>
                <w:szCs w:val="22"/>
              </w:rPr>
              <w:t xml:space="preserve"> y/o modelos acordados </w:t>
            </w:r>
            <w:r w:rsidR="00690496" w:rsidRPr="00B43595">
              <w:rPr>
                <w:rFonts w:asciiTheme="majorHAnsi" w:hAnsiTheme="majorHAnsi" w:cs="Arial"/>
                <w:bCs/>
                <w:sz w:val="22"/>
                <w:szCs w:val="22"/>
              </w:rPr>
              <w:t xml:space="preserve"> para los procesos de selección y contratación según corresponda de acuerdo con los métodos o modalidades de contratación definidos en el PAC.</w:t>
            </w:r>
          </w:p>
          <w:p w:rsidR="00715A3D" w:rsidRPr="00B43595" w:rsidRDefault="00937383" w:rsidP="00A00971">
            <w:pPr>
              <w:numPr>
                <w:ilvl w:val="0"/>
                <w:numId w:val="12"/>
              </w:numPr>
              <w:tabs>
                <w:tab w:val="clear" w:pos="72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Aplica los procedimientos definidos en las Normas para cada método de selección y contratación de bienes, obras, servicios de no consultoría y servicios de consultoría, de acuerdo con la defin</w:t>
            </w:r>
            <w:r w:rsidR="008E33A8">
              <w:rPr>
                <w:rFonts w:asciiTheme="majorHAnsi" w:hAnsiTheme="majorHAnsi" w:cs="Arial"/>
                <w:bCs/>
                <w:sz w:val="22"/>
                <w:szCs w:val="22"/>
              </w:rPr>
              <w:t>i</w:t>
            </w:r>
            <w:r w:rsidRPr="00B43595">
              <w:rPr>
                <w:rFonts w:asciiTheme="majorHAnsi" w:hAnsiTheme="majorHAnsi" w:cs="Arial"/>
                <w:bCs/>
                <w:sz w:val="22"/>
                <w:szCs w:val="22"/>
              </w:rPr>
              <w:t>ción de cada método o modalidad de selección realizada en la elaboración del PAC.</w:t>
            </w:r>
          </w:p>
          <w:p w:rsidR="00715A3D" w:rsidRPr="00B43595" w:rsidRDefault="00715A3D" w:rsidP="00A00971">
            <w:pPr>
              <w:numPr>
                <w:ilvl w:val="0"/>
                <w:numId w:val="12"/>
              </w:numPr>
              <w:tabs>
                <w:tab w:val="clear" w:pos="72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lastRenderedPageBreak/>
              <w:t xml:space="preserve">Da respuesta a las consultas de </w:t>
            </w:r>
            <w:r w:rsidR="00937383" w:rsidRPr="00B43595">
              <w:rPr>
                <w:rFonts w:asciiTheme="majorHAnsi" w:hAnsiTheme="majorHAnsi" w:cs="Arial"/>
                <w:bCs/>
                <w:sz w:val="22"/>
                <w:szCs w:val="22"/>
              </w:rPr>
              <w:t>los posibles oferentes dentro de los procesos de selección y contratación.</w:t>
            </w:r>
          </w:p>
          <w:p w:rsidR="00715A3D" w:rsidRPr="00B43595" w:rsidRDefault="00715A3D" w:rsidP="00A00971">
            <w:pPr>
              <w:numPr>
                <w:ilvl w:val="0"/>
                <w:numId w:val="12"/>
              </w:numPr>
              <w:tabs>
                <w:tab w:val="clear" w:pos="72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 xml:space="preserve">Recibe y </w:t>
            </w:r>
            <w:r w:rsidR="00937383" w:rsidRPr="00B43595">
              <w:rPr>
                <w:rFonts w:asciiTheme="majorHAnsi" w:hAnsiTheme="majorHAnsi" w:cs="Arial"/>
                <w:bCs/>
                <w:sz w:val="22"/>
                <w:szCs w:val="22"/>
              </w:rPr>
              <w:t xml:space="preserve">realiza la </w:t>
            </w:r>
            <w:r w:rsidRPr="00B43595">
              <w:rPr>
                <w:rFonts w:asciiTheme="majorHAnsi" w:hAnsiTheme="majorHAnsi" w:cs="Arial"/>
                <w:bCs/>
                <w:sz w:val="22"/>
                <w:szCs w:val="22"/>
              </w:rPr>
              <w:t>apertura las ofertas</w:t>
            </w:r>
          </w:p>
          <w:p w:rsidR="00715A3D" w:rsidRPr="00B43595" w:rsidRDefault="00715A3D" w:rsidP="00A00971">
            <w:pPr>
              <w:numPr>
                <w:ilvl w:val="0"/>
                <w:numId w:val="12"/>
              </w:numPr>
              <w:tabs>
                <w:tab w:val="clear" w:pos="72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Participa como facilitador en los Comités de Evaluación que apliquen al PAC-18</w:t>
            </w:r>
          </w:p>
          <w:p w:rsidR="00715A3D" w:rsidRPr="00B43595" w:rsidRDefault="00715A3D" w:rsidP="00A00971">
            <w:pPr>
              <w:numPr>
                <w:ilvl w:val="0"/>
                <w:numId w:val="12"/>
              </w:numPr>
              <w:tabs>
                <w:tab w:val="clear" w:pos="72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Elabora informe de evaluación sobre la base de la información recolectada de las áreas técnicas (utilizar formulario estándar)</w:t>
            </w:r>
          </w:p>
          <w:p w:rsidR="00715A3D" w:rsidRPr="00B43595" w:rsidRDefault="00715A3D" w:rsidP="00A00971">
            <w:pPr>
              <w:numPr>
                <w:ilvl w:val="0"/>
                <w:numId w:val="12"/>
              </w:numPr>
              <w:tabs>
                <w:tab w:val="clear" w:pos="72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Prepara solicitud de no objecion al BIRF/AIF para todos los documentos/contratos que la requieran, conforme al PAC, para efectos de que la UCP</w:t>
            </w:r>
            <w:r w:rsidR="00937383" w:rsidRPr="00B43595">
              <w:rPr>
                <w:rFonts w:asciiTheme="majorHAnsi" w:hAnsiTheme="majorHAnsi" w:cs="Arial"/>
                <w:bCs/>
                <w:sz w:val="22"/>
                <w:szCs w:val="22"/>
              </w:rPr>
              <w:t>/UAP/</w:t>
            </w:r>
            <w:r w:rsidRPr="00B43595">
              <w:rPr>
                <w:rFonts w:asciiTheme="majorHAnsi" w:hAnsiTheme="majorHAnsi" w:cs="Arial"/>
                <w:bCs/>
                <w:sz w:val="22"/>
                <w:szCs w:val="22"/>
              </w:rPr>
              <w:t>UID envíe formalmente esa solicitud.</w:t>
            </w:r>
          </w:p>
          <w:p w:rsidR="00715A3D" w:rsidRPr="00B43595" w:rsidRDefault="00715A3D" w:rsidP="00A00971">
            <w:pPr>
              <w:numPr>
                <w:ilvl w:val="0"/>
                <w:numId w:val="12"/>
              </w:numPr>
              <w:tabs>
                <w:tab w:val="clear" w:pos="72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Elabora el acta de adjudicación una vez recibida la no objeción del BIRF/AIF, conforme aplique al examen previo/posterior.</w:t>
            </w:r>
          </w:p>
          <w:p w:rsidR="00715A3D" w:rsidRPr="00B43595" w:rsidRDefault="00715A3D" w:rsidP="00A00971">
            <w:pPr>
              <w:numPr>
                <w:ilvl w:val="0"/>
                <w:numId w:val="12"/>
              </w:numPr>
              <w:tabs>
                <w:tab w:val="clear" w:pos="72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Obtiene del área legal las autorizaciones para efectos de la adjudicación y la notificación</w:t>
            </w:r>
          </w:p>
          <w:p w:rsidR="00715A3D" w:rsidRPr="00B43595" w:rsidRDefault="00715A3D" w:rsidP="00A00971">
            <w:pPr>
              <w:numPr>
                <w:ilvl w:val="0"/>
                <w:numId w:val="12"/>
              </w:numPr>
              <w:tabs>
                <w:tab w:val="clear" w:pos="72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Participa en negociaciones de contratos de servicios de consultoría</w:t>
            </w:r>
            <w:r w:rsidR="00937383" w:rsidRPr="00B43595">
              <w:rPr>
                <w:rFonts w:asciiTheme="majorHAnsi" w:hAnsiTheme="majorHAnsi" w:cs="Arial"/>
                <w:bCs/>
                <w:sz w:val="22"/>
                <w:szCs w:val="22"/>
              </w:rPr>
              <w:t>.</w:t>
            </w:r>
            <w:r w:rsidRPr="00B43595">
              <w:rPr>
                <w:rFonts w:asciiTheme="majorHAnsi" w:hAnsiTheme="majorHAnsi" w:cs="Arial"/>
                <w:bCs/>
                <w:sz w:val="22"/>
                <w:szCs w:val="22"/>
              </w:rPr>
              <w:t xml:space="preserve"> </w:t>
            </w:r>
          </w:p>
          <w:p w:rsidR="00715A3D" w:rsidRPr="00B43595" w:rsidRDefault="00715A3D" w:rsidP="00A00971">
            <w:pPr>
              <w:numPr>
                <w:ilvl w:val="0"/>
                <w:numId w:val="12"/>
              </w:numPr>
              <w:tabs>
                <w:tab w:val="clear" w:pos="72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lastRenderedPageBreak/>
              <w:t xml:space="preserve">Elabora contrato definitivo. </w:t>
            </w:r>
          </w:p>
          <w:p w:rsidR="00715A3D" w:rsidRPr="00B43595" w:rsidRDefault="00715A3D" w:rsidP="00A00971">
            <w:pPr>
              <w:numPr>
                <w:ilvl w:val="0"/>
                <w:numId w:val="12"/>
              </w:numPr>
              <w:tabs>
                <w:tab w:val="clear" w:pos="72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 xml:space="preserve"> Una vez que ha recibido las autorizaciones legales y ejecutivas de</w:t>
            </w:r>
            <w:r w:rsidR="00937383" w:rsidRPr="00B43595">
              <w:rPr>
                <w:rFonts w:asciiTheme="majorHAnsi" w:hAnsiTheme="majorHAnsi" w:cs="Arial"/>
                <w:bCs/>
                <w:sz w:val="22"/>
                <w:szCs w:val="22"/>
              </w:rPr>
              <w:t xml:space="preserve"> </w:t>
            </w:r>
            <w:r w:rsidRPr="00B43595">
              <w:rPr>
                <w:rFonts w:asciiTheme="majorHAnsi" w:hAnsiTheme="majorHAnsi" w:cs="Arial"/>
                <w:bCs/>
                <w:sz w:val="22"/>
                <w:szCs w:val="22"/>
              </w:rPr>
              <w:t>l</w:t>
            </w:r>
            <w:r w:rsidR="00937383" w:rsidRPr="00B43595">
              <w:rPr>
                <w:rFonts w:asciiTheme="majorHAnsi" w:hAnsiTheme="majorHAnsi" w:cs="Arial"/>
                <w:bCs/>
                <w:sz w:val="22"/>
                <w:szCs w:val="22"/>
              </w:rPr>
              <w:t>a Entidad Ejecutora</w:t>
            </w:r>
            <w:r w:rsidRPr="00B43595">
              <w:rPr>
                <w:rFonts w:asciiTheme="majorHAnsi" w:hAnsiTheme="majorHAnsi" w:cs="Arial"/>
                <w:bCs/>
                <w:sz w:val="22"/>
                <w:szCs w:val="22"/>
              </w:rPr>
              <w:t xml:space="preserve">, </w:t>
            </w:r>
            <w:r w:rsidR="00937383" w:rsidRPr="00B43595">
              <w:rPr>
                <w:rFonts w:asciiTheme="majorHAnsi" w:hAnsiTheme="majorHAnsi" w:cs="Arial"/>
                <w:bCs/>
                <w:sz w:val="22"/>
                <w:szCs w:val="22"/>
              </w:rPr>
              <w:t>legaliza los respectivos contratos para su inicio.</w:t>
            </w:r>
          </w:p>
          <w:p w:rsidR="00715A3D" w:rsidRPr="00B43595" w:rsidRDefault="00937383" w:rsidP="00A00971">
            <w:pPr>
              <w:numPr>
                <w:ilvl w:val="0"/>
                <w:numId w:val="12"/>
              </w:numPr>
              <w:tabs>
                <w:tab w:val="clear" w:pos="72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 xml:space="preserve">Realiza </w:t>
            </w:r>
            <w:r w:rsidR="00715A3D" w:rsidRPr="00B43595">
              <w:rPr>
                <w:rFonts w:asciiTheme="majorHAnsi" w:hAnsiTheme="majorHAnsi" w:cs="Arial"/>
                <w:bCs/>
                <w:sz w:val="22"/>
                <w:szCs w:val="22"/>
              </w:rPr>
              <w:t>seguimiento a</w:t>
            </w:r>
            <w:r w:rsidRPr="00B43595">
              <w:rPr>
                <w:rFonts w:asciiTheme="majorHAnsi" w:hAnsiTheme="majorHAnsi" w:cs="Arial"/>
                <w:bCs/>
                <w:sz w:val="22"/>
                <w:szCs w:val="22"/>
              </w:rPr>
              <w:t xml:space="preserve"> la ejecución de</w:t>
            </w:r>
            <w:r w:rsidR="00715A3D" w:rsidRPr="00B43595">
              <w:rPr>
                <w:rFonts w:asciiTheme="majorHAnsi" w:hAnsiTheme="majorHAnsi" w:cs="Arial"/>
                <w:bCs/>
                <w:sz w:val="22"/>
                <w:szCs w:val="22"/>
              </w:rPr>
              <w:t xml:space="preserve">  los contratos, en todo lo referente a la entrega de los suministros y/o de los productos de los contratos de consultoría.</w:t>
            </w:r>
          </w:p>
          <w:p w:rsidR="00715A3D" w:rsidRPr="00B43595" w:rsidRDefault="00715A3D" w:rsidP="00A00971">
            <w:pPr>
              <w:numPr>
                <w:ilvl w:val="0"/>
                <w:numId w:val="12"/>
              </w:numPr>
              <w:tabs>
                <w:tab w:val="clear" w:pos="72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Elabora los borradores de las enmiendas a los contratos y los somete a la UCP/</w:t>
            </w:r>
            <w:r w:rsidR="00937383" w:rsidRPr="00B43595">
              <w:rPr>
                <w:rFonts w:asciiTheme="majorHAnsi" w:hAnsiTheme="majorHAnsi" w:cs="Arial"/>
                <w:bCs/>
                <w:sz w:val="22"/>
                <w:szCs w:val="22"/>
              </w:rPr>
              <w:t>UAP/</w:t>
            </w:r>
            <w:r w:rsidRPr="00B43595">
              <w:rPr>
                <w:rFonts w:asciiTheme="majorHAnsi" w:hAnsiTheme="majorHAnsi" w:cs="Arial"/>
                <w:bCs/>
                <w:sz w:val="22"/>
                <w:szCs w:val="22"/>
              </w:rPr>
              <w:t>UID para firma, conforme aplique.</w:t>
            </w:r>
          </w:p>
          <w:p w:rsidR="00715A3D" w:rsidRPr="00B43595" w:rsidRDefault="00715A3D" w:rsidP="00A00971">
            <w:pPr>
              <w:numPr>
                <w:ilvl w:val="0"/>
                <w:numId w:val="12"/>
              </w:numPr>
              <w:tabs>
                <w:tab w:val="clear" w:pos="72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 xml:space="preserve">Es punto de coordinación con las agencias ejecutoras para todos los PAC-18 a su cargo incluyendo autorizar adjudicaciones de contratos  y sus modificativas, se le haya autorizado para comprometer fondos a nivel </w:t>
            </w:r>
            <w:r w:rsidR="008E33A8" w:rsidRPr="00B43595">
              <w:rPr>
                <w:rFonts w:asciiTheme="majorHAnsi" w:hAnsiTheme="majorHAnsi" w:cs="Arial"/>
                <w:bCs/>
                <w:sz w:val="22"/>
                <w:szCs w:val="22"/>
              </w:rPr>
              <w:t>institucional</w:t>
            </w:r>
            <w:r w:rsidRPr="00B43595">
              <w:rPr>
                <w:rFonts w:asciiTheme="majorHAnsi" w:hAnsiTheme="majorHAnsi" w:cs="Arial"/>
                <w:bCs/>
                <w:sz w:val="22"/>
                <w:szCs w:val="22"/>
              </w:rPr>
              <w:t>.</w:t>
            </w:r>
          </w:p>
          <w:p w:rsidR="00715A3D" w:rsidRPr="00B43595" w:rsidRDefault="00715A3D" w:rsidP="00A00971">
            <w:pPr>
              <w:numPr>
                <w:ilvl w:val="0"/>
                <w:numId w:val="12"/>
              </w:numPr>
              <w:tabs>
                <w:tab w:val="clear" w:pos="720"/>
                <w:tab w:val="num" w:pos="179"/>
              </w:tabs>
              <w:spacing w:before="120"/>
              <w:ind w:left="179" w:hanging="180"/>
              <w:jc w:val="both"/>
              <w:rPr>
                <w:rFonts w:asciiTheme="majorHAnsi" w:hAnsiTheme="majorHAnsi" w:cs="Arial"/>
                <w:bCs/>
                <w:sz w:val="22"/>
                <w:szCs w:val="22"/>
              </w:rPr>
            </w:pPr>
            <w:r w:rsidRPr="00B43595">
              <w:rPr>
                <w:rFonts w:asciiTheme="majorHAnsi" w:hAnsiTheme="majorHAnsi" w:cs="Arial"/>
                <w:bCs/>
                <w:sz w:val="22"/>
                <w:szCs w:val="22"/>
              </w:rPr>
              <w:t>Envía al BIRF/AIF los contratos que requieran de registro junto con las formas 384 (p) y (c) y actualiza el SEPA.</w:t>
            </w:r>
          </w:p>
        </w:tc>
        <w:tc>
          <w:tcPr>
            <w:tcW w:w="4620" w:type="dxa"/>
            <w:vAlign w:val="center"/>
          </w:tcPr>
          <w:p w:rsidR="00234F5F" w:rsidRPr="00D95AD0" w:rsidRDefault="00715A3D" w:rsidP="00A00971">
            <w:pPr>
              <w:pStyle w:val="Cuadrculamedia1-nfasis21"/>
              <w:numPr>
                <w:ilvl w:val="0"/>
                <w:numId w:val="18"/>
              </w:numPr>
              <w:spacing w:before="120"/>
              <w:jc w:val="both"/>
              <w:rPr>
                <w:rFonts w:asciiTheme="majorHAnsi" w:hAnsiTheme="majorHAnsi" w:cs="Arial"/>
                <w:bCs/>
                <w:sz w:val="22"/>
                <w:szCs w:val="22"/>
              </w:rPr>
            </w:pPr>
            <w:r w:rsidRPr="00B43595">
              <w:rPr>
                <w:rFonts w:asciiTheme="majorHAnsi" w:hAnsiTheme="majorHAnsi" w:cs="Arial"/>
                <w:bCs/>
                <w:sz w:val="22"/>
                <w:szCs w:val="22"/>
              </w:rPr>
              <w:lastRenderedPageBreak/>
              <w:t>Implementación de los planes de adquisiciones y contrataciones PAC-18 para la</w:t>
            </w:r>
            <w:r w:rsidR="00234F5F" w:rsidRPr="00B43595">
              <w:rPr>
                <w:rFonts w:asciiTheme="majorHAnsi" w:hAnsiTheme="majorHAnsi" w:cs="Arial"/>
                <w:bCs/>
                <w:sz w:val="22"/>
                <w:szCs w:val="22"/>
              </w:rPr>
              <w:t>s</w:t>
            </w:r>
            <w:r w:rsidRPr="00B43595">
              <w:rPr>
                <w:rFonts w:asciiTheme="majorHAnsi" w:hAnsiTheme="majorHAnsi" w:cs="Arial"/>
                <w:bCs/>
                <w:sz w:val="22"/>
                <w:szCs w:val="22"/>
              </w:rPr>
              <w:t xml:space="preserve"> adquisici</w:t>
            </w:r>
            <w:r w:rsidR="00234F5F" w:rsidRPr="00B43595">
              <w:rPr>
                <w:rFonts w:asciiTheme="majorHAnsi" w:hAnsiTheme="majorHAnsi" w:cs="Arial"/>
                <w:bCs/>
                <w:sz w:val="22"/>
                <w:szCs w:val="22"/>
              </w:rPr>
              <w:t>ones</w:t>
            </w:r>
            <w:r w:rsidRPr="00B43595">
              <w:rPr>
                <w:rFonts w:asciiTheme="majorHAnsi" w:hAnsiTheme="majorHAnsi" w:cs="Arial"/>
                <w:bCs/>
                <w:sz w:val="22"/>
                <w:szCs w:val="22"/>
              </w:rPr>
              <w:t xml:space="preserve"> y </w:t>
            </w:r>
            <w:r w:rsidR="00234F5F" w:rsidRPr="00B43595">
              <w:rPr>
                <w:rFonts w:asciiTheme="majorHAnsi" w:hAnsiTheme="majorHAnsi" w:cs="Arial"/>
                <w:bCs/>
                <w:sz w:val="22"/>
                <w:szCs w:val="22"/>
              </w:rPr>
              <w:t>contrataciones requeridas</w:t>
            </w:r>
          </w:p>
          <w:p w:rsidR="00234F5F" w:rsidRPr="00B43595" w:rsidRDefault="00234F5F" w:rsidP="00D95AD0">
            <w:pPr>
              <w:pStyle w:val="Cuadrculamedia1-nfasis21"/>
              <w:spacing w:before="120"/>
              <w:ind w:left="454"/>
              <w:jc w:val="both"/>
              <w:rPr>
                <w:rFonts w:asciiTheme="majorHAnsi" w:hAnsiTheme="majorHAnsi" w:cs="Arial"/>
                <w:bCs/>
                <w:sz w:val="22"/>
                <w:szCs w:val="22"/>
              </w:rPr>
            </w:pPr>
          </w:p>
          <w:p w:rsidR="00715A3D" w:rsidRPr="00B43595" w:rsidRDefault="00234F5F" w:rsidP="00A00971">
            <w:pPr>
              <w:pStyle w:val="Cuadrculamedia1-nfasis21"/>
              <w:numPr>
                <w:ilvl w:val="0"/>
                <w:numId w:val="18"/>
              </w:numPr>
              <w:spacing w:before="120"/>
              <w:jc w:val="both"/>
              <w:rPr>
                <w:rFonts w:asciiTheme="majorHAnsi" w:hAnsiTheme="majorHAnsi" w:cs="Arial"/>
                <w:bCs/>
                <w:sz w:val="22"/>
                <w:szCs w:val="22"/>
              </w:rPr>
            </w:pPr>
            <w:r w:rsidRPr="00B43595">
              <w:rPr>
                <w:rFonts w:asciiTheme="majorHAnsi" w:hAnsiTheme="majorHAnsi" w:cs="Arial"/>
                <w:bCs/>
                <w:sz w:val="22"/>
                <w:szCs w:val="22"/>
              </w:rPr>
              <w:t>C</w:t>
            </w:r>
            <w:r w:rsidR="00715A3D" w:rsidRPr="00B43595">
              <w:rPr>
                <w:rFonts w:asciiTheme="majorHAnsi" w:hAnsiTheme="majorHAnsi" w:cs="Arial"/>
                <w:bCs/>
                <w:sz w:val="22"/>
                <w:szCs w:val="22"/>
              </w:rPr>
              <w:t xml:space="preserve">orrecta aplicación de </w:t>
            </w:r>
            <w:r w:rsidR="00715A3D" w:rsidRPr="00D95AD0">
              <w:rPr>
                <w:rFonts w:asciiTheme="majorHAnsi" w:hAnsiTheme="majorHAnsi" w:cs="Arial"/>
                <w:bCs/>
                <w:sz w:val="22"/>
                <w:szCs w:val="22"/>
              </w:rPr>
              <w:t>Normas</w:t>
            </w:r>
            <w:r w:rsidR="00715A3D" w:rsidRPr="00B43595">
              <w:rPr>
                <w:rFonts w:asciiTheme="majorHAnsi" w:hAnsiTheme="majorHAnsi" w:cs="Arial"/>
                <w:bCs/>
                <w:sz w:val="22"/>
                <w:szCs w:val="22"/>
              </w:rPr>
              <w:t xml:space="preserve"> y procedimientos del BIRF/AIF respecto a adquisiciones y contrataciones, incluyendo el uso de documentación estándar  (armonizados) y /o modelos acordados que le hayan sido entregados, conforme aplique para cada contrato y cada ejecutora</w:t>
            </w:r>
          </w:p>
          <w:p w:rsidR="00715A3D" w:rsidRPr="00B43595" w:rsidRDefault="00715A3D" w:rsidP="00D95AD0">
            <w:pPr>
              <w:pStyle w:val="Cuadrculamedia1-nfasis21"/>
              <w:spacing w:before="120"/>
              <w:ind w:left="454"/>
              <w:jc w:val="both"/>
              <w:rPr>
                <w:rFonts w:asciiTheme="majorHAnsi" w:hAnsiTheme="majorHAnsi" w:cs="Arial"/>
                <w:bCs/>
                <w:sz w:val="22"/>
                <w:szCs w:val="22"/>
              </w:rPr>
            </w:pPr>
          </w:p>
          <w:p w:rsidR="00715A3D" w:rsidRPr="00B43595" w:rsidRDefault="00715A3D" w:rsidP="00A00971">
            <w:pPr>
              <w:pStyle w:val="Cuadrculamedia1-nfasis21"/>
              <w:numPr>
                <w:ilvl w:val="0"/>
                <w:numId w:val="18"/>
              </w:numPr>
              <w:spacing w:before="120"/>
              <w:jc w:val="both"/>
              <w:rPr>
                <w:rFonts w:asciiTheme="majorHAnsi" w:hAnsiTheme="majorHAnsi" w:cs="Arial"/>
                <w:bCs/>
                <w:sz w:val="22"/>
                <w:szCs w:val="22"/>
              </w:rPr>
            </w:pPr>
            <w:r w:rsidRPr="00B43595">
              <w:rPr>
                <w:rFonts w:asciiTheme="majorHAnsi" w:hAnsiTheme="majorHAnsi" w:cs="Arial"/>
                <w:bCs/>
                <w:sz w:val="22"/>
                <w:szCs w:val="22"/>
              </w:rPr>
              <w:t>La calidad de los materiales, equipos y otros insumos que acuerde con contratistas bajo los diversos contratos de obra civil y/o de servicios de consultoría para la formulación de carpetas y la supervisión física de las obras, conforme aplique;</w:t>
            </w:r>
          </w:p>
          <w:p w:rsidR="00715A3D" w:rsidRPr="00B43595" w:rsidRDefault="00715A3D" w:rsidP="00A00971">
            <w:pPr>
              <w:pStyle w:val="Cuadrculamedia1-nfasis21"/>
              <w:numPr>
                <w:ilvl w:val="0"/>
                <w:numId w:val="18"/>
              </w:numPr>
              <w:spacing w:before="120"/>
              <w:jc w:val="both"/>
              <w:rPr>
                <w:rFonts w:asciiTheme="majorHAnsi" w:hAnsiTheme="majorHAnsi" w:cs="Arial"/>
                <w:bCs/>
                <w:sz w:val="22"/>
                <w:szCs w:val="22"/>
              </w:rPr>
            </w:pPr>
            <w:r w:rsidRPr="00B43595">
              <w:rPr>
                <w:rFonts w:asciiTheme="majorHAnsi" w:hAnsiTheme="majorHAnsi" w:cs="Arial"/>
                <w:bCs/>
                <w:sz w:val="22"/>
                <w:szCs w:val="22"/>
              </w:rPr>
              <w:t xml:space="preserve">La gestión, salvaguarda y ejecución, conforme sea necesario, las garantías de oferta, anticipo, y vicios ocultos pertinentes a los contratos de obras civiles, y de </w:t>
            </w:r>
            <w:r w:rsidRPr="00B43595">
              <w:rPr>
                <w:rFonts w:asciiTheme="majorHAnsi" w:hAnsiTheme="majorHAnsi" w:cs="Arial"/>
                <w:bCs/>
                <w:sz w:val="22"/>
                <w:szCs w:val="22"/>
              </w:rPr>
              <w:lastRenderedPageBreak/>
              <w:t>productos obtenidos bajo contratos de servicios de consultoría;</w:t>
            </w:r>
          </w:p>
          <w:p w:rsidR="00715A3D" w:rsidRPr="00B43595" w:rsidRDefault="00715A3D" w:rsidP="00A00971">
            <w:pPr>
              <w:pStyle w:val="Cuadrculamedia1-nfasis21"/>
              <w:numPr>
                <w:ilvl w:val="0"/>
                <w:numId w:val="18"/>
              </w:numPr>
              <w:spacing w:before="120"/>
              <w:jc w:val="both"/>
              <w:rPr>
                <w:rFonts w:asciiTheme="majorHAnsi" w:hAnsiTheme="majorHAnsi" w:cs="Arial"/>
                <w:bCs/>
                <w:sz w:val="22"/>
                <w:szCs w:val="22"/>
              </w:rPr>
            </w:pPr>
            <w:r w:rsidRPr="00B43595">
              <w:rPr>
                <w:rFonts w:asciiTheme="majorHAnsi" w:hAnsiTheme="majorHAnsi" w:cs="Arial"/>
                <w:bCs/>
                <w:sz w:val="22"/>
                <w:szCs w:val="22"/>
              </w:rPr>
              <w:t>Observancia de los principios económicos, técnicos, legales, administrativos, financieros y ambientales de tal manera de contribuir a una ejecución satisfactoria del Proyecto (NOMBRE) y el cumplimiento de sus objetivos;</w:t>
            </w:r>
          </w:p>
          <w:p w:rsidR="00715A3D" w:rsidRPr="00B43595" w:rsidRDefault="00715A3D" w:rsidP="00A00971">
            <w:pPr>
              <w:pStyle w:val="Cuadrculamedia1-nfasis21"/>
              <w:numPr>
                <w:ilvl w:val="0"/>
                <w:numId w:val="18"/>
              </w:numPr>
              <w:spacing w:before="120"/>
              <w:jc w:val="both"/>
              <w:rPr>
                <w:rFonts w:asciiTheme="majorHAnsi" w:hAnsiTheme="majorHAnsi" w:cs="Arial"/>
                <w:bCs/>
                <w:sz w:val="22"/>
                <w:szCs w:val="22"/>
              </w:rPr>
            </w:pPr>
            <w:r w:rsidRPr="00B43595">
              <w:rPr>
                <w:rFonts w:asciiTheme="majorHAnsi" w:hAnsiTheme="majorHAnsi" w:cs="Arial"/>
                <w:bCs/>
                <w:sz w:val="22"/>
                <w:szCs w:val="22"/>
              </w:rPr>
              <w:t xml:space="preserve">La utilización de los fondos de financiamiento transferidos para las actividades convenidas, con apego las condiciones de ejecución fiduciaria, previstas para </w:t>
            </w:r>
            <w:r w:rsidR="00234F5F" w:rsidRPr="00B43595">
              <w:rPr>
                <w:rFonts w:asciiTheme="majorHAnsi" w:hAnsiTheme="majorHAnsi" w:cs="Arial"/>
                <w:bCs/>
                <w:sz w:val="22"/>
                <w:szCs w:val="22"/>
              </w:rPr>
              <w:t>la Entidad Ejecutora</w:t>
            </w:r>
            <w:r w:rsidRPr="00B43595">
              <w:rPr>
                <w:rFonts w:asciiTheme="majorHAnsi" w:hAnsiTheme="majorHAnsi" w:cs="Arial"/>
                <w:bCs/>
                <w:sz w:val="22"/>
                <w:szCs w:val="22"/>
              </w:rPr>
              <w:t xml:space="preserve"> y sus entidades </w:t>
            </w:r>
            <w:r w:rsidR="00CA5BE1" w:rsidRPr="00B43595">
              <w:rPr>
                <w:rFonts w:asciiTheme="majorHAnsi" w:hAnsiTheme="majorHAnsi" w:cs="Arial"/>
                <w:bCs/>
                <w:sz w:val="22"/>
                <w:szCs w:val="22"/>
              </w:rPr>
              <w:t>Co</w:t>
            </w:r>
            <w:r w:rsidRPr="00B43595">
              <w:rPr>
                <w:rFonts w:asciiTheme="majorHAnsi" w:hAnsiTheme="majorHAnsi" w:cs="Arial"/>
                <w:bCs/>
                <w:sz w:val="22"/>
                <w:szCs w:val="22"/>
              </w:rPr>
              <w:t>-ejecutoras en el Acuerdo  de Préstamo/Crédito</w:t>
            </w:r>
          </w:p>
          <w:p w:rsidR="00715A3D" w:rsidRPr="00B43595" w:rsidRDefault="00715A3D" w:rsidP="00A00971">
            <w:pPr>
              <w:pStyle w:val="Cuadrculamedia1-nfasis21"/>
              <w:numPr>
                <w:ilvl w:val="0"/>
                <w:numId w:val="18"/>
              </w:numPr>
              <w:spacing w:before="120"/>
              <w:jc w:val="both"/>
              <w:rPr>
                <w:rFonts w:asciiTheme="majorHAnsi" w:hAnsiTheme="majorHAnsi" w:cs="Arial"/>
                <w:bCs/>
                <w:sz w:val="22"/>
                <w:szCs w:val="22"/>
              </w:rPr>
            </w:pPr>
            <w:r w:rsidRPr="00B43595">
              <w:rPr>
                <w:rFonts w:asciiTheme="majorHAnsi" w:hAnsiTheme="majorHAnsi" w:cs="Arial"/>
                <w:bCs/>
                <w:sz w:val="22"/>
                <w:szCs w:val="22"/>
              </w:rPr>
              <w:t>El desempeño de sus obligaciones con la debida diligencia, proporcionado a</w:t>
            </w:r>
            <w:r w:rsidR="00234F5F" w:rsidRPr="00B43595">
              <w:rPr>
                <w:rFonts w:asciiTheme="majorHAnsi" w:hAnsiTheme="majorHAnsi" w:cs="Arial"/>
                <w:bCs/>
                <w:sz w:val="22"/>
                <w:szCs w:val="22"/>
              </w:rPr>
              <w:t xml:space="preserve"> </w:t>
            </w:r>
            <w:r w:rsidRPr="00B43595">
              <w:rPr>
                <w:rFonts w:asciiTheme="majorHAnsi" w:hAnsiTheme="majorHAnsi" w:cs="Arial"/>
                <w:bCs/>
                <w:sz w:val="22"/>
                <w:szCs w:val="22"/>
              </w:rPr>
              <w:t>l</w:t>
            </w:r>
            <w:r w:rsidR="00234F5F" w:rsidRPr="00B43595">
              <w:rPr>
                <w:rFonts w:asciiTheme="majorHAnsi" w:hAnsiTheme="majorHAnsi" w:cs="Arial"/>
                <w:bCs/>
                <w:sz w:val="22"/>
                <w:szCs w:val="22"/>
              </w:rPr>
              <w:t>a Entidad Ejecutora</w:t>
            </w:r>
            <w:r w:rsidRPr="00B43595">
              <w:rPr>
                <w:rFonts w:asciiTheme="majorHAnsi" w:hAnsiTheme="majorHAnsi" w:cs="Arial"/>
                <w:bCs/>
                <w:sz w:val="22"/>
                <w:szCs w:val="22"/>
              </w:rPr>
              <w:t xml:space="preserve"> y al BIRF/AIF, los informes de avance que le sean solicitados y participando en las reuniones periódicas que sean convenidas bajo el Convenio de Préstamo.</w:t>
            </w:r>
          </w:p>
          <w:p w:rsidR="00715A3D" w:rsidRPr="00B43595" w:rsidRDefault="00715A3D" w:rsidP="00A00971">
            <w:pPr>
              <w:numPr>
                <w:ilvl w:val="0"/>
                <w:numId w:val="19"/>
              </w:numPr>
              <w:spacing w:before="120"/>
              <w:jc w:val="both"/>
              <w:rPr>
                <w:rFonts w:asciiTheme="majorHAnsi" w:hAnsiTheme="majorHAnsi" w:cs="Arial"/>
                <w:bCs/>
                <w:sz w:val="22"/>
                <w:szCs w:val="22"/>
              </w:rPr>
            </w:pPr>
            <w:r w:rsidRPr="00B43595">
              <w:rPr>
                <w:rFonts w:asciiTheme="majorHAnsi" w:hAnsiTheme="majorHAnsi" w:cs="Arial"/>
                <w:bCs/>
                <w:sz w:val="22"/>
                <w:szCs w:val="22"/>
              </w:rPr>
              <w:t xml:space="preserve">Cumplimiento de los procedimientos incluidos en el Manual Operativo del </w:t>
            </w:r>
            <w:r w:rsidRPr="00B43595">
              <w:rPr>
                <w:rFonts w:asciiTheme="majorHAnsi" w:hAnsiTheme="majorHAnsi" w:cs="Arial"/>
                <w:bCs/>
                <w:sz w:val="22"/>
                <w:szCs w:val="22"/>
              </w:rPr>
              <w:lastRenderedPageBreak/>
              <w:t>Proyecto, conforme apliquen.</w:t>
            </w:r>
          </w:p>
          <w:p w:rsidR="00715A3D" w:rsidRPr="00B43595" w:rsidRDefault="00715A3D" w:rsidP="00A00971">
            <w:pPr>
              <w:numPr>
                <w:ilvl w:val="0"/>
                <w:numId w:val="19"/>
              </w:numPr>
              <w:spacing w:before="120"/>
              <w:jc w:val="both"/>
              <w:rPr>
                <w:rFonts w:asciiTheme="majorHAnsi" w:hAnsiTheme="majorHAnsi" w:cs="Arial"/>
                <w:bCs/>
                <w:sz w:val="22"/>
                <w:szCs w:val="22"/>
              </w:rPr>
            </w:pPr>
            <w:r w:rsidRPr="00B43595">
              <w:rPr>
                <w:rFonts w:asciiTheme="majorHAnsi" w:hAnsiTheme="majorHAnsi" w:cs="Arial"/>
                <w:bCs/>
                <w:sz w:val="22"/>
                <w:szCs w:val="22"/>
              </w:rPr>
              <w:t>Gestión y solución de problemática derivada de la administración del PAC-18 de la porción del Proyecto que le corresponda.</w:t>
            </w:r>
          </w:p>
          <w:p w:rsidR="00715A3D" w:rsidRPr="00B43595" w:rsidRDefault="00715A3D" w:rsidP="00715A3D">
            <w:pPr>
              <w:spacing w:before="120"/>
              <w:ind w:left="16"/>
              <w:rPr>
                <w:rFonts w:asciiTheme="majorHAnsi" w:hAnsiTheme="majorHAnsi" w:cs="Arial"/>
                <w:bCs/>
                <w:sz w:val="22"/>
                <w:szCs w:val="22"/>
              </w:rPr>
            </w:pPr>
          </w:p>
        </w:tc>
      </w:tr>
    </w:tbl>
    <w:p w:rsidR="00715A3D" w:rsidRPr="00644B4B" w:rsidRDefault="00715A3D" w:rsidP="00715A3D">
      <w:pPr>
        <w:rPr>
          <w:rFonts w:ascii="Book Antiqua" w:hAnsi="Book Antiqua"/>
        </w:rPr>
        <w:sectPr w:rsidR="00715A3D" w:rsidRPr="00644B4B" w:rsidSect="00F010E4">
          <w:pgSz w:w="15840" w:h="12240" w:orient="landscape"/>
          <w:pgMar w:top="1714" w:right="1440" w:bottom="1886" w:left="1584" w:header="720" w:footer="619" w:gutter="0"/>
          <w:cols w:space="720"/>
          <w:docGrid w:linePitch="360"/>
        </w:sectPr>
      </w:pPr>
    </w:p>
    <w:p w:rsidR="00715A3D" w:rsidRPr="00644B4B" w:rsidRDefault="00715A3D" w:rsidP="00715A3D">
      <w:pPr>
        <w:rPr>
          <w:rFonts w:ascii="Book Antiqua" w:hAnsi="Book Antiqua"/>
        </w:rPr>
      </w:pPr>
    </w:p>
    <w:p w:rsidR="00436A07" w:rsidRPr="006022DB" w:rsidRDefault="00436A07" w:rsidP="00436A07">
      <w:pPr>
        <w:spacing w:before="120" w:after="120"/>
        <w:jc w:val="both"/>
        <w:rPr>
          <w:rFonts w:ascii="Calibri" w:eastAsia="Times New Roman" w:hAnsi="Calibri" w:cs="Calibri"/>
          <w:b/>
          <w:bCs/>
          <w:color w:val="17365D"/>
          <w:sz w:val="28"/>
          <w:szCs w:val="28"/>
          <w:lang w:eastAsia="es-CO"/>
        </w:rPr>
      </w:pPr>
      <w:r w:rsidRPr="006022DB">
        <w:rPr>
          <w:rFonts w:ascii="Calibri" w:eastAsia="Times New Roman" w:hAnsi="Calibri" w:cs="Calibri"/>
          <w:b/>
          <w:bCs/>
          <w:color w:val="17365D"/>
          <w:sz w:val="28"/>
          <w:szCs w:val="28"/>
          <w:lang w:eastAsia="es-CO"/>
        </w:rPr>
        <w:t>7.  Actualización</w:t>
      </w:r>
      <w:r w:rsidR="00A2703C" w:rsidRPr="006022DB">
        <w:rPr>
          <w:rFonts w:ascii="Calibri" w:eastAsia="Times New Roman" w:hAnsi="Calibri" w:cs="Calibri"/>
          <w:b/>
          <w:bCs/>
          <w:color w:val="17365D"/>
          <w:sz w:val="28"/>
          <w:szCs w:val="28"/>
          <w:lang w:eastAsia="es-CO"/>
        </w:rPr>
        <w:t>, m</w:t>
      </w:r>
      <w:r w:rsidRPr="006022DB">
        <w:rPr>
          <w:rFonts w:ascii="Calibri" w:eastAsia="Times New Roman" w:hAnsi="Calibri" w:cs="Calibri"/>
          <w:b/>
          <w:bCs/>
          <w:color w:val="17365D"/>
          <w:sz w:val="28"/>
          <w:szCs w:val="28"/>
          <w:lang w:eastAsia="es-CO"/>
        </w:rPr>
        <w:t xml:space="preserve">odificaciones </w:t>
      </w:r>
      <w:r w:rsidR="00A2703C" w:rsidRPr="006022DB">
        <w:rPr>
          <w:rFonts w:ascii="Calibri" w:eastAsia="Times New Roman" w:hAnsi="Calibri" w:cs="Calibri"/>
          <w:b/>
          <w:bCs/>
          <w:color w:val="17365D"/>
          <w:sz w:val="28"/>
          <w:szCs w:val="28"/>
          <w:lang w:eastAsia="es-CO"/>
        </w:rPr>
        <w:t xml:space="preserve">y seguimiento </w:t>
      </w:r>
      <w:r w:rsidRPr="006022DB">
        <w:rPr>
          <w:rFonts w:ascii="Calibri" w:eastAsia="Times New Roman" w:hAnsi="Calibri" w:cs="Calibri"/>
          <w:b/>
          <w:bCs/>
          <w:color w:val="17365D"/>
          <w:sz w:val="28"/>
          <w:szCs w:val="28"/>
          <w:lang w:eastAsia="es-CO"/>
        </w:rPr>
        <w:t>al PAC-18</w:t>
      </w:r>
    </w:p>
    <w:p w:rsidR="00436A07" w:rsidRPr="006022DB" w:rsidRDefault="00436A07" w:rsidP="00436A07">
      <w:pPr>
        <w:jc w:val="both"/>
        <w:rPr>
          <w:rFonts w:asciiTheme="majorHAnsi" w:hAnsiTheme="majorHAnsi" w:cs="Arial"/>
        </w:rPr>
      </w:pPr>
      <w:r w:rsidRPr="006022DB">
        <w:rPr>
          <w:rFonts w:asciiTheme="majorHAnsi" w:hAnsiTheme="majorHAnsi" w:cs="Arial"/>
        </w:rPr>
        <w:t xml:space="preserve">El </w:t>
      </w:r>
      <w:r w:rsidR="00A2703C" w:rsidRPr="006022DB">
        <w:rPr>
          <w:rFonts w:asciiTheme="majorHAnsi" w:hAnsiTheme="majorHAnsi" w:cs="Arial"/>
        </w:rPr>
        <w:t>PAC-18</w:t>
      </w:r>
      <w:r w:rsidRPr="006022DB">
        <w:rPr>
          <w:rFonts w:asciiTheme="majorHAnsi" w:hAnsiTheme="majorHAnsi" w:cs="Arial"/>
        </w:rPr>
        <w:t xml:space="preserve"> deberá estructurarse al inicio del </w:t>
      </w:r>
      <w:r w:rsidR="00A2703C" w:rsidRPr="006022DB">
        <w:rPr>
          <w:rFonts w:asciiTheme="majorHAnsi" w:hAnsiTheme="majorHAnsi" w:cs="Arial"/>
        </w:rPr>
        <w:t xml:space="preserve">Proyecto </w:t>
      </w:r>
      <w:r w:rsidRPr="006022DB">
        <w:rPr>
          <w:rFonts w:asciiTheme="majorHAnsi" w:hAnsiTheme="majorHAnsi" w:cs="Arial"/>
        </w:rPr>
        <w:t>y deberá actualiza</w:t>
      </w:r>
      <w:r w:rsidR="00A2703C" w:rsidRPr="006022DB">
        <w:rPr>
          <w:rFonts w:asciiTheme="majorHAnsi" w:hAnsiTheme="majorHAnsi" w:cs="Arial"/>
        </w:rPr>
        <w:t>rse al menos una vez al año durante la vigencia del Proyecto</w:t>
      </w:r>
      <w:r w:rsidR="006022DB">
        <w:rPr>
          <w:rFonts w:asciiTheme="majorHAnsi" w:hAnsiTheme="majorHAnsi" w:cs="Arial"/>
        </w:rPr>
        <w:t>.</w:t>
      </w:r>
    </w:p>
    <w:p w:rsidR="00A2703C" w:rsidRPr="006022DB" w:rsidRDefault="00A2703C" w:rsidP="00436A07">
      <w:pPr>
        <w:jc w:val="both"/>
        <w:rPr>
          <w:rFonts w:asciiTheme="majorHAnsi" w:hAnsiTheme="majorHAnsi" w:cs="Arial"/>
        </w:rPr>
      </w:pPr>
    </w:p>
    <w:p w:rsidR="00436A07" w:rsidRPr="006022DB" w:rsidRDefault="00436A07" w:rsidP="00436A07">
      <w:pPr>
        <w:jc w:val="both"/>
        <w:rPr>
          <w:rFonts w:asciiTheme="majorHAnsi" w:hAnsiTheme="majorHAnsi" w:cs="Arial"/>
        </w:rPr>
      </w:pPr>
      <w:r w:rsidRPr="006022DB">
        <w:rPr>
          <w:rFonts w:asciiTheme="majorHAnsi" w:hAnsiTheme="majorHAnsi" w:cs="Arial"/>
        </w:rPr>
        <w:t xml:space="preserve">Para la modificación del PAC-18, las áreas técnicas (conforme al POA) deberán elaborar las modificaciones técnicas necesarias y </w:t>
      </w:r>
      <w:r w:rsidR="00234F5F" w:rsidRPr="006022DB">
        <w:rPr>
          <w:rFonts w:asciiTheme="majorHAnsi" w:hAnsiTheme="majorHAnsi" w:cs="Arial"/>
        </w:rPr>
        <w:t xml:space="preserve">solicitarlas a </w:t>
      </w:r>
      <w:r w:rsidRPr="006022DB">
        <w:rPr>
          <w:rFonts w:asciiTheme="majorHAnsi" w:hAnsiTheme="majorHAnsi" w:cs="Arial"/>
        </w:rPr>
        <w:t>la UCP/</w:t>
      </w:r>
      <w:r w:rsidR="00234F5F" w:rsidRPr="006022DB">
        <w:rPr>
          <w:rFonts w:asciiTheme="majorHAnsi" w:hAnsiTheme="majorHAnsi" w:cs="Arial"/>
        </w:rPr>
        <w:t>UAP/</w:t>
      </w:r>
      <w:r w:rsidRPr="006022DB">
        <w:rPr>
          <w:rFonts w:asciiTheme="majorHAnsi" w:hAnsiTheme="majorHAnsi" w:cs="Arial"/>
        </w:rPr>
        <w:t xml:space="preserve">UID. </w:t>
      </w:r>
    </w:p>
    <w:p w:rsidR="00A2703C" w:rsidRPr="006022DB" w:rsidRDefault="00A2703C" w:rsidP="00436A07">
      <w:pPr>
        <w:jc w:val="both"/>
        <w:rPr>
          <w:rFonts w:asciiTheme="majorHAnsi" w:hAnsiTheme="majorHAnsi"/>
        </w:rPr>
      </w:pPr>
    </w:p>
    <w:p w:rsidR="00436A07" w:rsidRPr="006022DB" w:rsidRDefault="00436A07" w:rsidP="00436A07">
      <w:pPr>
        <w:jc w:val="both"/>
        <w:rPr>
          <w:rFonts w:asciiTheme="majorHAnsi" w:hAnsiTheme="majorHAnsi"/>
          <w:color w:val="000000"/>
        </w:rPr>
      </w:pPr>
      <w:r w:rsidRPr="006022DB">
        <w:rPr>
          <w:rFonts w:asciiTheme="majorHAnsi" w:hAnsiTheme="majorHAnsi"/>
        </w:rPr>
        <w:t xml:space="preserve">Una vez acordadas las modificaciones de los PAC-18, </w:t>
      </w:r>
      <w:r w:rsidR="00234F5F" w:rsidRPr="006022DB">
        <w:rPr>
          <w:rFonts w:asciiTheme="majorHAnsi" w:hAnsiTheme="majorHAnsi"/>
        </w:rPr>
        <w:t xml:space="preserve"> el equipo de adquisiciones </w:t>
      </w:r>
      <w:r w:rsidRPr="006022DB">
        <w:rPr>
          <w:rFonts w:asciiTheme="majorHAnsi" w:hAnsiTheme="majorHAnsi"/>
          <w:color w:val="000000"/>
        </w:rPr>
        <w:t xml:space="preserve"> </w:t>
      </w:r>
      <w:r w:rsidR="00234F5F" w:rsidRPr="006022DB">
        <w:rPr>
          <w:rFonts w:asciiTheme="majorHAnsi" w:hAnsiTheme="majorHAnsi"/>
          <w:color w:val="000000"/>
        </w:rPr>
        <w:t xml:space="preserve">realiza las modificaciones necesarias en SEPA para el </w:t>
      </w:r>
      <w:r w:rsidRPr="006022DB">
        <w:rPr>
          <w:rFonts w:asciiTheme="majorHAnsi" w:hAnsiTheme="majorHAnsi"/>
        </w:rPr>
        <w:t>formal</w:t>
      </w:r>
      <w:r w:rsidR="00234F5F" w:rsidRPr="006022DB">
        <w:rPr>
          <w:rFonts w:asciiTheme="majorHAnsi" w:hAnsiTheme="majorHAnsi"/>
        </w:rPr>
        <w:t xml:space="preserve"> envió por la UCP/UAP/UID al</w:t>
      </w:r>
      <w:r w:rsidRPr="006022DB">
        <w:rPr>
          <w:rFonts w:asciiTheme="majorHAnsi" w:hAnsiTheme="majorHAnsi"/>
        </w:rPr>
        <w:t xml:space="preserve"> BIRF/AIF </w:t>
      </w:r>
      <w:r w:rsidR="00234F5F" w:rsidRPr="006022DB">
        <w:rPr>
          <w:rFonts w:asciiTheme="majorHAnsi" w:hAnsiTheme="majorHAnsi"/>
        </w:rPr>
        <w:t xml:space="preserve"> para</w:t>
      </w:r>
      <w:r w:rsidRPr="006022DB">
        <w:rPr>
          <w:rFonts w:asciiTheme="majorHAnsi" w:hAnsiTheme="majorHAnsi"/>
        </w:rPr>
        <w:t xml:space="preserve"> obtener la “No Objeción”. El BIRF/AIF emitirá su juicio respecto de las modificaciones propuestas, conforme aplique, basándose en la consistencia con el Plan de Implement</w:t>
      </w:r>
      <w:r w:rsidR="00A2703C" w:rsidRPr="006022DB">
        <w:rPr>
          <w:rFonts w:asciiTheme="majorHAnsi" w:hAnsiTheme="majorHAnsi"/>
        </w:rPr>
        <w:t>a</w:t>
      </w:r>
      <w:r w:rsidRPr="006022DB">
        <w:rPr>
          <w:rFonts w:asciiTheme="majorHAnsi" w:hAnsiTheme="majorHAnsi"/>
        </w:rPr>
        <w:t>ción y su compatibilidad con los objetivos y resultados esperados del Proyecto.</w:t>
      </w:r>
    </w:p>
    <w:p w:rsidR="00A2703C" w:rsidRPr="006022DB" w:rsidRDefault="00A2703C" w:rsidP="00436A07">
      <w:pPr>
        <w:jc w:val="both"/>
        <w:rPr>
          <w:rFonts w:asciiTheme="majorHAnsi" w:hAnsiTheme="majorHAnsi" w:cs="Arial"/>
        </w:rPr>
      </w:pPr>
    </w:p>
    <w:p w:rsidR="00A24AFB" w:rsidRDefault="00234F5F" w:rsidP="006022DB">
      <w:pPr>
        <w:jc w:val="both"/>
        <w:rPr>
          <w:rFonts w:asciiTheme="majorHAnsi" w:hAnsiTheme="majorHAnsi" w:cs="Arial"/>
        </w:rPr>
      </w:pPr>
      <w:r w:rsidRPr="006022DB">
        <w:rPr>
          <w:rFonts w:asciiTheme="majorHAnsi" w:hAnsiTheme="majorHAnsi" w:cs="Arial"/>
        </w:rPr>
        <w:t>El equipo de adquisiciones</w:t>
      </w:r>
      <w:r w:rsidR="00436A07" w:rsidRPr="006022DB">
        <w:rPr>
          <w:rFonts w:asciiTheme="majorHAnsi" w:hAnsiTheme="majorHAnsi" w:cs="Arial"/>
        </w:rPr>
        <w:t xml:space="preserve"> actualizará el PAC-18 con base en los cambios/modificaciones acordadas</w:t>
      </w:r>
      <w:r w:rsidR="00A2703C" w:rsidRPr="006022DB">
        <w:rPr>
          <w:rFonts w:asciiTheme="majorHAnsi" w:hAnsiTheme="majorHAnsi" w:cs="Arial"/>
        </w:rPr>
        <w:t xml:space="preserve"> y realizar</w:t>
      </w:r>
      <w:r w:rsidRPr="006022DB">
        <w:rPr>
          <w:rFonts w:asciiTheme="majorHAnsi" w:hAnsiTheme="majorHAnsi" w:cs="Arial"/>
        </w:rPr>
        <w:t>á</w:t>
      </w:r>
      <w:r w:rsidR="00A2703C" w:rsidRPr="006022DB">
        <w:rPr>
          <w:rFonts w:asciiTheme="majorHAnsi" w:hAnsiTheme="majorHAnsi" w:cs="Arial"/>
        </w:rPr>
        <w:t xml:space="preserve"> el seguimiento a cada uno de los procesos programados en el PAC, incluyendo la información relacionada con </w:t>
      </w:r>
      <w:r w:rsidR="0021780D" w:rsidRPr="006022DB">
        <w:rPr>
          <w:rFonts w:asciiTheme="majorHAnsi" w:hAnsiTheme="majorHAnsi" w:cs="Arial"/>
        </w:rPr>
        <w:t xml:space="preserve">los hitos </w:t>
      </w:r>
      <w:r w:rsidR="00A2703C" w:rsidRPr="006022DB">
        <w:rPr>
          <w:rFonts w:asciiTheme="majorHAnsi" w:hAnsiTheme="majorHAnsi" w:cs="Arial"/>
        </w:rPr>
        <w:t>de cada proceso, los oferentes adjudicatarios, valor de los contratos y los pagos realizados</w:t>
      </w:r>
      <w:r w:rsidR="00436A07" w:rsidRPr="006022DB">
        <w:rPr>
          <w:rFonts w:asciiTheme="majorHAnsi" w:hAnsiTheme="majorHAnsi" w:cs="Arial"/>
        </w:rPr>
        <w:t xml:space="preserve">.  </w:t>
      </w:r>
      <w:r w:rsidR="00A24AFB" w:rsidRPr="006022DB">
        <w:rPr>
          <w:rFonts w:asciiTheme="majorHAnsi" w:hAnsiTheme="majorHAnsi" w:cs="Arial"/>
        </w:rPr>
        <w:t>E</w:t>
      </w:r>
      <w:r w:rsidR="00436A07" w:rsidRPr="006022DB">
        <w:rPr>
          <w:rFonts w:asciiTheme="majorHAnsi" w:hAnsiTheme="majorHAnsi" w:cs="Arial"/>
        </w:rPr>
        <w:t>s recomendable para mantener a toda la cadena del Proyecto informada</w:t>
      </w:r>
      <w:r w:rsidR="00A24AFB" w:rsidRPr="006022DB">
        <w:rPr>
          <w:rFonts w:asciiTheme="majorHAnsi" w:hAnsiTheme="majorHAnsi" w:cs="Arial"/>
        </w:rPr>
        <w:t xml:space="preserve"> realizar el seguimiento al PAC incluido en SEPA por lo menos trimestralmente</w:t>
      </w:r>
      <w:r w:rsidR="00436A07" w:rsidRPr="006022DB">
        <w:rPr>
          <w:rFonts w:asciiTheme="majorHAnsi" w:hAnsiTheme="majorHAnsi" w:cs="Arial"/>
        </w:rPr>
        <w:t>.</w:t>
      </w:r>
    </w:p>
    <w:p w:rsidR="006022DB" w:rsidRPr="006022DB" w:rsidRDefault="006022DB" w:rsidP="006022DB">
      <w:pPr>
        <w:jc w:val="both"/>
        <w:rPr>
          <w:rFonts w:asciiTheme="majorHAnsi" w:hAnsiTheme="majorHAnsi" w:cs="Arial"/>
        </w:rPr>
      </w:pPr>
    </w:p>
    <w:p w:rsidR="00DE61B2" w:rsidRPr="006022DB" w:rsidRDefault="00436A07" w:rsidP="006022DB">
      <w:pPr>
        <w:spacing w:before="120" w:after="120"/>
        <w:jc w:val="both"/>
        <w:rPr>
          <w:rFonts w:ascii="Calibri" w:eastAsia="Times New Roman" w:hAnsi="Calibri" w:cs="Calibri"/>
          <w:b/>
          <w:bCs/>
          <w:color w:val="17365D"/>
          <w:sz w:val="28"/>
          <w:szCs w:val="28"/>
          <w:lang w:eastAsia="es-CO"/>
        </w:rPr>
      </w:pPr>
      <w:r w:rsidRPr="006022DB">
        <w:rPr>
          <w:rFonts w:ascii="Calibri" w:eastAsia="Times New Roman" w:hAnsi="Calibri" w:cs="Calibri"/>
          <w:b/>
          <w:bCs/>
          <w:color w:val="17365D"/>
          <w:sz w:val="28"/>
          <w:szCs w:val="28"/>
          <w:lang w:eastAsia="es-CO"/>
        </w:rPr>
        <w:t xml:space="preserve">8. Información </w:t>
      </w:r>
      <w:r w:rsidR="00B509E4" w:rsidRPr="006022DB">
        <w:rPr>
          <w:rFonts w:ascii="Calibri" w:eastAsia="Times New Roman" w:hAnsi="Calibri" w:cs="Calibri"/>
          <w:b/>
          <w:bCs/>
          <w:color w:val="17365D"/>
          <w:sz w:val="28"/>
          <w:szCs w:val="28"/>
          <w:lang w:eastAsia="es-CO"/>
        </w:rPr>
        <w:t xml:space="preserve">del </w:t>
      </w:r>
      <w:r w:rsidRPr="006022DB">
        <w:rPr>
          <w:rFonts w:ascii="Calibri" w:eastAsia="Times New Roman" w:hAnsi="Calibri" w:cs="Calibri"/>
          <w:b/>
          <w:bCs/>
          <w:color w:val="17365D"/>
          <w:sz w:val="28"/>
          <w:szCs w:val="28"/>
          <w:lang w:eastAsia="es-CO"/>
        </w:rPr>
        <w:t>PAC-18</w:t>
      </w:r>
      <w:r w:rsidR="0043558F" w:rsidRPr="006022DB">
        <w:rPr>
          <w:rFonts w:ascii="Calibri" w:eastAsia="Times New Roman" w:hAnsi="Calibri" w:cs="Calibri"/>
          <w:b/>
          <w:bCs/>
          <w:color w:val="17365D"/>
          <w:sz w:val="28"/>
          <w:szCs w:val="28"/>
          <w:lang w:eastAsia="es-CO"/>
        </w:rPr>
        <w:t xml:space="preserve"> </w:t>
      </w:r>
      <w:r w:rsidR="00B509E4" w:rsidRPr="006022DB">
        <w:rPr>
          <w:rFonts w:ascii="Calibri" w:eastAsia="Times New Roman" w:hAnsi="Calibri" w:cs="Calibri"/>
          <w:b/>
          <w:bCs/>
          <w:color w:val="17365D"/>
          <w:sz w:val="28"/>
          <w:szCs w:val="28"/>
          <w:lang w:eastAsia="es-CO"/>
        </w:rPr>
        <w:t xml:space="preserve">requerida en </w:t>
      </w:r>
      <w:r w:rsidR="0043558F" w:rsidRPr="006022DB">
        <w:rPr>
          <w:rFonts w:ascii="Calibri" w:eastAsia="Times New Roman" w:hAnsi="Calibri" w:cs="Calibri"/>
          <w:b/>
          <w:bCs/>
          <w:color w:val="17365D"/>
          <w:sz w:val="28"/>
          <w:szCs w:val="28"/>
          <w:lang w:eastAsia="es-CO"/>
        </w:rPr>
        <w:t>SEPA</w:t>
      </w:r>
    </w:p>
    <w:p w:rsidR="00C91C33" w:rsidRPr="006022DB" w:rsidRDefault="00DE61B2" w:rsidP="0085244B">
      <w:pPr>
        <w:tabs>
          <w:tab w:val="left" w:pos="-720"/>
          <w:tab w:val="left" w:pos="709"/>
        </w:tabs>
        <w:spacing w:after="120"/>
        <w:jc w:val="both"/>
        <w:rPr>
          <w:rFonts w:asciiTheme="majorHAnsi" w:hAnsiTheme="majorHAnsi"/>
        </w:rPr>
      </w:pPr>
      <w:r w:rsidRPr="006022DB">
        <w:rPr>
          <w:rFonts w:asciiTheme="majorHAnsi" w:hAnsiTheme="majorHAnsi"/>
        </w:rPr>
        <w:t>La siguiente información hace parte</w:t>
      </w:r>
      <w:r w:rsidR="0079344C" w:rsidRPr="006022DB">
        <w:rPr>
          <w:rFonts w:asciiTheme="majorHAnsi" w:hAnsiTheme="majorHAnsi"/>
        </w:rPr>
        <w:t>, entre otras</w:t>
      </w:r>
      <w:r w:rsidR="00190C65" w:rsidRPr="006022DB">
        <w:rPr>
          <w:rFonts w:asciiTheme="majorHAnsi" w:hAnsiTheme="majorHAnsi"/>
        </w:rPr>
        <w:t xml:space="preserve"> </w:t>
      </w:r>
      <w:r w:rsidRPr="006022DB">
        <w:rPr>
          <w:rFonts w:asciiTheme="majorHAnsi" w:hAnsiTheme="majorHAnsi"/>
        </w:rPr>
        <w:t>de los requerimientos  para incluir los procesos en SEPA</w:t>
      </w:r>
      <w:r w:rsidR="0079344C" w:rsidRPr="006022DB">
        <w:rPr>
          <w:rFonts w:asciiTheme="majorHAnsi" w:hAnsiTheme="majorHAnsi"/>
        </w:rPr>
        <w:t>.</w:t>
      </w:r>
      <w:r w:rsidR="00FB7BDC" w:rsidRPr="006022DB">
        <w:rPr>
          <w:rFonts w:asciiTheme="majorHAnsi" w:hAnsiTheme="majorHAnsi"/>
        </w:rPr>
        <w:t xml:space="preserve"> </w:t>
      </w:r>
    </w:p>
    <w:p w:rsidR="00436A07" w:rsidRPr="006022DB" w:rsidRDefault="00436A07" w:rsidP="00436A07">
      <w:pPr>
        <w:tabs>
          <w:tab w:val="left" w:pos="-720"/>
          <w:tab w:val="left" w:pos="709"/>
        </w:tabs>
        <w:spacing w:after="120"/>
        <w:rPr>
          <w:rFonts w:asciiTheme="majorHAnsi" w:hAnsiTheme="majorHAnsi"/>
          <w:b/>
        </w:rPr>
      </w:pPr>
      <w:r w:rsidRPr="006022DB">
        <w:rPr>
          <w:rFonts w:asciiTheme="majorHAnsi" w:hAnsiTheme="majorHAnsi"/>
          <w:b/>
        </w:rPr>
        <w:t>Categorías</w:t>
      </w:r>
      <w:r w:rsidRPr="006022DB">
        <w:rPr>
          <w:rStyle w:val="Refdenotaalpie"/>
          <w:rFonts w:asciiTheme="majorHAnsi" w:hAnsiTheme="majorHAnsi"/>
          <w:b/>
        </w:rPr>
        <w:footnoteReference w:id="4"/>
      </w:r>
      <w:r w:rsidRPr="006022DB">
        <w:rPr>
          <w:rFonts w:asciiTheme="majorHAnsi" w:hAnsiTheme="majorHAnsi"/>
          <w:b/>
        </w:rPr>
        <w:t xml:space="preserve"> </w:t>
      </w:r>
    </w:p>
    <w:p w:rsidR="00436A07" w:rsidRPr="006022DB" w:rsidRDefault="00436A07" w:rsidP="00436A07">
      <w:pPr>
        <w:jc w:val="both"/>
        <w:rPr>
          <w:rFonts w:asciiTheme="majorHAnsi" w:hAnsiTheme="majorHAnsi"/>
        </w:rPr>
      </w:pPr>
      <w:r w:rsidRPr="006022DB">
        <w:rPr>
          <w:rFonts w:asciiTheme="majorHAnsi" w:hAnsiTheme="majorHAnsi"/>
        </w:rPr>
        <w:t xml:space="preserve">El </w:t>
      </w:r>
      <w:r w:rsidRPr="006022DB">
        <w:rPr>
          <w:rFonts w:asciiTheme="majorHAnsi" w:hAnsiTheme="majorHAnsi" w:cs="Arial"/>
        </w:rPr>
        <w:t>PAC</w:t>
      </w:r>
      <w:r w:rsidRPr="006022DB">
        <w:rPr>
          <w:rFonts w:asciiTheme="majorHAnsi" w:hAnsiTheme="majorHAnsi"/>
        </w:rPr>
        <w:t xml:space="preserve">-18  debe ser preparado con apego a las distintas categorías </w:t>
      </w:r>
      <w:r w:rsidR="0043558F" w:rsidRPr="006022DB">
        <w:rPr>
          <w:rFonts w:asciiTheme="majorHAnsi" w:hAnsiTheme="majorHAnsi"/>
        </w:rPr>
        <w:t xml:space="preserve">aprobadas </w:t>
      </w:r>
      <w:r w:rsidRPr="006022DB">
        <w:rPr>
          <w:rFonts w:asciiTheme="majorHAnsi" w:hAnsiTheme="majorHAnsi"/>
        </w:rPr>
        <w:t>en el Acuerdo de Préstamo/Crédito</w:t>
      </w:r>
      <w:r w:rsidR="0043558F" w:rsidRPr="006022DB">
        <w:rPr>
          <w:rFonts w:asciiTheme="majorHAnsi" w:hAnsiTheme="majorHAnsi"/>
        </w:rPr>
        <w:t>/Donación</w:t>
      </w:r>
      <w:r w:rsidRPr="006022DB">
        <w:rPr>
          <w:rFonts w:asciiTheme="majorHAnsi" w:hAnsiTheme="majorHAnsi"/>
        </w:rPr>
        <w:t>, a saber:</w:t>
      </w:r>
    </w:p>
    <w:p w:rsidR="00436A07" w:rsidRPr="006022DB" w:rsidRDefault="00436A07" w:rsidP="00A00971">
      <w:pPr>
        <w:numPr>
          <w:ilvl w:val="3"/>
          <w:numId w:val="22"/>
        </w:numPr>
        <w:ind w:left="567"/>
        <w:rPr>
          <w:rFonts w:asciiTheme="majorHAnsi" w:hAnsiTheme="majorHAnsi"/>
        </w:rPr>
      </w:pPr>
      <w:r w:rsidRPr="006022DB">
        <w:rPr>
          <w:rFonts w:asciiTheme="majorHAnsi" w:hAnsiTheme="majorHAnsi"/>
        </w:rPr>
        <w:t>Obras Civiles</w:t>
      </w:r>
    </w:p>
    <w:p w:rsidR="00436A07" w:rsidRPr="006022DB" w:rsidRDefault="00436A07" w:rsidP="00A00971">
      <w:pPr>
        <w:numPr>
          <w:ilvl w:val="3"/>
          <w:numId w:val="22"/>
        </w:numPr>
        <w:ind w:left="567"/>
        <w:rPr>
          <w:rFonts w:asciiTheme="majorHAnsi" w:hAnsiTheme="majorHAnsi"/>
        </w:rPr>
      </w:pPr>
      <w:r w:rsidRPr="006022DB">
        <w:rPr>
          <w:rFonts w:asciiTheme="majorHAnsi" w:hAnsiTheme="majorHAnsi"/>
        </w:rPr>
        <w:t>Bienes</w:t>
      </w:r>
    </w:p>
    <w:p w:rsidR="00436A07" w:rsidRPr="006022DB" w:rsidRDefault="00436A07" w:rsidP="00A00971">
      <w:pPr>
        <w:numPr>
          <w:ilvl w:val="3"/>
          <w:numId w:val="22"/>
        </w:numPr>
        <w:ind w:left="567"/>
        <w:rPr>
          <w:rFonts w:asciiTheme="majorHAnsi" w:hAnsiTheme="majorHAnsi"/>
        </w:rPr>
      </w:pPr>
      <w:r w:rsidRPr="006022DB">
        <w:rPr>
          <w:rFonts w:asciiTheme="majorHAnsi" w:hAnsiTheme="majorHAnsi"/>
        </w:rPr>
        <w:t>Servicios</w:t>
      </w:r>
      <w:r w:rsidR="00190C65" w:rsidRPr="006022DB">
        <w:rPr>
          <w:rFonts w:asciiTheme="majorHAnsi" w:hAnsiTheme="majorHAnsi"/>
        </w:rPr>
        <w:t xml:space="preserve"> </w:t>
      </w:r>
      <w:r w:rsidRPr="006022DB">
        <w:rPr>
          <w:rFonts w:asciiTheme="majorHAnsi" w:hAnsiTheme="majorHAnsi"/>
        </w:rPr>
        <w:t>de no Consultoría (SNC)</w:t>
      </w:r>
    </w:p>
    <w:p w:rsidR="006022DB" w:rsidRPr="006022DB" w:rsidRDefault="00436A07" w:rsidP="00A00971">
      <w:pPr>
        <w:numPr>
          <w:ilvl w:val="3"/>
          <w:numId w:val="22"/>
        </w:numPr>
        <w:ind w:left="567"/>
        <w:rPr>
          <w:rFonts w:asciiTheme="majorHAnsi" w:hAnsiTheme="majorHAnsi"/>
        </w:rPr>
      </w:pPr>
      <w:r w:rsidRPr="006022DB">
        <w:rPr>
          <w:rFonts w:asciiTheme="majorHAnsi" w:hAnsiTheme="majorHAnsi"/>
        </w:rPr>
        <w:t>Servicios de Consultoría (firmas e individuos)</w:t>
      </w:r>
    </w:p>
    <w:p w:rsidR="006022DB" w:rsidRDefault="006022DB" w:rsidP="00436A07">
      <w:pPr>
        <w:jc w:val="both"/>
        <w:rPr>
          <w:rFonts w:asciiTheme="majorHAnsi" w:hAnsiTheme="majorHAnsi"/>
        </w:rPr>
      </w:pPr>
    </w:p>
    <w:p w:rsidR="006022DB" w:rsidRDefault="006022DB" w:rsidP="00436A07">
      <w:pPr>
        <w:jc w:val="both"/>
        <w:rPr>
          <w:rFonts w:asciiTheme="majorHAnsi" w:hAnsiTheme="majorHAnsi"/>
        </w:rPr>
      </w:pPr>
    </w:p>
    <w:p w:rsidR="006022DB" w:rsidRDefault="006022DB" w:rsidP="00436A07">
      <w:pPr>
        <w:jc w:val="both"/>
        <w:rPr>
          <w:rFonts w:asciiTheme="majorHAnsi" w:hAnsiTheme="majorHAnsi"/>
        </w:rPr>
      </w:pPr>
    </w:p>
    <w:p w:rsidR="006022DB" w:rsidRDefault="006022DB" w:rsidP="00436A07">
      <w:pPr>
        <w:jc w:val="both"/>
        <w:rPr>
          <w:rFonts w:asciiTheme="majorHAnsi" w:hAnsiTheme="majorHAnsi"/>
        </w:rPr>
      </w:pPr>
    </w:p>
    <w:p w:rsidR="006022DB" w:rsidRPr="006022DB" w:rsidRDefault="006022DB" w:rsidP="00436A07">
      <w:pPr>
        <w:jc w:val="both"/>
        <w:rPr>
          <w:rFonts w:asciiTheme="majorHAnsi" w:hAnsiTheme="majorHAnsi"/>
        </w:rPr>
      </w:pPr>
    </w:p>
    <w:p w:rsidR="00436A07" w:rsidRPr="006022DB" w:rsidRDefault="00436A07" w:rsidP="00715A3D">
      <w:pPr>
        <w:rPr>
          <w:rFonts w:asciiTheme="majorHAnsi" w:hAnsiTheme="majorHAnsi"/>
        </w:rPr>
      </w:pPr>
      <w:r w:rsidRPr="006022DB">
        <w:rPr>
          <w:rFonts w:asciiTheme="majorHAnsi" w:hAnsiTheme="majorHAnsi"/>
          <w:b/>
        </w:rPr>
        <w:lastRenderedPageBreak/>
        <w:t xml:space="preserve">Metodologías </w:t>
      </w:r>
      <w:r w:rsidRPr="006022DB">
        <w:rPr>
          <w:rStyle w:val="Refdenotaalpie"/>
          <w:rFonts w:asciiTheme="majorHAnsi" w:hAnsiTheme="majorHAnsi"/>
          <w:b/>
        </w:rPr>
        <w:footnoteReference w:id="5"/>
      </w:r>
    </w:p>
    <w:p w:rsidR="00436A07" w:rsidRPr="006022DB" w:rsidRDefault="00436A07" w:rsidP="00436A07">
      <w:pPr>
        <w:jc w:val="both"/>
        <w:rPr>
          <w:rFonts w:asciiTheme="majorHAnsi" w:hAnsiTheme="majorHAnsi"/>
        </w:rPr>
      </w:pPr>
      <w:r w:rsidRPr="006022DB">
        <w:rPr>
          <w:rFonts w:asciiTheme="majorHAnsi" w:hAnsiTheme="majorHAnsi"/>
        </w:rPr>
        <w:t xml:space="preserve">El </w:t>
      </w:r>
      <w:r w:rsidRPr="006022DB">
        <w:rPr>
          <w:rFonts w:asciiTheme="majorHAnsi" w:hAnsiTheme="majorHAnsi" w:cs="Arial"/>
        </w:rPr>
        <w:t>PAC</w:t>
      </w:r>
      <w:r w:rsidRPr="006022DB">
        <w:rPr>
          <w:rFonts w:asciiTheme="majorHAnsi" w:hAnsiTheme="majorHAnsi"/>
        </w:rPr>
        <w:t xml:space="preserve">-18  debe mostrar, para cada </w:t>
      </w:r>
      <w:r w:rsidR="0043558F" w:rsidRPr="006022DB">
        <w:rPr>
          <w:rFonts w:asciiTheme="majorHAnsi" w:hAnsiTheme="majorHAnsi"/>
        </w:rPr>
        <w:t xml:space="preserve">proceso </w:t>
      </w:r>
      <w:r w:rsidRPr="006022DB">
        <w:rPr>
          <w:rFonts w:asciiTheme="majorHAnsi" w:hAnsiTheme="majorHAnsi"/>
        </w:rPr>
        <w:t>la metodología que se utilizará para la contratación de los insumos en el Proyecto</w:t>
      </w:r>
      <w:r w:rsidR="006022DB">
        <w:rPr>
          <w:rFonts w:asciiTheme="majorHAnsi" w:hAnsiTheme="majorHAnsi"/>
        </w:rPr>
        <w:t>:</w:t>
      </w:r>
      <w:r w:rsidRPr="006022DB">
        <w:rPr>
          <w:rStyle w:val="Refdenotaalpie"/>
          <w:rFonts w:asciiTheme="majorHAnsi" w:hAnsiTheme="majorHAnsi"/>
        </w:rPr>
        <w:footnoteReference w:id="6"/>
      </w:r>
      <w:r w:rsidR="006022DB">
        <w:rPr>
          <w:rFonts w:asciiTheme="majorHAnsi" w:hAnsiTheme="majorHAnsi"/>
        </w:rPr>
        <w:t xml:space="preserve"> </w:t>
      </w:r>
    </w:p>
    <w:p w:rsidR="00436A07" w:rsidRPr="006022DB" w:rsidRDefault="00436A07" w:rsidP="00436A07">
      <w:pPr>
        <w:jc w:val="both"/>
        <w:rPr>
          <w:rFonts w:asciiTheme="majorHAnsi" w:hAnsiTheme="majorHAnsi"/>
        </w:rPr>
      </w:pPr>
    </w:p>
    <w:p w:rsidR="00436A07" w:rsidRPr="006022DB" w:rsidRDefault="00436A07" w:rsidP="00436A07">
      <w:pPr>
        <w:spacing w:after="120"/>
        <w:rPr>
          <w:rFonts w:asciiTheme="majorHAnsi" w:hAnsiTheme="majorHAnsi"/>
          <w:b/>
        </w:rPr>
      </w:pPr>
      <w:r w:rsidRPr="006022DB">
        <w:rPr>
          <w:rFonts w:asciiTheme="majorHAnsi" w:hAnsiTheme="majorHAnsi"/>
          <w:b/>
        </w:rPr>
        <w:t>Normas de Adquisiciones y Contrataciones:</w:t>
      </w:r>
    </w:p>
    <w:p w:rsidR="00436A07" w:rsidRPr="006022DB" w:rsidRDefault="00436A07" w:rsidP="00A00971">
      <w:pPr>
        <w:numPr>
          <w:ilvl w:val="3"/>
          <w:numId w:val="22"/>
        </w:numPr>
        <w:ind w:left="567"/>
        <w:rPr>
          <w:rFonts w:asciiTheme="majorHAnsi" w:hAnsiTheme="majorHAnsi"/>
        </w:rPr>
      </w:pPr>
      <w:r w:rsidRPr="006022DB">
        <w:rPr>
          <w:rFonts w:asciiTheme="majorHAnsi" w:hAnsiTheme="majorHAnsi"/>
        </w:rPr>
        <w:t>Licitación Pública Internacional (LPI)</w:t>
      </w:r>
    </w:p>
    <w:p w:rsidR="00436A07" w:rsidRPr="006022DB" w:rsidRDefault="00436A07" w:rsidP="00A00971">
      <w:pPr>
        <w:numPr>
          <w:ilvl w:val="3"/>
          <w:numId w:val="22"/>
        </w:numPr>
        <w:ind w:left="567"/>
        <w:rPr>
          <w:rFonts w:asciiTheme="majorHAnsi" w:hAnsiTheme="majorHAnsi"/>
        </w:rPr>
      </w:pPr>
      <w:r w:rsidRPr="006022DB">
        <w:rPr>
          <w:rFonts w:asciiTheme="majorHAnsi" w:hAnsiTheme="majorHAnsi"/>
        </w:rPr>
        <w:t>Licitación Internacional Limitada (LIL)</w:t>
      </w:r>
    </w:p>
    <w:p w:rsidR="00436A07" w:rsidRPr="006022DB" w:rsidRDefault="00436A07" w:rsidP="00A00971">
      <w:pPr>
        <w:numPr>
          <w:ilvl w:val="3"/>
          <w:numId w:val="22"/>
        </w:numPr>
        <w:ind w:left="567"/>
        <w:rPr>
          <w:rFonts w:asciiTheme="majorHAnsi" w:hAnsiTheme="majorHAnsi"/>
        </w:rPr>
      </w:pPr>
      <w:r w:rsidRPr="006022DB">
        <w:rPr>
          <w:rFonts w:asciiTheme="majorHAnsi" w:hAnsiTheme="majorHAnsi"/>
        </w:rPr>
        <w:t>Licitación Publica Nacional (LPN)</w:t>
      </w:r>
    </w:p>
    <w:p w:rsidR="00436A07" w:rsidRPr="006022DB" w:rsidRDefault="00436A07" w:rsidP="00A00971">
      <w:pPr>
        <w:numPr>
          <w:ilvl w:val="3"/>
          <w:numId w:val="22"/>
        </w:numPr>
        <w:ind w:left="567"/>
        <w:rPr>
          <w:rFonts w:asciiTheme="majorHAnsi" w:hAnsiTheme="majorHAnsi"/>
        </w:rPr>
      </w:pPr>
      <w:r w:rsidRPr="006022DB">
        <w:rPr>
          <w:rFonts w:asciiTheme="majorHAnsi" w:hAnsiTheme="majorHAnsi"/>
        </w:rPr>
        <w:t>Comparación de Precios (CP)</w:t>
      </w:r>
    </w:p>
    <w:p w:rsidR="00436A07" w:rsidRPr="006022DB" w:rsidRDefault="00436A07" w:rsidP="00A00971">
      <w:pPr>
        <w:numPr>
          <w:ilvl w:val="3"/>
          <w:numId w:val="22"/>
        </w:numPr>
        <w:ind w:left="567"/>
        <w:rPr>
          <w:rFonts w:asciiTheme="majorHAnsi" w:hAnsiTheme="majorHAnsi"/>
        </w:rPr>
      </w:pPr>
      <w:r w:rsidRPr="006022DB">
        <w:rPr>
          <w:rFonts w:asciiTheme="majorHAnsi" w:hAnsiTheme="majorHAnsi"/>
        </w:rPr>
        <w:t>Contratación Directa (CD)</w:t>
      </w:r>
    </w:p>
    <w:p w:rsidR="00436A07" w:rsidRPr="006022DB" w:rsidRDefault="00436A07" w:rsidP="00A00971">
      <w:pPr>
        <w:numPr>
          <w:ilvl w:val="3"/>
          <w:numId w:val="22"/>
        </w:numPr>
        <w:ind w:left="567"/>
        <w:rPr>
          <w:rFonts w:asciiTheme="majorHAnsi" w:hAnsiTheme="majorHAnsi"/>
        </w:rPr>
      </w:pPr>
      <w:r w:rsidRPr="006022DB">
        <w:rPr>
          <w:rFonts w:asciiTheme="majorHAnsi" w:hAnsiTheme="majorHAnsi"/>
        </w:rPr>
        <w:t>Otras (conforme hayan sido acordadas para el Proyecto)</w:t>
      </w:r>
    </w:p>
    <w:p w:rsidR="00436A07" w:rsidRPr="006022DB" w:rsidRDefault="00436A07" w:rsidP="00436A07">
      <w:pPr>
        <w:jc w:val="both"/>
        <w:rPr>
          <w:rFonts w:asciiTheme="majorHAnsi" w:hAnsiTheme="majorHAnsi"/>
        </w:rPr>
      </w:pPr>
    </w:p>
    <w:p w:rsidR="00436A07" w:rsidRPr="006022DB" w:rsidRDefault="00436A07" w:rsidP="00436A07">
      <w:pPr>
        <w:spacing w:after="120"/>
        <w:rPr>
          <w:rFonts w:asciiTheme="majorHAnsi" w:hAnsiTheme="majorHAnsi"/>
        </w:rPr>
      </w:pPr>
      <w:r w:rsidRPr="006022DB">
        <w:rPr>
          <w:rFonts w:asciiTheme="majorHAnsi" w:hAnsiTheme="majorHAnsi"/>
          <w:b/>
        </w:rPr>
        <w:t>Normas de Selección y Contratación de Servicios de Consultoría</w:t>
      </w:r>
      <w:r w:rsidRPr="006022DB">
        <w:rPr>
          <w:rFonts w:asciiTheme="majorHAnsi" w:hAnsiTheme="majorHAnsi"/>
        </w:rPr>
        <w:t>:</w:t>
      </w:r>
    </w:p>
    <w:p w:rsidR="00436A07" w:rsidRPr="006022DB" w:rsidRDefault="00436A07" w:rsidP="00A00971">
      <w:pPr>
        <w:numPr>
          <w:ilvl w:val="3"/>
          <w:numId w:val="22"/>
        </w:numPr>
        <w:ind w:left="567"/>
        <w:rPr>
          <w:rFonts w:asciiTheme="majorHAnsi" w:hAnsiTheme="majorHAnsi"/>
        </w:rPr>
      </w:pPr>
      <w:r w:rsidRPr="006022DB">
        <w:rPr>
          <w:rFonts w:asciiTheme="majorHAnsi" w:hAnsiTheme="majorHAnsi"/>
        </w:rPr>
        <w:t>Selección Basada en Costo y Calidad (SBCC)</w:t>
      </w:r>
    </w:p>
    <w:p w:rsidR="00436A07" w:rsidRPr="006022DB" w:rsidRDefault="00436A07" w:rsidP="00A00971">
      <w:pPr>
        <w:numPr>
          <w:ilvl w:val="3"/>
          <w:numId w:val="22"/>
        </w:numPr>
        <w:ind w:left="567"/>
        <w:rPr>
          <w:rFonts w:asciiTheme="majorHAnsi" w:hAnsiTheme="majorHAnsi"/>
        </w:rPr>
      </w:pPr>
      <w:r w:rsidRPr="006022DB">
        <w:rPr>
          <w:rFonts w:asciiTheme="majorHAnsi" w:hAnsiTheme="majorHAnsi"/>
        </w:rPr>
        <w:t>Selección Basada en Calidad (SBC)</w:t>
      </w:r>
    </w:p>
    <w:p w:rsidR="00436A07" w:rsidRPr="006022DB" w:rsidRDefault="00436A07" w:rsidP="00A00971">
      <w:pPr>
        <w:numPr>
          <w:ilvl w:val="3"/>
          <w:numId w:val="22"/>
        </w:numPr>
        <w:ind w:left="567"/>
        <w:rPr>
          <w:rFonts w:asciiTheme="majorHAnsi" w:hAnsiTheme="majorHAnsi"/>
        </w:rPr>
      </w:pPr>
      <w:r w:rsidRPr="006022DB">
        <w:rPr>
          <w:rFonts w:asciiTheme="majorHAnsi" w:hAnsiTheme="majorHAnsi"/>
        </w:rPr>
        <w:t>Selección basada en las Calificaciones del consultor (SCC)</w:t>
      </w:r>
    </w:p>
    <w:p w:rsidR="00436A07" w:rsidRPr="006022DB" w:rsidRDefault="00436A07" w:rsidP="00A00971">
      <w:pPr>
        <w:numPr>
          <w:ilvl w:val="3"/>
          <w:numId w:val="22"/>
        </w:numPr>
        <w:ind w:left="567"/>
        <w:rPr>
          <w:rFonts w:asciiTheme="majorHAnsi" w:hAnsiTheme="majorHAnsi"/>
        </w:rPr>
      </w:pPr>
      <w:r w:rsidRPr="006022DB">
        <w:rPr>
          <w:rFonts w:asciiTheme="majorHAnsi" w:hAnsiTheme="majorHAnsi"/>
        </w:rPr>
        <w:t>Selección Basada en Menor Costo (SBMC)</w:t>
      </w:r>
    </w:p>
    <w:p w:rsidR="00436A07" w:rsidRPr="006022DB" w:rsidRDefault="00436A07" w:rsidP="00A00971">
      <w:pPr>
        <w:numPr>
          <w:ilvl w:val="3"/>
          <w:numId w:val="22"/>
        </w:numPr>
        <w:ind w:left="567"/>
        <w:rPr>
          <w:rFonts w:asciiTheme="majorHAnsi" w:hAnsiTheme="majorHAnsi"/>
        </w:rPr>
      </w:pPr>
      <w:r w:rsidRPr="006022DB">
        <w:rPr>
          <w:rFonts w:asciiTheme="majorHAnsi" w:hAnsiTheme="majorHAnsi"/>
        </w:rPr>
        <w:t>Selección Basada en Presupuesto Fijo (SBPF)</w:t>
      </w:r>
    </w:p>
    <w:p w:rsidR="00436A07" w:rsidRPr="006022DB" w:rsidRDefault="00436A07" w:rsidP="00A00971">
      <w:pPr>
        <w:numPr>
          <w:ilvl w:val="3"/>
          <w:numId w:val="22"/>
        </w:numPr>
        <w:ind w:left="567"/>
        <w:rPr>
          <w:rFonts w:asciiTheme="majorHAnsi" w:hAnsiTheme="majorHAnsi"/>
        </w:rPr>
      </w:pPr>
      <w:r w:rsidRPr="006022DB">
        <w:rPr>
          <w:rFonts w:asciiTheme="majorHAnsi" w:hAnsiTheme="majorHAnsi"/>
        </w:rPr>
        <w:t>Selección por una Sola Fuente (CBSF)</w:t>
      </w:r>
    </w:p>
    <w:p w:rsidR="00436A07" w:rsidRPr="006022DB" w:rsidRDefault="00436A07" w:rsidP="00A00971">
      <w:pPr>
        <w:numPr>
          <w:ilvl w:val="3"/>
          <w:numId w:val="22"/>
        </w:numPr>
        <w:ind w:left="567"/>
        <w:rPr>
          <w:rFonts w:asciiTheme="majorHAnsi" w:hAnsiTheme="majorHAnsi"/>
        </w:rPr>
      </w:pPr>
      <w:r w:rsidRPr="006022DB">
        <w:rPr>
          <w:rFonts w:asciiTheme="majorHAnsi" w:hAnsiTheme="majorHAnsi"/>
        </w:rPr>
        <w:t>Consultores Individuales (CI)</w:t>
      </w:r>
    </w:p>
    <w:p w:rsidR="00436A07" w:rsidRPr="006022DB" w:rsidRDefault="00436A07" w:rsidP="00A00971">
      <w:pPr>
        <w:numPr>
          <w:ilvl w:val="3"/>
          <w:numId w:val="22"/>
        </w:numPr>
        <w:ind w:left="567"/>
        <w:rPr>
          <w:rFonts w:asciiTheme="majorHAnsi" w:hAnsiTheme="majorHAnsi"/>
        </w:rPr>
      </w:pPr>
      <w:r w:rsidRPr="006022DB">
        <w:rPr>
          <w:rFonts w:asciiTheme="majorHAnsi" w:hAnsiTheme="majorHAnsi"/>
        </w:rPr>
        <w:t>Otras (conforme hayan sido acordadas para el Proyecto)</w:t>
      </w:r>
    </w:p>
    <w:p w:rsidR="00436A07" w:rsidRPr="006022DB" w:rsidRDefault="00436A07" w:rsidP="00715A3D">
      <w:pPr>
        <w:rPr>
          <w:rFonts w:asciiTheme="majorHAnsi" w:hAnsiTheme="majorHAnsi"/>
        </w:rPr>
      </w:pPr>
    </w:p>
    <w:p w:rsidR="00436A07" w:rsidRPr="006022DB" w:rsidRDefault="00436A07" w:rsidP="00436A07">
      <w:pPr>
        <w:spacing w:after="120"/>
        <w:rPr>
          <w:rFonts w:asciiTheme="majorHAnsi" w:hAnsiTheme="majorHAnsi"/>
          <w:b/>
        </w:rPr>
      </w:pPr>
      <w:r w:rsidRPr="006022DB">
        <w:rPr>
          <w:rFonts w:asciiTheme="majorHAnsi" w:hAnsiTheme="majorHAnsi"/>
          <w:b/>
        </w:rPr>
        <w:t>Valores estimados</w:t>
      </w:r>
    </w:p>
    <w:p w:rsidR="00436A07" w:rsidRPr="006022DB" w:rsidRDefault="00436A07" w:rsidP="00436A07">
      <w:pPr>
        <w:jc w:val="both"/>
        <w:rPr>
          <w:rFonts w:asciiTheme="majorHAnsi" w:hAnsiTheme="majorHAnsi"/>
        </w:rPr>
      </w:pPr>
      <w:r w:rsidRPr="006022DB">
        <w:rPr>
          <w:rFonts w:asciiTheme="majorHAnsi" w:hAnsiTheme="majorHAnsi"/>
        </w:rPr>
        <w:t xml:space="preserve">El PAC-18 incluirá el valor </w:t>
      </w:r>
      <w:r w:rsidR="0021780D" w:rsidRPr="006022DB">
        <w:rPr>
          <w:rFonts w:asciiTheme="majorHAnsi" w:hAnsiTheme="majorHAnsi"/>
        </w:rPr>
        <w:t xml:space="preserve">estimado </w:t>
      </w:r>
      <w:r w:rsidRPr="006022DB">
        <w:rPr>
          <w:rFonts w:asciiTheme="majorHAnsi" w:hAnsiTheme="majorHAnsi"/>
        </w:rPr>
        <w:t xml:space="preserve">de  cada  </w:t>
      </w:r>
      <w:r w:rsidR="0021780D" w:rsidRPr="006022DB">
        <w:rPr>
          <w:rFonts w:asciiTheme="majorHAnsi" w:hAnsiTheme="majorHAnsi"/>
        </w:rPr>
        <w:t xml:space="preserve">proceso </w:t>
      </w:r>
      <w:r w:rsidRPr="006022DB">
        <w:rPr>
          <w:rFonts w:asciiTheme="majorHAnsi" w:hAnsiTheme="majorHAnsi"/>
        </w:rPr>
        <w:t xml:space="preserve">y los valores totales de contratación en cada categoría.  </w:t>
      </w:r>
    </w:p>
    <w:p w:rsidR="00436A07" w:rsidRPr="006022DB" w:rsidRDefault="00436A07" w:rsidP="00715A3D">
      <w:pPr>
        <w:rPr>
          <w:rFonts w:asciiTheme="majorHAnsi" w:hAnsiTheme="majorHAnsi"/>
        </w:rPr>
      </w:pPr>
    </w:p>
    <w:p w:rsidR="00DE61B2" w:rsidRPr="006022DB" w:rsidRDefault="00DE61B2" w:rsidP="00436A07">
      <w:pPr>
        <w:jc w:val="both"/>
        <w:rPr>
          <w:rFonts w:asciiTheme="majorHAnsi" w:hAnsiTheme="majorHAnsi"/>
        </w:rPr>
      </w:pPr>
    </w:p>
    <w:p w:rsidR="00DE61B2" w:rsidRPr="006022DB" w:rsidRDefault="00DE61B2" w:rsidP="00436A07">
      <w:pPr>
        <w:jc w:val="both"/>
        <w:rPr>
          <w:rFonts w:asciiTheme="majorHAnsi" w:hAnsiTheme="majorHAnsi"/>
        </w:rPr>
      </w:pPr>
    </w:p>
    <w:p w:rsidR="00715A3D" w:rsidRPr="00644B4B" w:rsidRDefault="00715A3D" w:rsidP="00715A3D">
      <w:pPr>
        <w:keepLines/>
        <w:spacing w:before="120" w:after="120"/>
        <w:rPr>
          <w:rFonts w:ascii="Book Antiqua" w:hAnsi="Book Antiqua"/>
          <w:b/>
        </w:rPr>
        <w:sectPr w:rsidR="00715A3D" w:rsidRPr="00644B4B" w:rsidSect="00F010E4">
          <w:pgSz w:w="12240" w:h="15840"/>
          <w:pgMar w:top="1440" w:right="1886" w:bottom="1584" w:left="1714" w:header="720" w:footer="619" w:gutter="0"/>
          <w:cols w:space="720"/>
          <w:docGrid w:linePitch="360"/>
        </w:sectPr>
      </w:pPr>
    </w:p>
    <w:p w:rsidR="00715A3D" w:rsidRPr="00B914E1" w:rsidRDefault="00715A3D" w:rsidP="00B914E1">
      <w:pPr>
        <w:keepLines/>
        <w:spacing w:before="120" w:after="120"/>
        <w:jc w:val="right"/>
        <w:rPr>
          <w:rFonts w:ascii="Calibri" w:hAnsi="Calibri" w:cs="Calibri"/>
          <w:b/>
          <w:bCs/>
          <w:color w:val="17365D"/>
          <w:sz w:val="50"/>
          <w:szCs w:val="50"/>
        </w:rPr>
      </w:pPr>
      <w:r w:rsidRPr="00B914E1">
        <w:rPr>
          <w:rFonts w:ascii="Calibri" w:hAnsi="Calibri" w:cs="Calibri"/>
          <w:b/>
          <w:bCs/>
          <w:color w:val="17365D"/>
          <w:sz w:val="50"/>
          <w:szCs w:val="50"/>
        </w:rPr>
        <w:lastRenderedPageBreak/>
        <w:t xml:space="preserve">CAPITULO </w:t>
      </w:r>
      <w:r w:rsidR="00F079EF">
        <w:rPr>
          <w:rFonts w:ascii="Calibri" w:hAnsi="Calibri" w:cs="Calibri"/>
          <w:b/>
          <w:bCs/>
          <w:color w:val="17365D"/>
          <w:sz w:val="50"/>
          <w:szCs w:val="50"/>
        </w:rPr>
        <w:t>8</w:t>
      </w:r>
    </w:p>
    <w:p w:rsidR="00715A3D" w:rsidRPr="00B914E1" w:rsidRDefault="00715A3D" w:rsidP="00B914E1">
      <w:pPr>
        <w:keepLines/>
        <w:spacing w:before="120" w:after="120"/>
        <w:jc w:val="right"/>
        <w:rPr>
          <w:rFonts w:ascii="Calibri" w:hAnsi="Calibri" w:cs="Calibri"/>
          <w:b/>
          <w:bCs/>
          <w:color w:val="17365D"/>
          <w:sz w:val="50"/>
          <w:szCs w:val="50"/>
        </w:rPr>
      </w:pPr>
      <w:r w:rsidRPr="00B914E1">
        <w:rPr>
          <w:rFonts w:ascii="Calibri" w:hAnsi="Calibri" w:cs="Calibri"/>
          <w:b/>
          <w:bCs/>
          <w:color w:val="17365D"/>
          <w:sz w:val="50"/>
          <w:szCs w:val="50"/>
        </w:rPr>
        <w:t>ESTRUCTURA ORGANIZACIONAL</w:t>
      </w:r>
    </w:p>
    <w:p w:rsidR="00715A3D" w:rsidRPr="00B914E1" w:rsidRDefault="00715A3D" w:rsidP="00B914E1">
      <w:pPr>
        <w:keepLines/>
        <w:spacing w:before="120" w:after="120"/>
        <w:jc w:val="right"/>
        <w:rPr>
          <w:rFonts w:ascii="Calibri" w:hAnsi="Calibri" w:cs="Calibri"/>
          <w:b/>
          <w:bCs/>
          <w:color w:val="17365D"/>
          <w:sz w:val="50"/>
          <w:szCs w:val="50"/>
        </w:rPr>
      </w:pPr>
      <w:r w:rsidRPr="00B914E1">
        <w:rPr>
          <w:rFonts w:ascii="Calibri" w:hAnsi="Calibri" w:cs="Calibri"/>
          <w:b/>
          <w:bCs/>
          <w:color w:val="17365D"/>
          <w:sz w:val="50"/>
          <w:szCs w:val="50"/>
        </w:rPr>
        <w:t xml:space="preserve">  SUPERVISION Y EJECUCION DE LAS CONTRATACIONES</w:t>
      </w:r>
    </w:p>
    <w:p w:rsidR="00715A3D" w:rsidRPr="00643219" w:rsidRDefault="00715A3D" w:rsidP="00643219">
      <w:pPr>
        <w:jc w:val="both"/>
        <w:rPr>
          <w:rFonts w:ascii="Book Antiqua" w:hAnsi="Book Antiqua"/>
        </w:rPr>
      </w:pPr>
    </w:p>
    <w:p w:rsidR="00436A07" w:rsidRDefault="00B80D44" w:rsidP="00643219">
      <w:pPr>
        <w:jc w:val="both"/>
        <w:rPr>
          <w:rFonts w:asciiTheme="majorHAnsi" w:hAnsiTheme="majorHAnsi"/>
        </w:rPr>
      </w:pPr>
      <w:r w:rsidRPr="00B80D44">
        <w:rPr>
          <w:rFonts w:asciiTheme="majorHAnsi" w:hAnsiTheme="majorHAnsi"/>
        </w:rPr>
        <w:t>E</w:t>
      </w:r>
      <w:r>
        <w:rPr>
          <w:rFonts w:asciiTheme="majorHAnsi" w:hAnsiTheme="majorHAnsi"/>
        </w:rPr>
        <w:t>n este capítulo se deben definir las actividades y responsabilidades de las dependencias y personas que participan en el Proyecto. En este orden de ideas, se esperaría encontrar la descripción de actividades para los siguientes roles:</w:t>
      </w:r>
    </w:p>
    <w:p w:rsidR="00B80D44" w:rsidRPr="00B80D44" w:rsidRDefault="00B80D44" w:rsidP="00643219">
      <w:pPr>
        <w:jc w:val="both"/>
        <w:rPr>
          <w:rFonts w:asciiTheme="majorHAnsi" w:hAnsiTheme="majorHAnsi"/>
        </w:rPr>
      </w:pPr>
    </w:p>
    <w:p w:rsidR="00715A3D" w:rsidRDefault="00436A07" w:rsidP="00B80D44">
      <w:pPr>
        <w:spacing w:before="120" w:after="120"/>
        <w:jc w:val="both"/>
        <w:rPr>
          <w:rFonts w:asciiTheme="majorHAnsi" w:hAnsiTheme="majorHAnsi"/>
        </w:rPr>
      </w:pPr>
      <w:r w:rsidRPr="006C26C2">
        <w:rPr>
          <w:rFonts w:ascii="Calibri" w:eastAsia="Times New Roman" w:hAnsi="Calibri" w:cs="Calibri"/>
          <w:b/>
          <w:bCs/>
          <w:color w:val="17365D"/>
          <w:sz w:val="28"/>
          <w:szCs w:val="28"/>
          <w:lang w:eastAsia="es-CO"/>
        </w:rPr>
        <w:t>1.  Unidad Ejecutora del Proyecto (UCP) /</w:t>
      </w:r>
      <w:r w:rsidR="00190C65" w:rsidRPr="006C26C2">
        <w:rPr>
          <w:rFonts w:ascii="Calibri" w:eastAsia="Times New Roman" w:hAnsi="Calibri" w:cs="Calibri"/>
          <w:b/>
          <w:bCs/>
          <w:color w:val="17365D"/>
          <w:sz w:val="28"/>
          <w:szCs w:val="28"/>
          <w:lang w:eastAsia="es-CO"/>
        </w:rPr>
        <w:t xml:space="preserve"> Unidad Administradora Proyecto </w:t>
      </w:r>
      <w:r w:rsidR="00B80D44" w:rsidRPr="006C26C2">
        <w:rPr>
          <w:rFonts w:ascii="Calibri" w:eastAsia="Times New Roman" w:hAnsi="Calibri" w:cs="Calibri"/>
          <w:b/>
          <w:bCs/>
          <w:color w:val="17365D"/>
          <w:sz w:val="28"/>
          <w:szCs w:val="28"/>
          <w:lang w:eastAsia="es-CO"/>
        </w:rPr>
        <w:t xml:space="preserve">  (UAP)</w:t>
      </w:r>
      <w:r w:rsidR="00190C65" w:rsidRPr="006C26C2">
        <w:rPr>
          <w:rFonts w:ascii="Calibri" w:eastAsia="Times New Roman" w:hAnsi="Calibri" w:cs="Calibri"/>
          <w:b/>
          <w:bCs/>
          <w:color w:val="17365D"/>
          <w:sz w:val="28"/>
          <w:szCs w:val="28"/>
          <w:lang w:eastAsia="es-CO"/>
        </w:rPr>
        <w:t xml:space="preserve">/ </w:t>
      </w:r>
      <w:r w:rsidRPr="006C26C2">
        <w:rPr>
          <w:rFonts w:ascii="Calibri" w:eastAsia="Times New Roman" w:hAnsi="Calibri" w:cs="Calibri"/>
          <w:b/>
          <w:bCs/>
          <w:color w:val="17365D"/>
          <w:sz w:val="28"/>
          <w:szCs w:val="28"/>
          <w:lang w:eastAsia="es-CO"/>
        </w:rPr>
        <w:t>Unidad Institucional Designada (UDI)</w:t>
      </w:r>
      <w:r w:rsidR="00B80D44" w:rsidRPr="006C26C2">
        <w:rPr>
          <w:rFonts w:ascii="Calibri" w:eastAsia="Times New Roman" w:hAnsi="Calibri" w:cs="Calibri"/>
          <w:b/>
          <w:bCs/>
          <w:color w:val="17365D"/>
          <w:sz w:val="28"/>
          <w:szCs w:val="28"/>
          <w:lang w:eastAsia="es-CO"/>
        </w:rPr>
        <w:t xml:space="preserve">:  </w:t>
      </w:r>
      <w:r w:rsidRPr="006C26C2">
        <w:rPr>
          <w:rFonts w:asciiTheme="majorHAnsi" w:hAnsiTheme="majorHAnsi"/>
        </w:rPr>
        <w:t xml:space="preserve">La </w:t>
      </w:r>
      <w:r w:rsidR="00190C65" w:rsidRPr="006C26C2">
        <w:rPr>
          <w:rFonts w:asciiTheme="majorHAnsi" w:hAnsiTheme="majorHAnsi"/>
        </w:rPr>
        <w:t>Entidad Ejecutora</w:t>
      </w:r>
      <w:r w:rsidR="00190C65" w:rsidRPr="00B80D44">
        <w:rPr>
          <w:rFonts w:asciiTheme="majorHAnsi" w:hAnsiTheme="majorHAnsi"/>
        </w:rPr>
        <w:t xml:space="preserve"> deberá garantizar un equipo </w:t>
      </w:r>
      <w:r w:rsidR="00B80D44">
        <w:rPr>
          <w:rFonts w:asciiTheme="majorHAnsi" w:hAnsiTheme="majorHAnsi"/>
        </w:rPr>
        <w:t xml:space="preserve">de administración </w:t>
      </w:r>
      <w:r w:rsidR="006C26C2">
        <w:rPr>
          <w:rFonts w:asciiTheme="majorHAnsi" w:hAnsiTheme="majorHAnsi"/>
        </w:rPr>
        <w:t>del P</w:t>
      </w:r>
      <w:r w:rsidRPr="00B80D44">
        <w:rPr>
          <w:rFonts w:asciiTheme="majorHAnsi" w:hAnsiTheme="majorHAnsi"/>
        </w:rPr>
        <w:t>royecto</w:t>
      </w:r>
      <w:r w:rsidR="006C26C2">
        <w:rPr>
          <w:rFonts w:asciiTheme="majorHAnsi" w:hAnsiTheme="majorHAnsi"/>
        </w:rPr>
        <w:t>.</w:t>
      </w:r>
      <w:r w:rsidRPr="00B80D44">
        <w:rPr>
          <w:rFonts w:asciiTheme="majorHAnsi" w:hAnsiTheme="majorHAnsi"/>
        </w:rPr>
        <w:t xml:space="preserve"> </w:t>
      </w:r>
    </w:p>
    <w:p w:rsidR="00C77466" w:rsidRPr="00B84A36" w:rsidRDefault="00B84A36" w:rsidP="00B84A36">
      <w:pPr>
        <w:autoSpaceDE w:val="0"/>
        <w:autoSpaceDN w:val="0"/>
        <w:adjustRightInd w:val="0"/>
        <w:jc w:val="both"/>
        <w:rPr>
          <w:rFonts w:asciiTheme="majorHAnsi" w:hAnsiTheme="majorHAnsi"/>
        </w:rPr>
      </w:pPr>
      <w:r>
        <w:rPr>
          <w:rFonts w:asciiTheme="majorHAnsi" w:hAnsiTheme="majorHAnsi"/>
        </w:rPr>
        <w:t xml:space="preserve">El Contrato de Préstamo de cada Proyecto establecerá la obligación de </w:t>
      </w:r>
      <w:r w:rsidRPr="00B84A36">
        <w:rPr>
          <w:rFonts w:asciiTheme="majorHAnsi" w:hAnsiTheme="majorHAnsi"/>
        </w:rPr>
        <w:t>mantener, en todo momento durante la ejecución del proyecto</w:t>
      </w:r>
      <w:r>
        <w:rPr>
          <w:rFonts w:asciiTheme="majorHAnsi" w:hAnsiTheme="majorHAnsi"/>
        </w:rPr>
        <w:t xml:space="preserve"> y hasta su culminación</w:t>
      </w:r>
      <w:r w:rsidRPr="00B84A36">
        <w:rPr>
          <w:rFonts w:asciiTheme="majorHAnsi" w:hAnsiTheme="majorHAnsi"/>
        </w:rPr>
        <w:t>, un equipo de implementación</w:t>
      </w:r>
      <w:r>
        <w:rPr>
          <w:rFonts w:asciiTheme="majorHAnsi" w:hAnsiTheme="majorHAnsi"/>
        </w:rPr>
        <w:t xml:space="preserve"> </w:t>
      </w:r>
      <w:r w:rsidRPr="00B84A36">
        <w:rPr>
          <w:rFonts w:asciiTheme="majorHAnsi" w:hAnsiTheme="majorHAnsi"/>
        </w:rPr>
        <w:t>dentro de la estructura</w:t>
      </w:r>
      <w:r>
        <w:rPr>
          <w:rFonts w:asciiTheme="majorHAnsi" w:hAnsiTheme="majorHAnsi"/>
        </w:rPr>
        <w:t xml:space="preserve"> de la Entidad Ejecutora</w:t>
      </w:r>
      <w:r w:rsidRPr="00B84A36">
        <w:rPr>
          <w:rFonts w:asciiTheme="majorHAnsi" w:hAnsiTheme="majorHAnsi"/>
        </w:rPr>
        <w:t>, con una estructura, funciones y responsabilidades</w:t>
      </w:r>
      <w:r>
        <w:rPr>
          <w:rFonts w:asciiTheme="majorHAnsi" w:hAnsiTheme="majorHAnsi"/>
        </w:rPr>
        <w:t xml:space="preserve"> </w:t>
      </w:r>
      <w:r w:rsidRPr="00B84A36">
        <w:rPr>
          <w:rFonts w:asciiTheme="majorHAnsi" w:hAnsiTheme="majorHAnsi"/>
        </w:rPr>
        <w:t>aceptables</w:t>
      </w:r>
      <w:r>
        <w:rPr>
          <w:rFonts w:asciiTheme="majorHAnsi" w:hAnsiTheme="majorHAnsi"/>
        </w:rPr>
        <w:t xml:space="preserve"> </w:t>
      </w:r>
      <w:r w:rsidRPr="00B84A36">
        <w:rPr>
          <w:rFonts w:asciiTheme="majorHAnsi" w:hAnsiTheme="majorHAnsi"/>
        </w:rPr>
        <w:t>para el Banco, incluyendo, entre otras cosas, la responsabilidad de dicho equipo para coordinar y</w:t>
      </w:r>
      <w:r>
        <w:rPr>
          <w:rFonts w:asciiTheme="majorHAnsi" w:hAnsiTheme="majorHAnsi"/>
        </w:rPr>
        <w:t xml:space="preserve"> </w:t>
      </w:r>
      <w:r w:rsidRPr="00B84A36">
        <w:rPr>
          <w:rFonts w:asciiTheme="majorHAnsi" w:hAnsiTheme="majorHAnsi"/>
        </w:rPr>
        <w:t>supervisar la ejecución del Proyecto</w:t>
      </w:r>
      <w:r>
        <w:rPr>
          <w:rFonts w:asciiTheme="majorHAnsi" w:hAnsiTheme="majorHAnsi"/>
        </w:rPr>
        <w:t>;</w:t>
      </w:r>
      <w:r w:rsidRPr="00B84A36">
        <w:rPr>
          <w:rFonts w:asciiTheme="majorHAnsi" w:hAnsiTheme="majorHAnsi"/>
        </w:rPr>
        <w:t xml:space="preserve"> dirigido por un </w:t>
      </w:r>
      <w:r>
        <w:rPr>
          <w:rFonts w:asciiTheme="majorHAnsi" w:hAnsiTheme="majorHAnsi"/>
        </w:rPr>
        <w:t>C</w:t>
      </w:r>
      <w:r w:rsidRPr="00B84A36">
        <w:rPr>
          <w:rFonts w:asciiTheme="majorHAnsi" w:hAnsiTheme="majorHAnsi"/>
        </w:rPr>
        <w:t xml:space="preserve">oordinador </w:t>
      </w:r>
      <w:r>
        <w:rPr>
          <w:rFonts w:asciiTheme="majorHAnsi" w:hAnsiTheme="majorHAnsi"/>
        </w:rPr>
        <w:t>de P</w:t>
      </w:r>
      <w:r w:rsidRPr="00B84A36">
        <w:rPr>
          <w:rFonts w:asciiTheme="majorHAnsi" w:hAnsiTheme="majorHAnsi"/>
        </w:rPr>
        <w:t>royecto</w:t>
      </w:r>
      <w:r>
        <w:rPr>
          <w:rFonts w:asciiTheme="majorHAnsi" w:hAnsiTheme="majorHAnsi"/>
        </w:rPr>
        <w:t xml:space="preserve"> </w:t>
      </w:r>
      <w:r w:rsidRPr="00B84A36">
        <w:rPr>
          <w:rFonts w:asciiTheme="majorHAnsi" w:hAnsiTheme="majorHAnsi"/>
        </w:rPr>
        <w:t>y con la asistencia de personal profesional y administrativo adecuado (incluyendo</w:t>
      </w:r>
      <w:r w:rsidR="00FC3F5C">
        <w:rPr>
          <w:rFonts w:asciiTheme="majorHAnsi" w:hAnsiTheme="majorHAnsi"/>
        </w:rPr>
        <w:t xml:space="preserve"> </w:t>
      </w:r>
      <w:r w:rsidRPr="00B84A36">
        <w:rPr>
          <w:rFonts w:asciiTheme="majorHAnsi" w:hAnsiTheme="majorHAnsi"/>
        </w:rPr>
        <w:t>especialistas</w:t>
      </w:r>
      <w:r>
        <w:rPr>
          <w:rFonts w:asciiTheme="majorHAnsi" w:hAnsiTheme="majorHAnsi"/>
        </w:rPr>
        <w:t xml:space="preserve"> de </w:t>
      </w:r>
      <w:r w:rsidRPr="00B84A36">
        <w:rPr>
          <w:rFonts w:asciiTheme="majorHAnsi" w:hAnsiTheme="majorHAnsi"/>
        </w:rPr>
        <w:t>adquisici</w:t>
      </w:r>
      <w:r>
        <w:rPr>
          <w:rFonts w:asciiTheme="majorHAnsi" w:hAnsiTheme="majorHAnsi"/>
        </w:rPr>
        <w:t xml:space="preserve">ones </w:t>
      </w:r>
      <w:r w:rsidRPr="00B84A36">
        <w:rPr>
          <w:rFonts w:asciiTheme="majorHAnsi" w:hAnsiTheme="majorHAnsi"/>
        </w:rPr>
        <w:t xml:space="preserve">y financieros), en número y con la experiencia </w:t>
      </w:r>
      <w:r>
        <w:rPr>
          <w:rFonts w:asciiTheme="majorHAnsi" w:hAnsiTheme="majorHAnsi"/>
        </w:rPr>
        <w:t>y las c</w:t>
      </w:r>
      <w:r w:rsidRPr="00B84A36">
        <w:rPr>
          <w:rFonts w:asciiTheme="majorHAnsi" w:hAnsiTheme="majorHAnsi"/>
        </w:rPr>
        <w:t>alificaciones</w:t>
      </w:r>
      <w:r>
        <w:rPr>
          <w:rFonts w:asciiTheme="majorHAnsi" w:hAnsiTheme="majorHAnsi"/>
        </w:rPr>
        <w:t xml:space="preserve"> </w:t>
      </w:r>
      <w:r w:rsidRPr="00B84A36">
        <w:rPr>
          <w:rFonts w:asciiTheme="majorHAnsi" w:hAnsiTheme="majorHAnsi"/>
        </w:rPr>
        <w:t>aceptable para el Banco</w:t>
      </w:r>
      <w:r>
        <w:rPr>
          <w:rFonts w:asciiTheme="majorHAnsi" w:hAnsiTheme="majorHAnsi"/>
        </w:rPr>
        <w:t xml:space="preserve"> operando</w:t>
      </w:r>
      <w:r w:rsidRPr="00B84A36">
        <w:rPr>
          <w:rFonts w:asciiTheme="majorHAnsi" w:hAnsiTheme="majorHAnsi"/>
        </w:rPr>
        <w:t xml:space="preserve"> bajo términos de referencia satisfactorios para el Banco.</w:t>
      </w:r>
    </w:p>
    <w:p w:rsidR="006C26C2" w:rsidRPr="006C26C2" w:rsidRDefault="00B80D44" w:rsidP="00715A3D">
      <w:pPr>
        <w:keepLines/>
        <w:spacing w:before="120" w:after="120"/>
        <w:jc w:val="both"/>
        <w:rPr>
          <w:rFonts w:asciiTheme="majorHAnsi" w:hAnsiTheme="majorHAnsi"/>
        </w:rPr>
      </w:pPr>
      <w:r w:rsidRPr="00B80D44">
        <w:rPr>
          <w:rFonts w:ascii="Calibri" w:eastAsia="Times New Roman" w:hAnsi="Calibri" w:cs="Calibri"/>
          <w:b/>
          <w:bCs/>
          <w:color w:val="17365D"/>
          <w:sz w:val="28"/>
          <w:szCs w:val="28"/>
          <w:lang w:eastAsia="es-CO"/>
        </w:rPr>
        <w:t>2</w:t>
      </w:r>
      <w:r w:rsidR="00436A07" w:rsidRPr="00B80D44">
        <w:rPr>
          <w:rFonts w:ascii="Calibri" w:eastAsia="Times New Roman" w:hAnsi="Calibri" w:cs="Calibri"/>
          <w:b/>
          <w:bCs/>
          <w:color w:val="17365D"/>
          <w:sz w:val="28"/>
          <w:szCs w:val="28"/>
          <w:lang w:eastAsia="es-CO"/>
        </w:rPr>
        <w:t xml:space="preserve">.  </w:t>
      </w:r>
      <w:r>
        <w:rPr>
          <w:rFonts w:ascii="Calibri" w:eastAsia="Times New Roman" w:hAnsi="Calibri" w:cs="Calibri"/>
          <w:b/>
          <w:bCs/>
          <w:color w:val="17365D"/>
          <w:sz w:val="28"/>
          <w:szCs w:val="28"/>
          <w:lang w:eastAsia="es-CO"/>
        </w:rPr>
        <w:t>Estructura de  la UCP/UAP/</w:t>
      </w:r>
      <w:r w:rsidRPr="00B80D44">
        <w:rPr>
          <w:rFonts w:ascii="Calibri" w:eastAsia="Times New Roman" w:hAnsi="Calibri" w:cs="Calibri"/>
          <w:b/>
          <w:bCs/>
          <w:color w:val="17365D"/>
          <w:sz w:val="28"/>
          <w:szCs w:val="28"/>
          <w:lang w:eastAsia="es-CO"/>
        </w:rPr>
        <w:t xml:space="preserve"> </w:t>
      </w:r>
      <w:r w:rsidR="00436A07" w:rsidRPr="00B80D44">
        <w:rPr>
          <w:rFonts w:ascii="Calibri" w:eastAsia="Times New Roman" w:hAnsi="Calibri" w:cs="Calibri"/>
          <w:b/>
          <w:bCs/>
          <w:color w:val="17365D"/>
          <w:sz w:val="28"/>
          <w:szCs w:val="28"/>
          <w:lang w:eastAsia="es-CO"/>
        </w:rPr>
        <w:t>UID</w:t>
      </w:r>
      <w:r>
        <w:rPr>
          <w:rFonts w:ascii="Calibri" w:eastAsia="Times New Roman" w:hAnsi="Calibri" w:cs="Calibri"/>
          <w:b/>
          <w:bCs/>
          <w:color w:val="17365D"/>
          <w:sz w:val="28"/>
          <w:szCs w:val="28"/>
          <w:lang w:eastAsia="es-CO"/>
        </w:rPr>
        <w:t xml:space="preserve">: </w:t>
      </w:r>
      <w:r w:rsidRPr="00B80D44">
        <w:rPr>
          <w:rFonts w:asciiTheme="majorHAnsi" w:hAnsiTheme="majorHAnsi"/>
        </w:rPr>
        <w:t>Se debe indicar como esta</w:t>
      </w:r>
      <w:r w:rsidR="00436A07" w:rsidRPr="00B80D44">
        <w:rPr>
          <w:rFonts w:asciiTheme="majorHAnsi" w:hAnsiTheme="majorHAnsi"/>
        </w:rPr>
        <w:t xml:space="preserve">  </w:t>
      </w:r>
      <w:r>
        <w:rPr>
          <w:rFonts w:asciiTheme="majorHAnsi" w:hAnsiTheme="majorHAnsi"/>
        </w:rPr>
        <w:t>estructura</w:t>
      </w:r>
      <w:r w:rsidR="00226CD5">
        <w:rPr>
          <w:rFonts w:asciiTheme="majorHAnsi" w:hAnsiTheme="majorHAnsi"/>
        </w:rPr>
        <w:t>da</w:t>
      </w:r>
      <w:r>
        <w:rPr>
          <w:rFonts w:asciiTheme="majorHAnsi" w:hAnsiTheme="majorHAnsi"/>
        </w:rPr>
        <w:t xml:space="preserve"> la unidad y se debe describir el rol de cada una de las personas que la componen, incluyendo las </w:t>
      </w:r>
      <w:r w:rsidR="008E33A8">
        <w:rPr>
          <w:rFonts w:asciiTheme="majorHAnsi" w:hAnsiTheme="majorHAnsi"/>
        </w:rPr>
        <w:t>actividades</w:t>
      </w:r>
      <w:r>
        <w:rPr>
          <w:rFonts w:asciiTheme="majorHAnsi" w:hAnsiTheme="majorHAnsi"/>
        </w:rPr>
        <w:t xml:space="preserve"> </w:t>
      </w:r>
      <w:r w:rsidR="00B478A2">
        <w:rPr>
          <w:rFonts w:asciiTheme="majorHAnsi" w:hAnsiTheme="majorHAnsi"/>
        </w:rPr>
        <w:t>más</w:t>
      </w:r>
      <w:r>
        <w:rPr>
          <w:rFonts w:asciiTheme="majorHAnsi" w:hAnsiTheme="majorHAnsi"/>
        </w:rPr>
        <w:t xml:space="preserve"> relevantes.</w:t>
      </w:r>
      <w:r w:rsidR="006C26C2">
        <w:rPr>
          <w:rFonts w:asciiTheme="majorHAnsi" w:hAnsiTheme="majorHAnsi"/>
        </w:rPr>
        <w:t xml:space="preserve">  </w:t>
      </w:r>
    </w:p>
    <w:p w:rsidR="00226CD5" w:rsidRPr="00226CD5" w:rsidRDefault="00226CD5" w:rsidP="00715A3D">
      <w:pPr>
        <w:keepLines/>
        <w:spacing w:before="120" w:after="120"/>
        <w:jc w:val="both"/>
        <w:rPr>
          <w:rFonts w:asciiTheme="majorHAnsi" w:hAnsiTheme="majorHAnsi"/>
          <w:u w:val="single"/>
        </w:rPr>
      </w:pPr>
      <w:r>
        <w:rPr>
          <w:rFonts w:asciiTheme="majorHAnsi" w:hAnsiTheme="majorHAnsi"/>
          <w:u w:val="single"/>
        </w:rPr>
        <w:t>SEGUIMIENTO Y SUP</w:t>
      </w:r>
      <w:r w:rsidRPr="00226CD5">
        <w:rPr>
          <w:rFonts w:asciiTheme="majorHAnsi" w:hAnsiTheme="majorHAnsi"/>
          <w:u w:val="single"/>
        </w:rPr>
        <w:t>ERVISIÓN DEL PAC-18:</w:t>
      </w:r>
    </w:p>
    <w:p w:rsidR="00226CD5" w:rsidRPr="00226CD5" w:rsidRDefault="00226CD5" w:rsidP="00226CD5">
      <w:pPr>
        <w:keepLines/>
        <w:spacing w:before="120" w:after="120"/>
        <w:jc w:val="both"/>
        <w:rPr>
          <w:rFonts w:ascii="Calibri" w:eastAsia="Times New Roman" w:hAnsi="Calibri" w:cs="Calibri"/>
          <w:b/>
          <w:bCs/>
          <w:color w:val="17365D"/>
          <w:sz w:val="28"/>
          <w:szCs w:val="28"/>
          <w:lang w:eastAsia="es-CO"/>
        </w:rPr>
      </w:pPr>
      <w:r>
        <w:rPr>
          <w:rFonts w:asciiTheme="majorHAnsi" w:hAnsiTheme="majorHAnsi"/>
        </w:rPr>
        <w:t>Específicamente para el seguimiento y/o supervisión del rol del “Coordinador General del Proyecto”, se sugieren las siguientes actividades que como mínimo debe desempeñar:</w:t>
      </w:r>
      <w:r>
        <w:rPr>
          <w:rFonts w:ascii="Calibri" w:eastAsia="Times New Roman" w:hAnsi="Calibri" w:cs="Calibri"/>
          <w:b/>
          <w:bCs/>
          <w:color w:val="17365D"/>
          <w:sz w:val="28"/>
          <w:szCs w:val="28"/>
          <w:lang w:eastAsia="es-CO"/>
        </w:rPr>
        <w:t xml:space="preserve"> </w:t>
      </w:r>
    </w:p>
    <w:p w:rsidR="00226CD5" w:rsidRPr="00226CD5" w:rsidRDefault="00226CD5" w:rsidP="00A00971">
      <w:pPr>
        <w:pStyle w:val="Cuadrculamedia1-nfasis21"/>
        <w:numPr>
          <w:ilvl w:val="0"/>
          <w:numId w:val="3"/>
        </w:numPr>
        <w:spacing w:before="100" w:beforeAutospacing="1" w:after="120"/>
        <w:jc w:val="both"/>
        <w:rPr>
          <w:rFonts w:asciiTheme="majorHAnsi" w:hAnsiTheme="majorHAnsi"/>
          <w:iCs/>
        </w:rPr>
      </w:pPr>
      <w:r w:rsidRPr="00226CD5">
        <w:rPr>
          <w:rFonts w:asciiTheme="majorHAnsi" w:hAnsiTheme="majorHAnsi"/>
          <w:iCs/>
        </w:rPr>
        <w:t>Supervisar la elaboración, validar, monitorear el avance y aprobar los PAC-18</w:t>
      </w:r>
      <w:r>
        <w:rPr>
          <w:rFonts w:asciiTheme="majorHAnsi" w:hAnsiTheme="majorHAnsi"/>
          <w:iCs/>
        </w:rPr>
        <w:t>.</w:t>
      </w:r>
    </w:p>
    <w:p w:rsidR="00226CD5" w:rsidRPr="00226CD5" w:rsidRDefault="00226CD5" w:rsidP="00A00971">
      <w:pPr>
        <w:pStyle w:val="Cuadrculamedia1-nfasis21"/>
        <w:numPr>
          <w:ilvl w:val="0"/>
          <w:numId w:val="3"/>
        </w:numPr>
        <w:tabs>
          <w:tab w:val="left" w:pos="1440"/>
        </w:tabs>
        <w:spacing w:before="100" w:beforeAutospacing="1" w:after="120"/>
        <w:jc w:val="both"/>
        <w:rPr>
          <w:rFonts w:asciiTheme="majorHAnsi" w:hAnsiTheme="majorHAnsi"/>
          <w:iCs/>
        </w:rPr>
      </w:pPr>
      <w:r w:rsidRPr="00226CD5">
        <w:rPr>
          <w:rFonts w:asciiTheme="majorHAnsi" w:hAnsiTheme="majorHAnsi"/>
          <w:iCs/>
        </w:rPr>
        <w:t>Constituirse en el enlace oficial entre la UCP/</w:t>
      </w:r>
      <w:r>
        <w:rPr>
          <w:rFonts w:asciiTheme="majorHAnsi" w:hAnsiTheme="majorHAnsi"/>
          <w:iCs/>
        </w:rPr>
        <w:t>UAP/</w:t>
      </w:r>
      <w:r w:rsidRPr="00226CD5">
        <w:rPr>
          <w:rFonts w:asciiTheme="majorHAnsi" w:hAnsiTheme="majorHAnsi"/>
          <w:iCs/>
        </w:rPr>
        <w:t>UID y los Organismos Internacionales en lo relativo a la gestión de adquisiciones y contrataciones que se establezca en los respectivos convenios de préstamos o donaciones</w:t>
      </w:r>
      <w:r>
        <w:rPr>
          <w:rFonts w:asciiTheme="majorHAnsi" w:hAnsiTheme="majorHAnsi"/>
          <w:iCs/>
        </w:rPr>
        <w:t>.</w:t>
      </w:r>
    </w:p>
    <w:p w:rsidR="00226CD5" w:rsidRPr="00226CD5" w:rsidRDefault="00226CD5" w:rsidP="00A00971">
      <w:pPr>
        <w:pStyle w:val="Cuadrculamedia1-nfasis21"/>
        <w:numPr>
          <w:ilvl w:val="0"/>
          <w:numId w:val="3"/>
        </w:numPr>
        <w:tabs>
          <w:tab w:val="left" w:pos="1440"/>
        </w:tabs>
        <w:spacing w:before="100" w:beforeAutospacing="1" w:after="120"/>
        <w:jc w:val="both"/>
        <w:rPr>
          <w:rFonts w:asciiTheme="majorHAnsi" w:hAnsiTheme="majorHAnsi"/>
          <w:iCs/>
        </w:rPr>
      </w:pPr>
      <w:r w:rsidRPr="00226CD5">
        <w:rPr>
          <w:rFonts w:asciiTheme="majorHAnsi" w:hAnsiTheme="majorHAnsi"/>
          <w:iCs/>
        </w:rPr>
        <w:t>Velar por el cumplimiento de lo establecido en los convenios de préstamo o donación que sean suscritos entre la</w:t>
      </w:r>
      <w:r>
        <w:rPr>
          <w:rFonts w:asciiTheme="majorHAnsi" w:hAnsiTheme="majorHAnsi"/>
          <w:iCs/>
        </w:rPr>
        <w:t xml:space="preserve">s Entidades Ejecutoras </w:t>
      </w:r>
      <w:r w:rsidRPr="00226CD5">
        <w:rPr>
          <w:rFonts w:asciiTheme="majorHAnsi" w:hAnsiTheme="majorHAnsi"/>
          <w:iCs/>
        </w:rPr>
        <w:t xml:space="preserve">y los organismos internacionales, así </w:t>
      </w:r>
      <w:r w:rsidRPr="00226CD5">
        <w:rPr>
          <w:rFonts w:asciiTheme="majorHAnsi" w:hAnsiTheme="majorHAnsi"/>
          <w:iCs/>
        </w:rPr>
        <w:lastRenderedPageBreak/>
        <w:t xml:space="preserve">como </w:t>
      </w:r>
      <w:r>
        <w:rPr>
          <w:rFonts w:asciiTheme="majorHAnsi" w:hAnsiTheme="majorHAnsi"/>
          <w:iCs/>
        </w:rPr>
        <w:t xml:space="preserve">velar por la </w:t>
      </w:r>
      <w:r w:rsidRPr="00226CD5">
        <w:rPr>
          <w:rFonts w:asciiTheme="majorHAnsi" w:hAnsiTheme="majorHAnsi"/>
          <w:iCs/>
        </w:rPr>
        <w:t>ejecu</w:t>
      </w:r>
      <w:r>
        <w:rPr>
          <w:rFonts w:asciiTheme="majorHAnsi" w:hAnsiTheme="majorHAnsi"/>
          <w:iCs/>
        </w:rPr>
        <w:t xml:space="preserve">ción  de </w:t>
      </w:r>
      <w:r w:rsidRPr="00226CD5">
        <w:rPr>
          <w:rFonts w:asciiTheme="majorHAnsi" w:hAnsiTheme="majorHAnsi"/>
          <w:iCs/>
        </w:rPr>
        <w:t>todos los procesos de adquisiciones y contrataciones bajo las normas y procedimientos establecidos por los mismos cuando así lo establezcan los convenios.</w:t>
      </w:r>
    </w:p>
    <w:p w:rsidR="00226CD5" w:rsidRPr="00594B36" w:rsidRDefault="00226CD5" w:rsidP="00A00971">
      <w:pPr>
        <w:pStyle w:val="Cuadrculamedia1-nfasis21"/>
        <w:numPr>
          <w:ilvl w:val="0"/>
          <w:numId w:val="3"/>
        </w:numPr>
        <w:spacing w:before="100" w:beforeAutospacing="1" w:after="120"/>
        <w:jc w:val="both"/>
        <w:rPr>
          <w:rFonts w:asciiTheme="majorHAnsi" w:hAnsiTheme="majorHAnsi"/>
          <w:iCs/>
        </w:rPr>
      </w:pPr>
      <w:r>
        <w:rPr>
          <w:rFonts w:asciiTheme="majorHAnsi" w:hAnsiTheme="majorHAnsi"/>
          <w:iCs/>
        </w:rPr>
        <w:t xml:space="preserve">Hacer seguimiento al avance de </w:t>
      </w:r>
      <w:r w:rsidRPr="00226CD5">
        <w:rPr>
          <w:rFonts w:asciiTheme="majorHAnsi" w:hAnsiTheme="majorHAnsi"/>
          <w:iCs/>
        </w:rPr>
        <w:t xml:space="preserve">los procesos de adquisiciones y contrataciones </w:t>
      </w:r>
      <w:r>
        <w:rPr>
          <w:rFonts w:asciiTheme="majorHAnsi" w:hAnsiTheme="majorHAnsi"/>
          <w:iCs/>
        </w:rPr>
        <w:t>del equipo de adquisiciones del Proyecto</w:t>
      </w:r>
      <w:r w:rsidR="00594B36">
        <w:rPr>
          <w:rFonts w:asciiTheme="majorHAnsi" w:hAnsiTheme="majorHAnsi"/>
          <w:iCs/>
        </w:rPr>
        <w:t xml:space="preserve">, para que </w:t>
      </w:r>
      <w:r w:rsidRPr="00594B36">
        <w:rPr>
          <w:rFonts w:asciiTheme="majorHAnsi" w:hAnsiTheme="majorHAnsi"/>
          <w:iCs/>
        </w:rPr>
        <w:t>se realicen en los tiempos establecidos y conforme al debido proceso</w:t>
      </w:r>
      <w:r w:rsidR="00594B36">
        <w:rPr>
          <w:rFonts w:asciiTheme="majorHAnsi" w:hAnsiTheme="majorHAnsi"/>
          <w:iCs/>
        </w:rPr>
        <w:t>.</w:t>
      </w:r>
    </w:p>
    <w:p w:rsidR="00140A9A" w:rsidRDefault="00226CD5" w:rsidP="00A00971">
      <w:pPr>
        <w:pStyle w:val="Cuadrculamedia1-nfasis21"/>
        <w:numPr>
          <w:ilvl w:val="0"/>
          <w:numId w:val="3"/>
        </w:numPr>
        <w:spacing w:before="100" w:beforeAutospacing="1" w:after="120"/>
        <w:jc w:val="both"/>
        <w:rPr>
          <w:rFonts w:asciiTheme="majorHAnsi" w:hAnsiTheme="majorHAnsi"/>
          <w:iCs/>
        </w:rPr>
      </w:pPr>
      <w:r w:rsidRPr="00226CD5">
        <w:rPr>
          <w:rFonts w:asciiTheme="majorHAnsi" w:hAnsiTheme="majorHAnsi"/>
          <w:iCs/>
        </w:rPr>
        <w:t xml:space="preserve">Constituirse en el enlace entre </w:t>
      </w:r>
      <w:r w:rsidR="00594B36">
        <w:rPr>
          <w:rFonts w:asciiTheme="majorHAnsi" w:hAnsiTheme="majorHAnsi"/>
          <w:iCs/>
        </w:rPr>
        <w:t xml:space="preserve">el equipo de adquisiciones del Proyecto y las </w:t>
      </w:r>
      <w:r w:rsidRPr="00226CD5">
        <w:rPr>
          <w:rFonts w:asciiTheme="majorHAnsi" w:hAnsiTheme="majorHAnsi"/>
          <w:iCs/>
        </w:rPr>
        <w:t>dependencias de la</w:t>
      </w:r>
      <w:r w:rsidR="00594B36">
        <w:rPr>
          <w:rFonts w:asciiTheme="majorHAnsi" w:hAnsiTheme="majorHAnsi"/>
          <w:iCs/>
        </w:rPr>
        <w:t>s Entidades Ejecutoras</w:t>
      </w:r>
      <w:r w:rsidRPr="00226CD5">
        <w:rPr>
          <w:rFonts w:asciiTheme="majorHAnsi" w:hAnsiTheme="majorHAnsi"/>
          <w:iCs/>
        </w:rPr>
        <w:t xml:space="preserve"> en cuanto a las actividades técnicas, flujos y registros de información y otros aspectos que se deriven de la gestión de adquisiciones y contrataciones</w:t>
      </w:r>
      <w:r w:rsidR="00140A9A">
        <w:rPr>
          <w:rFonts w:asciiTheme="majorHAnsi" w:hAnsiTheme="majorHAnsi"/>
          <w:iCs/>
        </w:rPr>
        <w:t>.</w:t>
      </w:r>
    </w:p>
    <w:p w:rsidR="00140A9A" w:rsidRDefault="00226CD5" w:rsidP="00A00971">
      <w:pPr>
        <w:pStyle w:val="Cuadrculamedia1-nfasis21"/>
        <w:numPr>
          <w:ilvl w:val="0"/>
          <w:numId w:val="3"/>
        </w:numPr>
        <w:spacing w:before="100" w:beforeAutospacing="1" w:after="120"/>
        <w:jc w:val="both"/>
        <w:rPr>
          <w:rFonts w:asciiTheme="majorHAnsi" w:hAnsiTheme="majorHAnsi"/>
          <w:iCs/>
        </w:rPr>
      </w:pPr>
      <w:r w:rsidRPr="00140A9A">
        <w:rPr>
          <w:rFonts w:asciiTheme="majorHAnsi" w:hAnsiTheme="majorHAnsi"/>
          <w:iCs/>
        </w:rPr>
        <w:t xml:space="preserve">Supervisar el trabajo de las organizaciones co-ejecutoras de los proyectos (cuando </w:t>
      </w:r>
      <w:r w:rsidR="00140A9A">
        <w:rPr>
          <w:rFonts w:asciiTheme="majorHAnsi" w:hAnsiTheme="majorHAnsi"/>
          <w:iCs/>
        </w:rPr>
        <w:t>así se requiera</w:t>
      </w:r>
      <w:r w:rsidRPr="00140A9A">
        <w:rPr>
          <w:rFonts w:asciiTheme="majorHAnsi" w:hAnsiTheme="majorHAnsi"/>
          <w:iCs/>
        </w:rPr>
        <w:t>).</w:t>
      </w:r>
    </w:p>
    <w:p w:rsidR="00140A9A" w:rsidRDefault="008E33A8" w:rsidP="00A00971">
      <w:pPr>
        <w:pStyle w:val="Cuadrculamedia1-nfasis21"/>
        <w:numPr>
          <w:ilvl w:val="0"/>
          <w:numId w:val="3"/>
        </w:numPr>
        <w:spacing w:before="100" w:beforeAutospacing="1" w:after="120"/>
        <w:jc w:val="both"/>
        <w:rPr>
          <w:rFonts w:asciiTheme="majorHAnsi" w:hAnsiTheme="majorHAnsi"/>
          <w:iCs/>
        </w:rPr>
      </w:pPr>
      <w:r>
        <w:rPr>
          <w:rFonts w:asciiTheme="majorHAnsi" w:hAnsiTheme="majorHAnsi"/>
          <w:iCs/>
        </w:rPr>
        <w:t>Solicitar la</w:t>
      </w:r>
      <w:r w:rsidR="00140A9A">
        <w:rPr>
          <w:rFonts w:asciiTheme="majorHAnsi" w:hAnsiTheme="majorHAnsi"/>
          <w:iCs/>
        </w:rPr>
        <w:t xml:space="preserve"> conformación de </w:t>
      </w:r>
      <w:r w:rsidR="00226CD5" w:rsidRPr="00140A9A">
        <w:rPr>
          <w:rFonts w:asciiTheme="majorHAnsi" w:hAnsiTheme="majorHAnsi"/>
          <w:iCs/>
        </w:rPr>
        <w:t>los Comités de</w:t>
      </w:r>
      <w:r w:rsidR="00140A9A">
        <w:rPr>
          <w:rFonts w:asciiTheme="majorHAnsi" w:hAnsiTheme="majorHAnsi"/>
          <w:iCs/>
        </w:rPr>
        <w:t xml:space="preserve"> apertura y  e</w:t>
      </w:r>
      <w:r w:rsidR="00226CD5" w:rsidRPr="00140A9A">
        <w:rPr>
          <w:rFonts w:asciiTheme="majorHAnsi" w:hAnsiTheme="majorHAnsi"/>
          <w:iCs/>
        </w:rPr>
        <w:t>valuación de Ofertas.</w:t>
      </w:r>
    </w:p>
    <w:p w:rsidR="00140A9A" w:rsidRDefault="00226CD5" w:rsidP="00A00971">
      <w:pPr>
        <w:pStyle w:val="Cuadrculamedia1-nfasis21"/>
        <w:numPr>
          <w:ilvl w:val="0"/>
          <w:numId w:val="3"/>
        </w:numPr>
        <w:spacing w:before="100" w:beforeAutospacing="1" w:after="120"/>
        <w:jc w:val="both"/>
        <w:rPr>
          <w:rFonts w:asciiTheme="majorHAnsi" w:hAnsiTheme="majorHAnsi"/>
          <w:iCs/>
        </w:rPr>
      </w:pPr>
      <w:r w:rsidRPr="00140A9A">
        <w:rPr>
          <w:rFonts w:asciiTheme="majorHAnsi" w:hAnsiTheme="majorHAnsi"/>
          <w:iCs/>
        </w:rPr>
        <w:t xml:space="preserve">Revisar </w:t>
      </w:r>
      <w:r w:rsidR="00140A9A">
        <w:rPr>
          <w:rFonts w:asciiTheme="majorHAnsi" w:hAnsiTheme="majorHAnsi"/>
          <w:iCs/>
        </w:rPr>
        <w:t xml:space="preserve">y aprobar </w:t>
      </w:r>
      <w:r w:rsidRPr="00140A9A">
        <w:rPr>
          <w:rFonts w:asciiTheme="majorHAnsi" w:hAnsiTheme="majorHAnsi"/>
          <w:iCs/>
        </w:rPr>
        <w:t xml:space="preserve">los Informes de Adquisiciones y Contrataciones que sean solicitados por </w:t>
      </w:r>
      <w:r w:rsidR="00140A9A">
        <w:rPr>
          <w:rFonts w:asciiTheme="majorHAnsi" w:hAnsiTheme="majorHAnsi"/>
          <w:iCs/>
        </w:rPr>
        <w:t>las altas directivas de la Entidad Ejecutora</w:t>
      </w:r>
      <w:r w:rsidRPr="00140A9A">
        <w:rPr>
          <w:rFonts w:asciiTheme="majorHAnsi" w:hAnsiTheme="majorHAnsi"/>
          <w:iCs/>
        </w:rPr>
        <w:t xml:space="preserve"> o por  el BIRF/AIF.</w:t>
      </w:r>
    </w:p>
    <w:p w:rsidR="00226CD5" w:rsidRPr="00140A9A" w:rsidRDefault="00226CD5" w:rsidP="00A00971">
      <w:pPr>
        <w:pStyle w:val="Cuadrculamedia1-nfasis21"/>
        <w:numPr>
          <w:ilvl w:val="0"/>
          <w:numId w:val="3"/>
        </w:numPr>
        <w:spacing w:before="100" w:beforeAutospacing="1" w:after="120"/>
        <w:jc w:val="both"/>
        <w:rPr>
          <w:rFonts w:asciiTheme="majorHAnsi" w:hAnsiTheme="majorHAnsi"/>
          <w:iCs/>
        </w:rPr>
      </w:pPr>
      <w:r w:rsidRPr="00140A9A">
        <w:rPr>
          <w:rFonts w:asciiTheme="majorHAnsi" w:hAnsiTheme="majorHAnsi"/>
          <w:iCs/>
        </w:rPr>
        <w:t xml:space="preserve">Coordinación general con agencias co-ejecutoras en todo lo relativo al PAC-18, </w:t>
      </w:r>
      <w:r w:rsidRPr="00140A9A">
        <w:rPr>
          <w:rFonts w:ascii="Book Antiqua" w:hAnsi="Book Antiqua"/>
          <w:iCs/>
        </w:rPr>
        <w:t>conforme aplique.</w:t>
      </w:r>
    </w:p>
    <w:p w:rsidR="00436A07" w:rsidRDefault="00436A07" w:rsidP="00643219">
      <w:pPr>
        <w:jc w:val="both"/>
        <w:rPr>
          <w:rFonts w:ascii="Book Antiqua" w:hAnsi="Book Antiqua" w:cs="Arial"/>
          <w:b/>
        </w:rPr>
      </w:pPr>
    </w:p>
    <w:p w:rsidR="00F36EB9" w:rsidRPr="00247681" w:rsidRDefault="00EB1456" w:rsidP="00F36EB9">
      <w:pPr>
        <w:jc w:val="both"/>
        <w:rPr>
          <w:rFonts w:ascii="Calibri" w:eastAsia="Times New Roman" w:hAnsi="Calibri" w:cs="Calibri"/>
          <w:b/>
          <w:bCs/>
          <w:color w:val="17365D"/>
          <w:sz w:val="28"/>
          <w:szCs w:val="28"/>
          <w:lang w:eastAsia="es-CO"/>
        </w:rPr>
      </w:pPr>
      <w:r>
        <w:rPr>
          <w:rFonts w:ascii="Calibri" w:eastAsia="Times New Roman" w:hAnsi="Calibri" w:cs="Calibri"/>
          <w:b/>
          <w:bCs/>
          <w:color w:val="17365D"/>
          <w:sz w:val="28"/>
          <w:szCs w:val="28"/>
          <w:lang w:eastAsia="es-CO"/>
        </w:rPr>
        <w:t>3</w:t>
      </w:r>
      <w:r w:rsidRPr="00B80D44">
        <w:rPr>
          <w:rFonts w:ascii="Calibri" w:eastAsia="Times New Roman" w:hAnsi="Calibri" w:cs="Calibri"/>
          <w:b/>
          <w:bCs/>
          <w:color w:val="17365D"/>
          <w:sz w:val="28"/>
          <w:szCs w:val="28"/>
          <w:lang w:eastAsia="es-CO"/>
        </w:rPr>
        <w:t xml:space="preserve">. </w:t>
      </w:r>
      <w:r>
        <w:rPr>
          <w:rFonts w:ascii="Calibri" w:eastAsia="Times New Roman" w:hAnsi="Calibri" w:cs="Calibri"/>
          <w:b/>
          <w:bCs/>
          <w:color w:val="17365D"/>
          <w:sz w:val="28"/>
          <w:szCs w:val="28"/>
          <w:lang w:eastAsia="es-CO"/>
        </w:rPr>
        <w:t>Equipo de Adquisiciones del Proyecto:</w:t>
      </w:r>
      <w:r w:rsidR="00F36EB9">
        <w:rPr>
          <w:rFonts w:ascii="Calibri" w:eastAsia="Times New Roman" w:hAnsi="Calibri" w:cs="Calibri"/>
          <w:b/>
          <w:bCs/>
          <w:color w:val="17365D"/>
          <w:sz w:val="28"/>
          <w:szCs w:val="28"/>
          <w:lang w:eastAsia="es-CO"/>
        </w:rPr>
        <w:t xml:space="preserve"> </w:t>
      </w:r>
      <w:r w:rsidR="001D1EE5">
        <w:rPr>
          <w:rFonts w:asciiTheme="majorHAnsi" w:hAnsiTheme="majorHAnsi"/>
        </w:rPr>
        <w:t>Se</w:t>
      </w:r>
      <w:r w:rsidR="00137011">
        <w:rPr>
          <w:rFonts w:asciiTheme="majorHAnsi" w:hAnsiTheme="majorHAnsi"/>
        </w:rPr>
        <w:t xml:space="preserve"> debe establecer la línea de dependencia </w:t>
      </w:r>
      <w:r w:rsidR="003511E5">
        <w:rPr>
          <w:rFonts w:asciiTheme="majorHAnsi" w:hAnsiTheme="majorHAnsi"/>
        </w:rPr>
        <w:t xml:space="preserve">y funcionamiento </w:t>
      </w:r>
      <w:r w:rsidR="00137011">
        <w:rPr>
          <w:rFonts w:asciiTheme="majorHAnsi" w:hAnsiTheme="majorHAnsi"/>
        </w:rPr>
        <w:t>del equipo de adquisiciones</w:t>
      </w:r>
      <w:r w:rsidR="00F36EB9">
        <w:rPr>
          <w:rFonts w:asciiTheme="majorHAnsi" w:hAnsiTheme="majorHAnsi"/>
        </w:rPr>
        <w:t xml:space="preserve"> del Proyecto</w:t>
      </w:r>
      <w:r w:rsidR="00137011">
        <w:rPr>
          <w:rFonts w:asciiTheme="majorHAnsi" w:hAnsiTheme="majorHAnsi"/>
        </w:rPr>
        <w:t xml:space="preserve"> dentro de la</w:t>
      </w:r>
      <w:r w:rsidR="00F36EB9">
        <w:rPr>
          <w:rFonts w:asciiTheme="majorHAnsi" w:hAnsiTheme="majorHAnsi"/>
        </w:rPr>
        <w:t xml:space="preserve"> estructura de la</w:t>
      </w:r>
      <w:r w:rsidR="00137011">
        <w:rPr>
          <w:rFonts w:asciiTheme="majorHAnsi" w:hAnsiTheme="majorHAnsi"/>
        </w:rPr>
        <w:t xml:space="preserve"> Entidad Ejecutora, incluyendo sus </w:t>
      </w:r>
      <w:r w:rsidR="00F36EB9">
        <w:rPr>
          <w:rFonts w:asciiTheme="majorHAnsi" w:hAnsiTheme="majorHAnsi"/>
        </w:rPr>
        <w:t xml:space="preserve">responsabilidades. Básicamente </w:t>
      </w:r>
      <w:r w:rsidR="00137011">
        <w:rPr>
          <w:rFonts w:asciiTheme="majorHAnsi" w:hAnsiTheme="majorHAnsi"/>
        </w:rPr>
        <w:t xml:space="preserve"> </w:t>
      </w:r>
      <w:r w:rsidR="00F36EB9" w:rsidRPr="00F36EB9">
        <w:rPr>
          <w:rFonts w:asciiTheme="majorHAnsi" w:hAnsiTheme="majorHAnsi"/>
        </w:rPr>
        <w:t>esta área será responsable de la rendición de cuentas e informes correspondientes, así como del establecimiento de los controles y el desarrollo de los procesos de conformidad al Plan de Adquisiciones y Contrataciones Global y el PAC anual.</w:t>
      </w:r>
    </w:p>
    <w:p w:rsidR="00247681" w:rsidRPr="00247681" w:rsidRDefault="00247681" w:rsidP="00247681">
      <w:pPr>
        <w:tabs>
          <w:tab w:val="left" w:pos="1620"/>
        </w:tabs>
        <w:spacing w:before="100" w:beforeAutospacing="1"/>
        <w:jc w:val="both"/>
        <w:rPr>
          <w:rFonts w:ascii="Calibri" w:eastAsia="Times New Roman" w:hAnsi="Calibri" w:cs="Calibri"/>
          <w:b/>
          <w:bCs/>
          <w:color w:val="17365D"/>
          <w:sz w:val="28"/>
          <w:szCs w:val="28"/>
          <w:lang w:eastAsia="es-CO"/>
        </w:rPr>
      </w:pPr>
      <w:r w:rsidRPr="00247681">
        <w:rPr>
          <w:rFonts w:ascii="Calibri" w:eastAsia="Times New Roman" w:hAnsi="Calibri" w:cs="Calibri"/>
          <w:b/>
          <w:bCs/>
          <w:color w:val="17365D"/>
          <w:sz w:val="28"/>
          <w:szCs w:val="28"/>
          <w:lang w:eastAsia="es-CO"/>
        </w:rPr>
        <w:t>A.  Responsabilidades del Especialista de Adquisiciones y Contrataciones</w:t>
      </w:r>
      <w:r>
        <w:rPr>
          <w:rFonts w:ascii="Calibri" w:eastAsia="Times New Roman" w:hAnsi="Calibri" w:cs="Calibri"/>
          <w:b/>
          <w:bCs/>
          <w:color w:val="17365D"/>
          <w:sz w:val="28"/>
          <w:szCs w:val="28"/>
          <w:lang w:eastAsia="es-CO"/>
        </w:rPr>
        <w:t>:</w:t>
      </w:r>
      <w:r w:rsidRPr="00247681">
        <w:rPr>
          <w:rFonts w:ascii="Calibri" w:eastAsia="Times New Roman" w:hAnsi="Calibri" w:cs="Calibri"/>
          <w:b/>
          <w:bCs/>
          <w:color w:val="17365D"/>
          <w:sz w:val="28"/>
          <w:szCs w:val="28"/>
          <w:lang w:eastAsia="es-CO"/>
        </w:rPr>
        <w:t xml:space="preserve"> </w:t>
      </w:r>
    </w:p>
    <w:p w:rsidR="00247681" w:rsidRPr="00247681" w:rsidRDefault="00247681" w:rsidP="00247681">
      <w:pPr>
        <w:pStyle w:val="Textodecuerpo"/>
        <w:numPr>
          <w:ilvl w:val="0"/>
          <w:numId w:val="13"/>
        </w:numPr>
        <w:spacing w:before="120"/>
        <w:jc w:val="both"/>
        <w:rPr>
          <w:rFonts w:asciiTheme="majorHAnsi" w:hAnsiTheme="majorHAnsi"/>
          <w:sz w:val="24"/>
          <w:szCs w:val="24"/>
          <w:lang w:val="es-CO"/>
        </w:rPr>
      </w:pPr>
      <w:r w:rsidRPr="00247681">
        <w:rPr>
          <w:rFonts w:asciiTheme="majorHAnsi" w:hAnsiTheme="majorHAnsi"/>
          <w:sz w:val="24"/>
          <w:szCs w:val="24"/>
          <w:lang w:val="es-CO"/>
        </w:rPr>
        <w:t>Consolidar el Plan de Adquisiciones y Contrataciones (PAC-18) del Proyecto de los diferentes Componentes para las diferentes Categorías de gasto.</w:t>
      </w:r>
    </w:p>
    <w:p w:rsidR="00247681" w:rsidRPr="00247681" w:rsidRDefault="00247681" w:rsidP="00247681">
      <w:pPr>
        <w:numPr>
          <w:ilvl w:val="0"/>
          <w:numId w:val="13"/>
        </w:numPr>
        <w:spacing w:before="100" w:beforeAutospacing="1" w:after="120"/>
        <w:jc w:val="both"/>
        <w:rPr>
          <w:rFonts w:asciiTheme="majorHAnsi" w:hAnsiTheme="majorHAnsi"/>
        </w:rPr>
      </w:pPr>
      <w:r w:rsidRPr="00247681">
        <w:rPr>
          <w:rFonts w:asciiTheme="majorHAnsi" w:hAnsiTheme="majorHAnsi"/>
        </w:rPr>
        <w:t xml:space="preserve">Revisar y ordenar la publicación anual el anuncio general de adquisiciones del Proyecto, para su publicación en el </w:t>
      </w:r>
      <w:r w:rsidRPr="00310CAB">
        <w:rPr>
          <w:rFonts w:asciiTheme="majorHAnsi" w:hAnsiTheme="majorHAnsi"/>
          <w:i/>
        </w:rPr>
        <w:t>Development Business</w:t>
      </w:r>
      <w:r w:rsidRPr="00310CAB">
        <w:rPr>
          <w:rFonts w:asciiTheme="majorHAnsi" w:hAnsiTheme="majorHAnsi"/>
        </w:rPr>
        <w:t>, basado</w:t>
      </w:r>
      <w:r w:rsidRPr="00247681">
        <w:rPr>
          <w:rFonts w:asciiTheme="majorHAnsi" w:hAnsiTheme="majorHAnsi"/>
        </w:rPr>
        <w:t xml:space="preserve"> en las principales actividades del PAC-18, una vez que haya obtenido las autorizacio</w:t>
      </w:r>
      <w:r w:rsidR="00310CAB">
        <w:rPr>
          <w:rFonts w:asciiTheme="majorHAnsi" w:hAnsiTheme="majorHAnsi"/>
        </w:rPr>
        <w:t>nes institucionales respectivas.</w:t>
      </w:r>
    </w:p>
    <w:p w:rsidR="00247681" w:rsidRPr="00247681" w:rsidRDefault="00247681" w:rsidP="00247681">
      <w:pPr>
        <w:numPr>
          <w:ilvl w:val="0"/>
          <w:numId w:val="13"/>
        </w:numPr>
        <w:spacing w:before="100" w:beforeAutospacing="1" w:after="120"/>
        <w:jc w:val="both"/>
        <w:rPr>
          <w:rFonts w:asciiTheme="majorHAnsi" w:hAnsiTheme="majorHAnsi"/>
        </w:rPr>
      </w:pPr>
      <w:r w:rsidRPr="00247681">
        <w:rPr>
          <w:rFonts w:asciiTheme="majorHAnsi" w:hAnsiTheme="majorHAnsi"/>
        </w:rPr>
        <w:t>Realizar el monitoreo, supervisión y actualización periódica requeridos del PAC-18  y preparar los informes trimestrales, anuales y de medio término, como sea acordado para el Proyecto.</w:t>
      </w:r>
    </w:p>
    <w:p w:rsidR="00247681" w:rsidRPr="00247681" w:rsidRDefault="00310CAB" w:rsidP="00247681">
      <w:pPr>
        <w:numPr>
          <w:ilvl w:val="0"/>
          <w:numId w:val="13"/>
        </w:numPr>
        <w:spacing w:before="100" w:beforeAutospacing="1" w:after="120"/>
        <w:jc w:val="both"/>
        <w:rPr>
          <w:rFonts w:asciiTheme="majorHAnsi" w:hAnsiTheme="majorHAnsi"/>
        </w:rPr>
      </w:pPr>
      <w:r>
        <w:rPr>
          <w:rFonts w:asciiTheme="majorHAnsi" w:hAnsiTheme="majorHAnsi"/>
        </w:rPr>
        <w:t>E</w:t>
      </w:r>
      <w:r w:rsidR="00247681" w:rsidRPr="00247681">
        <w:rPr>
          <w:rFonts w:asciiTheme="majorHAnsi" w:hAnsiTheme="majorHAnsi"/>
        </w:rPr>
        <w:t>labora</w:t>
      </w:r>
      <w:r>
        <w:rPr>
          <w:rFonts w:asciiTheme="majorHAnsi" w:hAnsiTheme="majorHAnsi"/>
        </w:rPr>
        <w:t xml:space="preserve">r </w:t>
      </w:r>
      <w:r w:rsidR="00247681" w:rsidRPr="00247681">
        <w:rPr>
          <w:rFonts w:asciiTheme="majorHAnsi" w:hAnsiTheme="majorHAnsi"/>
        </w:rPr>
        <w:t xml:space="preserve"> los documentos de licitación de obras, bienes, servicios de no consultoría, y Solicitudes de Propuesta de servicios de consultoría para los diferentes componentes del Proyecto, de conformidad con las metodologías  acordados para el </w:t>
      </w:r>
      <w:r w:rsidR="00247681" w:rsidRPr="00247681">
        <w:rPr>
          <w:rFonts w:asciiTheme="majorHAnsi" w:hAnsiTheme="majorHAnsi"/>
          <w:b/>
        </w:rPr>
        <w:t xml:space="preserve">PAC-18 </w:t>
      </w:r>
      <w:r>
        <w:rPr>
          <w:rFonts w:asciiTheme="majorHAnsi" w:hAnsiTheme="majorHAnsi"/>
          <w:b/>
        </w:rPr>
        <w:t>.</w:t>
      </w:r>
    </w:p>
    <w:p w:rsidR="00247681" w:rsidRPr="00247681" w:rsidRDefault="00247681" w:rsidP="00247681">
      <w:pPr>
        <w:numPr>
          <w:ilvl w:val="0"/>
          <w:numId w:val="13"/>
        </w:numPr>
        <w:spacing w:before="100" w:beforeAutospacing="1" w:after="120"/>
        <w:jc w:val="both"/>
        <w:rPr>
          <w:rFonts w:asciiTheme="majorHAnsi" w:hAnsiTheme="majorHAnsi"/>
        </w:rPr>
      </w:pPr>
      <w:r w:rsidRPr="00247681">
        <w:rPr>
          <w:rFonts w:asciiTheme="majorHAnsi" w:hAnsiTheme="majorHAnsi"/>
        </w:rPr>
        <w:t xml:space="preserve">Garantizar el cumplimiento de las condiciones de </w:t>
      </w:r>
      <w:r w:rsidRPr="00247681">
        <w:rPr>
          <w:rFonts w:asciiTheme="majorHAnsi" w:hAnsiTheme="majorHAnsi"/>
          <w:b/>
        </w:rPr>
        <w:t xml:space="preserve">elegibilidad </w:t>
      </w:r>
      <w:r w:rsidRPr="00247681">
        <w:rPr>
          <w:rFonts w:asciiTheme="majorHAnsi" w:hAnsiTheme="majorHAnsi"/>
        </w:rPr>
        <w:t>que establece el Banco Mundial para el uso de fondos en las diferentes categorías de desembolso y con las diferentes categorías de adquisición.</w:t>
      </w:r>
    </w:p>
    <w:p w:rsidR="00247681" w:rsidRPr="00247681" w:rsidRDefault="00310CAB" w:rsidP="00247681">
      <w:pPr>
        <w:numPr>
          <w:ilvl w:val="0"/>
          <w:numId w:val="13"/>
        </w:numPr>
        <w:spacing w:before="100" w:beforeAutospacing="1" w:after="120"/>
        <w:jc w:val="both"/>
        <w:rPr>
          <w:rFonts w:asciiTheme="majorHAnsi" w:hAnsiTheme="majorHAnsi"/>
        </w:rPr>
      </w:pPr>
      <w:r>
        <w:rPr>
          <w:rFonts w:asciiTheme="majorHAnsi" w:hAnsiTheme="majorHAnsi"/>
        </w:rPr>
        <w:lastRenderedPageBreak/>
        <w:t>Diligenciar los</w:t>
      </w:r>
      <w:r w:rsidR="00247681" w:rsidRPr="00247681">
        <w:rPr>
          <w:rFonts w:asciiTheme="majorHAnsi" w:hAnsiTheme="majorHAnsi"/>
        </w:rPr>
        <w:t xml:space="preserve"> modelos de cotizaciones para bienes y obra civil acordados con el BIRF/AIF para las compras y obras pequeñas que estén </w:t>
      </w:r>
      <w:r w:rsidR="008E33A8" w:rsidRPr="00247681">
        <w:rPr>
          <w:rFonts w:asciiTheme="majorHAnsi" w:hAnsiTheme="majorHAnsi"/>
        </w:rPr>
        <w:t>incluidas</w:t>
      </w:r>
      <w:r w:rsidR="00247681" w:rsidRPr="00247681">
        <w:rPr>
          <w:rFonts w:asciiTheme="majorHAnsi" w:hAnsiTheme="majorHAnsi"/>
        </w:rPr>
        <w:t xml:space="preserve"> en el PAC-18 del Proyecto.</w:t>
      </w:r>
    </w:p>
    <w:p w:rsidR="00247681" w:rsidRPr="00247681" w:rsidRDefault="00310CAB" w:rsidP="00247681">
      <w:pPr>
        <w:numPr>
          <w:ilvl w:val="0"/>
          <w:numId w:val="13"/>
        </w:numPr>
        <w:spacing w:before="100" w:beforeAutospacing="1" w:after="120"/>
        <w:jc w:val="both"/>
        <w:rPr>
          <w:rFonts w:asciiTheme="majorHAnsi" w:hAnsiTheme="majorHAnsi"/>
        </w:rPr>
      </w:pPr>
      <w:r>
        <w:rPr>
          <w:rFonts w:asciiTheme="majorHAnsi" w:hAnsiTheme="majorHAnsi"/>
        </w:rPr>
        <w:t>Llevar a cabo</w:t>
      </w:r>
      <w:r w:rsidR="00247681" w:rsidRPr="00247681">
        <w:rPr>
          <w:rFonts w:asciiTheme="majorHAnsi" w:hAnsiTheme="majorHAnsi"/>
        </w:rPr>
        <w:t xml:space="preserve"> las licitaciones y/o contrataciones de bienes, obras, servicios de no consultoría, y servicios de consultoría co</w:t>
      </w:r>
      <w:r>
        <w:rPr>
          <w:rFonts w:asciiTheme="majorHAnsi" w:hAnsiTheme="majorHAnsi"/>
        </w:rPr>
        <w:t>ordinando con las áreas técnicas correspondientes</w:t>
      </w:r>
      <w:r w:rsidR="00247681" w:rsidRPr="00247681">
        <w:rPr>
          <w:rFonts w:asciiTheme="majorHAnsi" w:hAnsiTheme="majorHAnsi"/>
        </w:rPr>
        <w:t xml:space="preserve">.  De igual manera realizar  las gestiones necesarias para </w:t>
      </w:r>
      <w:r>
        <w:rPr>
          <w:rFonts w:asciiTheme="majorHAnsi" w:hAnsiTheme="majorHAnsi"/>
        </w:rPr>
        <w:t xml:space="preserve">resolver </w:t>
      </w:r>
      <w:r w:rsidR="00247681" w:rsidRPr="00247681">
        <w:rPr>
          <w:rFonts w:asciiTheme="majorHAnsi" w:hAnsiTheme="majorHAnsi"/>
        </w:rPr>
        <w:t>aclaraciones, inconformidades, solicitudes de información, emisión de enmiendas y coordinación de</w:t>
      </w:r>
      <w:r>
        <w:rPr>
          <w:rFonts w:asciiTheme="majorHAnsi" w:hAnsiTheme="majorHAnsi"/>
        </w:rPr>
        <w:t xml:space="preserve"> las reuniones</w:t>
      </w:r>
      <w:r w:rsidR="00247681" w:rsidRPr="00247681">
        <w:rPr>
          <w:rFonts w:asciiTheme="majorHAnsi" w:hAnsiTheme="majorHAnsi"/>
        </w:rPr>
        <w:t xml:space="preserve"> de aclaraciones.</w:t>
      </w:r>
    </w:p>
    <w:p w:rsidR="00247681" w:rsidRPr="00247681" w:rsidRDefault="00310CAB" w:rsidP="00247681">
      <w:pPr>
        <w:numPr>
          <w:ilvl w:val="0"/>
          <w:numId w:val="13"/>
        </w:numPr>
        <w:spacing w:before="100" w:beforeAutospacing="1" w:after="120"/>
        <w:jc w:val="both"/>
        <w:rPr>
          <w:rFonts w:asciiTheme="majorHAnsi" w:hAnsiTheme="majorHAnsi"/>
        </w:rPr>
      </w:pPr>
      <w:r>
        <w:rPr>
          <w:rFonts w:asciiTheme="majorHAnsi" w:hAnsiTheme="majorHAnsi"/>
        </w:rPr>
        <w:t xml:space="preserve">Capacitar, citar y apoyar a </w:t>
      </w:r>
      <w:r w:rsidR="00247681" w:rsidRPr="00247681">
        <w:rPr>
          <w:rFonts w:asciiTheme="majorHAnsi" w:hAnsiTheme="majorHAnsi"/>
        </w:rPr>
        <w:t>los Comités de Evalu</w:t>
      </w:r>
      <w:r>
        <w:rPr>
          <w:rFonts w:asciiTheme="majorHAnsi" w:hAnsiTheme="majorHAnsi"/>
        </w:rPr>
        <w:t xml:space="preserve">ación en </w:t>
      </w:r>
      <w:r w:rsidR="00247681" w:rsidRPr="00247681">
        <w:rPr>
          <w:rFonts w:asciiTheme="majorHAnsi" w:hAnsiTheme="majorHAnsi"/>
        </w:rPr>
        <w:t xml:space="preserve"> la evaluación y adjudicación de contratos y/o durante el proceso de selección de firmas  consultoras  a contratar, conforme aplique en el PAC-18.</w:t>
      </w:r>
    </w:p>
    <w:p w:rsidR="008E6814" w:rsidRDefault="008E6814" w:rsidP="00247681">
      <w:pPr>
        <w:numPr>
          <w:ilvl w:val="0"/>
          <w:numId w:val="13"/>
        </w:numPr>
        <w:spacing w:before="100" w:beforeAutospacing="1" w:after="120"/>
        <w:jc w:val="both"/>
        <w:rPr>
          <w:rFonts w:asciiTheme="majorHAnsi" w:hAnsiTheme="majorHAnsi"/>
        </w:rPr>
      </w:pPr>
      <w:r>
        <w:rPr>
          <w:rFonts w:asciiTheme="majorHAnsi" w:hAnsiTheme="majorHAnsi"/>
        </w:rPr>
        <w:t>Realizar las modificaciones a los contratos en ejecución que se soliciten por los Supervisores o interventores, siguiendo los respectivos procedimientos establecidos para tal fin dentro de la Entidad Ejecutora y con el BIRF.</w:t>
      </w:r>
    </w:p>
    <w:p w:rsidR="00247681" w:rsidRPr="00247681" w:rsidRDefault="00310CAB" w:rsidP="00247681">
      <w:pPr>
        <w:numPr>
          <w:ilvl w:val="0"/>
          <w:numId w:val="13"/>
        </w:numPr>
        <w:spacing w:before="100" w:beforeAutospacing="1" w:after="120"/>
        <w:jc w:val="both"/>
        <w:rPr>
          <w:rFonts w:asciiTheme="majorHAnsi" w:hAnsiTheme="majorHAnsi"/>
        </w:rPr>
      </w:pPr>
      <w:r>
        <w:rPr>
          <w:rFonts w:asciiTheme="majorHAnsi" w:hAnsiTheme="majorHAnsi"/>
        </w:rPr>
        <w:t>G</w:t>
      </w:r>
      <w:r w:rsidR="00247681" w:rsidRPr="00247681">
        <w:rPr>
          <w:rFonts w:asciiTheme="majorHAnsi" w:hAnsiTheme="majorHAnsi"/>
        </w:rPr>
        <w:t>aranti</w:t>
      </w:r>
      <w:r>
        <w:rPr>
          <w:rFonts w:asciiTheme="majorHAnsi" w:hAnsiTheme="majorHAnsi"/>
        </w:rPr>
        <w:t>zar</w:t>
      </w:r>
      <w:r w:rsidR="00247681" w:rsidRPr="00247681">
        <w:rPr>
          <w:rFonts w:asciiTheme="majorHAnsi" w:hAnsiTheme="majorHAnsi"/>
        </w:rPr>
        <w:t xml:space="preserve"> un adecuado manejo y control de los contratos generados  por los procesos de  licitaciones, listas cortas o fuente única de conformidad con lo acordado con el Banco Mundia</w:t>
      </w:r>
      <w:r>
        <w:rPr>
          <w:rFonts w:asciiTheme="majorHAnsi" w:hAnsiTheme="majorHAnsi"/>
        </w:rPr>
        <w:t xml:space="preserve">l para este tipo de actividades y de acuerdo con las tablas de retención documental de la Entidad Ejecutora. </w:t>
      </w:r>
      <w:r w:rsidR="00247681" w:rsidRPr="00247681">
        <w:rPr>
          <w:rFonts w:asciiTheme="majorHAnsi" w:hAnsiTheme="majorHAnsi"/>
        </w:rPr>
        <w:t xml:space="preserve">  </w:t>
      </w:r>
    </w:p>
    <w:p w:rsidR="00247681" w:rsidRPr="00247681" w:rsidRDefault="00247681" w:rsidP="00247681">
      <w:pPr>
        <w:numPr>
          <w:ilvl w:val="0"/>
          <w:numId w:val="13"/>
        </w:numPr>
        <w:spacing w:before="100" w:beforeAutospacing="1" w:after="120"/>
        <w:jc w:val="both"/>
        <w:rPr>
          <w:rFonts w:asciiTheme="majorHAnsi" w:hAnsiTheme="majorHAnsi"/>
        </w:rPr>
      </w:pPr>
      <w:r w:rsidRPr="00247681">
        <w:rPr>
          <w:rFonts w:asciiTheme="majorHAnsi" w:hAnsiTheme="majorHAnsi"/>
        </w:rPr>
        <w:t>Coordinar con</w:t>
      </w:r>
      <w:r w:rsidR="008E6814">
        <w:rPr>
          <w:rFonts w:asciiTheme="majorHAnsi" w:hAnsiTheme="majorHAnsi"/>
        </w:rPr>
        <w:t xml:space="preserve"> la UCP/UAP/UID y</w:t>
      </w:r>
      <w:r w:rsidRPr="00247681">
        <w:rPr>
          <w:rFonts w:asciiTheme="majorHAnsi" w:hAnsiTheme="majorHAnsi"/>
        </w:rPr>
        <w:t xml:space="preserve"> las áreas técnicas del Proyecto la información y contenido de las partes no estándares de los documentos estándar y modelos acordados con el Banco Mundial para la ejecución, asegurando que la información técnica sea consistente con los temas de elegibilidad de bienes, obra civil y servicios técnicos de no c</w:t>
      </w:r>
      <w:r w:rsidR="008E6814">
        <w:rPr>
          <w:rFonts w:asciiTheme="majorHAnsi" w:hAnsiTheme="majorHAnsi"/>
        </w:rPr>
        <w:t>o</w:t>
      </w:r>
      <w:r w:rsidRPr="00247681">
        <w:rPr>
          <w:rFonts w:asciiTheme="majorHAnsi" w:hAnsiTheme="majorHAnsi"/>
        </w:rPr>
        <w:t>nsultoría y otros insumos que rigen los contratos</w:t>
      </w:r>
    </w:p>
    <w:p w:rsidR="00247681" w:rsidRPr="00247681" w:rsidRDefault="00247681" w:rsidP="00247681">
      <w:pPr>
        <w:pStyle w:val="Textosinformato"/>
        <w:keepLines/>
        <w:numPr>
          <w:ilvl w:val="0"/>
          <w:numId w:val="13"/>
        </w:numPr>
        <w:spacing w:before="100" w:beforeAutospacing="1" w:after="120"/>
        <w:jc w:val="both"/>
        <w:rPr>
          <w:rFonts w:asciiTheme="majorHAnsi" w:hAnsiTheme="majorHAnsi" w:cs="Courier New"/>
          <w:sz w:val="24"/>
          <w:szCs w:val="24"/>
          <w:lang w:val="es-CO" w:eastAsia="en-US"/>
        </w:rPr>
      </w:pPr>
      <w:r w:rsidRPr="00247681">
        <w:rPr>
          <w:rFonts w:asciiTheme="majorHAnsi" w:hAnsiTheme="majorHAnsi" w:cs="Courier New"/>
          <w:sz w:val="24"/>
          <w:lang w:val="es-CO" w:eastAsia="en-US"/>
        </w:rPr>
        <w:t>Establecer y mantener actualizados los expedientes documentales y electrónicos relacionados con las actividades de adquisición, y proporcionar aclaraciones, actualizaciones o llevar a cabo ajustes, conforme se acuerde para la operación del Proyecto, y para cumplir con los requerimientos de examen ex - ante y ex - post que aplican al Proyecto.</w:t>
      </w:r>
    </w:p>
    <w:p w:rsidR="00247681" w:rsidRPr="00247681" w:rsidRDefault="00247681" w:rsidP="00247681">
      <w:pPr>
        <w:numPr>
          <w:ilvl w:val="0"/>
          <w:numId w:val="13"/>
        </w:numPr>
        <w:spacing w:before="100" w:beforeAutospacing="1" w:after="120"/>
        <w:jc w:val="both"/>
        <w:rPr>
          <w:rFonts w:asciiTheme="majorHAnsi" w:hAnsiTheme="majorHAnsi"/>
        </w:rPr>
      </w:pPr>
      <w:r w:rsidRPr="00247681">
        <w:rPr>
          <w:rFonts w:asciiTheme="majorHAnsi" w:hAnsiTheme="majorHAnsi"/>
        </w:rPr>
        <w:t xml:space="preserve">Capacitar y entrenar en materia de procedimientos del Banco Mundial a los  consultores del Proyecto que sean contratados para apoyar a las áreas técnicas, así como proporcionar asistencia técnica a los directores de línea de la institución ejecutora, para garantizar la correcta aplicación de los procedimientos del Banco en todas y cada una de las actividades de adquisiciones en el  Proyecto. </w:t>
      </w:r>
    </w:p>
    <w:p w:rsidR="00247681" w:rsidRPr="00247681" w:rsidRDefault="00247681" w:rsidP="00247681">
      <w:pPr>
        <w:pStyle w:val="Cuadrculamedia1-nfasis21"/>
        <w:numPr>
          <w:ilvl w:val="0"/>
          <w:numId w:val="13"/>
        </w:numPr>
        <w:spacing w:before="100" w:beforeAutospacing="1" w:after="120"/>
        <w:jc w:val="both"/>
        <w:rPr>
          <w:rFonts w:asciiTheme="majorHAnsi" w:hAnsiTheme="majorHAnsi"/>
          <w:iCs/>
        </w:rPr>
      </w:pPr>
      <w:r w:rsidRPr="00247681">
        <w:rPr>
          <w:rFonts w:asciiTheme="majorHAnsi" w:hAnsiTheme="majorHAnsi"/>
          <w:iCs/>
        </w:rPr>
        <w:t>Velar por el cumplimiento de lo establecido en los Convenios de Préstamo del  BIRF/AIF, así como ejecutar todos los procesos de adquisiciones y contrataciones bajo las normas y procedimientos establecidos por el BIRF/AIF.</w:t>
      </w:r>
    </w:p>
    <w:p w:rsidR="00247681" w:rsidRPr="00247681" w:rsidRDefault="00247681" w:rsidP="00247681">
      <w:pPr>
        <w:pStyle w:val="Cuadrculamedia1-nfasis21"/>
        <w:numPr>
          <w:ilvl w:val="0"/>
          <w:numId w:val="4"/>
        </w:numPr>
        <w:spacing w:before="100" w:beforeAutospacing="1" w:after="120"/>
        <w:jc w:val="both"/>
        <w:rPr>
          <w:rFonts w:asciiTheme="majorHAnsi" w:hAnsiTheme="majorHAnsi"/>
          <w:iCs/>
        </w:rPr>
      </w:pPr>
      <w:r w:rsidRPr="00247681">
        <w:rPr>
          <w:rFonts w:asciiTheme="majorHAnsi" w:hAnsiTheme="majorHAnsi"/>
          <w:iCs/>
        </w:rPr>
        <w:t>Mantener buena comunicación y buenas relaciones de trabajo con el equipo que se ha designado para apoyar los procedimientos BIRF/AIF para asegurar el avance con todos los involucrados en la ejecución del PAC-18.</w:t>
      </w:r>
    </w:p>
    <w:p w:rsidR="00247681" w:rsidRPr="00247681" w:rsidRDefault="00247681" w:rsidP="00247681">
      <w:pPr>
        <w:pStyle w:val="Cuadrculamedia1-nfasis21"/>
        <w:numPr>
          <w:ilvl w:val="0"/>
          <w:numId w:val="4"/>
        </w:numPr>
        <w:spacing w:before="100" w:beforeAutospacing="1" w:after="120"/>
        <w:jc w:val="both"/>
        <w:rPr>
          <w:rFonts w:asciiTheme="majorHAnsi" w:hAnsiTheme="majorHAnsi"/>
          <w:iCs/>
        </w:rPr>
      </w:pPr>
      <w:r w:rsidRPr="00247681">
        <w:rPr>
          <w:rFonts w:asciiTheme="majorHAnsi" w:hAnsiTheme="majorHAnsi"/>
          <w:iCs/>
        </w:rPr>
        <w:lastRenderedPageBreak/>
        <w:t>Preparar  y suministrar la información que le sea solicitada por la UCP/</w:t>
      </w:r>
      <w:r w:rsidR="008E6814">
        <w:rPr>
          <w:rFonts w:asciiTheme="majorHAnsi" w:hAnsiTheme="majorHAnsi"/>
          <w:iCs/>
        </w:rPr>
        <w:t>UAP/</w:t>
      </w:r>
      <w:r w:rsidRPr="00247681">
        <w:rPr>
          <w:rFonts w:asciiTheme="majorHAnsi" w:hAnsiTheme="majorHAnsi"/>
          <w:iCs/>
        </w:rPr>
        <w:t xml:space="preserve">UID y/o  </w:t>
      </w:r>
      <w:r w:rsidR="008E6814">
        <w:rPr>
          <w:rFonts w:asciiTheme="majorHAnsi" w:hAnsiTheme="majorHAnsi"/>
          <w:iCs/>
        </w:rPr>
        <w:t>la Dirección del Proyecto</w:t>
      </w:r>
      <w:r w:rsidRPr="00247681">
        <w:rPr>
          <w:rFonts w:asciiTheme="majorHAnsi" w:hAnsiTheme="majorHAnsi"/>
          <w:iCs/>
        </w:rPr>
        <w:t>.</w:t>
      </w:r>
    </w:p>
    <w:p w:rsidR="008E6814" w:rsidRPr="00247681" w:rsidRDefault="00247681" w:rsidP="008E6814">
      <w:pPr>
        <w:pStyle w:val="Cuadrculamedia1-nfasis21"/>
        <w:numPr>
          <w:ilvl w:val="0"/>
          <w:numId w:val="4"/>
        </w:numPr>
        <w:spacing w:before="100" w:beforeAutospacing="1" w:after="120"/>
        <w:jc w:val="both"/>
        <w:rPr>
          <w:rFonts w:asciiTheme="majorHAnsi" w:hAnsiTheme="majorHAnsi"/>
          <w:iCs/>
        </w:rPr>
      </w:pPr>
      <w:r w:rsidRPr="00247681">
        <w:rPr>
          <w:rFonts w:asciiTheme="majorHAnsi" w:hAnsiTheme="majorHAnsi"/>
          <w:iCs/>
        </w:rPr>
        <w:t>Asegurar la veracidad e integridad de los Informes de Adquisiciones y Contratac</w:t>
      </w:r>
      <w:r w:rsidR="008E6814">
        <w:rPr>
          <w:rFonts w:asciiTheme="majorHAnsi" w:hAnsiTheme="majorHAnsi"/>
          <w:iCs/>
        </w:rPr>
        <w:t xml:space="preserve">iones que sean solicitados por el Coordinador de la </w:t>
      </w:r>
      <w:r w:rsidR="008E6814" w:rsidRPr="00247681">
        <w:rPr>
          <w:rFonts w:asciiTheme="majorHAnsi" w:hAnsiTheme="majorHAnsi"/>
          <w:iCs/>
        </w:rPr>
        <w:t>UCP/</w:t>
      </w:r>
      <w:r w:rsidR="008E6814">
        <w:rPr>
          <w:rFonts w:asciiTheme="majorHAnsi" w:hAnsiTheme="majorHAnsi"/>
          <w:iCs/>
        </w:rPr>
        <w:t>UAP/</w:t>
      </w:r>
      <w:r w:rsidR="008E6814" w:rsidRPr="00247681">
        <w:rPr>
          <w:rFonts w:asciiTheme="majorHAnsi" w:hAnsiTheme="majorHAnsi"/>
          <w:iCs/>
        </w:rPr>
        <w:t xml:space="preserve">UID y/o  </w:t>
      </w:r>
      <w:r w:rsidR="008E6814">
        <w:rPr>
          <w:rFonts w:asciiTheme="majorHAnsi" w:hAnsiTheme="majorHAnsi"/>
          <w:iCs/>
        </w:rPr>
        <w:t>la Dirección del Proyecto</w:t>
      </w:r>
      <w:r w:rsidR="008E6814" w:rsidRPr="00247681">
        <w:rPr>
          <w:rFonts w:asciiTheme="majorHAnsi" w:hAnsiTheme="majorHAnsi"/>
          <w:iCs/>
        </w:rPr>
        <w:t>.</w:t>
      </w:r>
    </w:p>
    <w:p w:rsidR="00247681" w:rsidRPr="00247681" w:rsidRDefault="00247681" w:rsidP="00247681">
      <w:pPr>
        <w:pStyle w:val="Cuadrculamedia1-nfasis21"/>
        <w:numPr>
          <w:ilvl w:val="0"/>
          <w:numId w:val="5"/>
        </w:numPr>
        <w:tabs>
          <w:tab w:val="left" w:pos="2880"/>
        </w:tabs>
        <w:spacing w:before="100" w:beforeAutospacing="1" w:after="120"/>
        <w:jc w:val="both"/>
        <w:rPr>
          <w:rFonts w:asciiTheme="majorHAnsi" w:hAnsiTheme="majorHAnsi"/>
          <w:iCs/>
        </w:rPr>
      </w:pPr>
      <w:r w:rsidRPr="00247681">
        <w:rPr>
          <w:rFonts w:asciiTheme="majorHAnsi" w:hAnsiTheme="majorHAnsi"/>
          <w:iCs/>
        </w:rPr>
        <w:t>Revisar la calidad de los términos de referencia y especificaciones técnicas y su consistencia con las partes com</w:t>
      </w:r>
      <w:r w:rsidR="008E6814">
        <w:rPr>
          <w:rFonts w:asciiTheme="majorHAnsi" w:hAnsiTheme="majorHAnsi"/>
          <w:iCs/>
        </w:rPr>
        <w:t xml:space="preserve">erciales y legales de los documentos </w:t>
      </w:r>
      <w:r w:rsidRPr="00247681">
        <w:rPr>
          <w:rFonts w:asciiTheme="majorHAnsi" w:hAnsiTheme="majorHAnsi"/>
          <w:iCs/>
        </w:rPr>
        <w:t>de licitaciones para hacer las sugerencias a las unidades técnicas y se realicen los ajustes necesarios.</w:t>
      </w:r>
    </w:p>
    <w:p w:rsidR="00247681" w:rsidRPr="00247681" w:rsidRDefault="00247681" w:rsidP="00247681">
      <w:pPr>
        <w:pStyle w:val="Cuadrculamedia1-nfasis21"/>
        <w:numPr>
          <w:ilvl w:val="0"/>
          <w:numId w:val="5"/>
        </w:numPr>
        <w:tabs>
          <w:tab w:val="left" w:pos="2880"/>
        </w:tabs>
        <w:spacing w:before="100" w:beforeAutospacing="1" w:after="120"/>
        <w:jc w:val="both"/>
        <w:rPr>
          <w:rFonts w:asciiTheme="majorHAnsi" w:hAnsiTheme="majorHAnsi"/>
          <w:iCs/>
        </w:rPr>
      </w:pPr>
      <w:r w:rsidRPr="00247681">
        <w:rPr>
          <w:rFonts w:asciiTheme="majorHAnsi" w:hAnsiTheme="majorHAnsi"/>
          <w:iCs/>
        </w:rPr>
        <w:t>Verificar la asignación presupuestaria previo a la iniciación de todo proceso de adquisición o de contratación</w:t>
      </w:r>
      <w:r w:rsidR="008E6814">
        <w:rPr>
          <w:rFonts w:asciiTheme="majorHAnsi" w:hAnsiTheme="majorHAnsi"/>
          <w:iCs/>
        </w:rPr>
        <w:t>.</w:t>
      </w:r>
    </w:p>
    <w:p w:rsidR="00247681" w:rsidRPr="008E6814" w:rsidRDefault="00247681" w:rsidP="00247681">
      <w:pPr>
        <w:pStyle w:val="Cuadrculamedia1-nfasis21"/>
        <w:numPr>
          <w:ilvl w:val="0"/>
          <w:numId w:val="4"/>
        </w:numPr>
        <w:spacing w:before="100" w:beforeAutospacing="1" w:after="120"/>
        <w:jc w:val="both"/>
        <w:rPr>
          <w:rFonts w:asciiTheme="majorHAnsi" w:hAnsiTheme="majorHAnsi"/>
          <w:iCs/>
        </w:rPr>
      </w:pPr>
      <w:r w:rsidRPr="008E6814">
        <w:rPr>
          <w:rFonts w:asciiTheme="majorHAnsi" w:hAnsiTheme="majorHAnsi"/>
          <w:iCs/>
        </w:rPr>
        <w:t>Apoyar las actividades  del monitoreo y supervisión de Co-ejecutoras (cuando las hay) y establecer las directivas para establecer los mecanismos de resguardo de documentos vinculados al PAC-18 en archivos del proyecto.</w:t>
      </w:r>
    </w:p>
    <w:p w:rsidR="00247681" w:rsidRPr="00247681" w:rsidRDefault="00247681" w:rsidP="00247681">
      <w:pPr>
        <w:pStyle w:val="Cuadrculamedia1-nfasis21"/>
        <w:widowControl w:val="0"/>
        <w:numPr>
          <w:ilvl w:val="0"/>
          <w:numId w:val="4"/>
        </w:numPr>
        <w:adjustRightInd w:val="0"/>
        <w:spacing w:before="100" w:beforeAutospacing="1" w:after="120"/>
        <w:jc w:val="both"/>
        <w:textAlignment w:val="baseline"/>
        <w:rPr>
          <w:rFonts w:asciiTheme="majorHAnsi" w:hAnsiTheme="majorHAnsi"/>
        </w:rPr>
      </w:pPr>
      <w:r w:rsidRPr="008E6814">
        <w:rPr>
          <w:rFonts w:asciiTheme="majorHAnsi" w:hAnsiTheme="majorHAnsi"/>
        </w:rPr>
        <w:t>Llevar a cabo la evaluación ex - post bajo un esquema revisión aleatoria de los</w:t>
      </w:r>
      <w:r w:rsidRPr="00247681">
        <w:rPr>
          <w:rFonts w:asciiTheme="majorHAnsi" w:hAnsiTheme="majorHAnsi"/>
        </w:rPr>
        <w:t xml:space="preserve"> procesos de adquisiciones y contrataciones que realicen las entidades co-ejecutoras (si las hay).</w:t>
      </w:r>
    </w:p>
    <w:p w:rsidR="00247681" w:rsidRPr="00247681" w:rsidRDefault="00247681" w:rsidP="00247681">
      <w:pPr>
        <w:pStyle w:val="Cuadrculamedia1-nfasis21"/>
        <w:widowControl w:val="0"/>
        <w:numPr>
          <w:ilvl w:val="0"/>
          <w:numId w:val="4"/>
        </w:numPr>
        <w:adjustRightInd w:val="0"/>
        <w:spacing w:before="100" w:beforeAutospacing="1" w:after="120"/>
        <w:jc w:val="both"/>
        <w:textAlignment w:val="baseline"/>
        <w:rPr>
          <w:rFonts w:asciiTheme="majorHAnsi" w:hAnsiTheme="majorHAnsi"/>
        </w:rPr>
      </w:pPr>
      <w:r w:rsidRPr="00247681">
        <w:rPr>
          <w:rFonts w:asciiTheme="majorHAnsi" w:hAnsiTheme="majorHAnsi"/>
        </w:rPr>
        <w:t>Elaborar un informe del examen ex - post de cada una de las co-ejecutoras (si las hay)</w:t>
      </w:r>
    </w:p>
    <w:p w:rsidR="00247681" w:rsidRPr="00247681" w:rsidRDefault="008E6814" w:rsidP="00247681">
      <w:pPr>
        <w:pStyle w:val="Cuadrculamedia1-nfasis21"/>
        <w:widowControl w:val="0"/>
        <w:numPr>
          <w:ilvl w:val="0"/>
          <w:numId w:val="4"/>
        </w:numPr>
        <w:adjustRightInd w:val="0"/>
        <w:spacing w:before="100" w:beforeAutospacing="1" w:after="120"/>
        <w:jc w:val="both"/>
        <w:textAlignment w:val="baseline"/>
        <w:rPr>
          <w:rFonts w:asciiTheme="majorHAnsi" w:hAnsiTheme="majorHAnsi"/>
        </w:rPr>
      </w:pPr>
      <w:r>
        <w:rPr>
          <w:rFonts w:asciiTheme="majorHAnsi" w:hAnsiTheme="majorHAnsi"/>
        </w:rPr>
        <w:t xml:space="preserve">Proyectar </w:t>
      </w:r>
      <w:r w:rsidR="00247681" w:rsidRPr="00247681">
        <w:rPr>
          <w:rFonts w:asciiTheme="majorHAnsi" w:hAnsiTheme="majorHAnsi"/>
        </w:rPr>
        <w:t>las comunicaciones relacionadas con el proceso de no objeción del PAC-18 y de todos los contratos sujetos a examen previo del BIRF/AIF</w:t>
      </w:r>
    </w:p>
    <w:p w:rsidR="00F36EB9" w:rsidRDefault="00F36EB9" w:rsidP="001D1EE5">
      <w:pPr>
        <w:jc w:val="both"/>
        <w:rPr>
          <w:rFonts w:ascii="Arial" w:hAnsi="Arial" w:cs="Arial"/>
          <w:sz w:val="22"/>
          <w:szCs w:val="22"/>
        </w:rPr>
      </w:pPr>
    </w:p>
    <w:p w:rsidR="001D1EE5" w:rsidRPr="00A656B7" w:rsidRDefault="001D1EE5" w:rsidP="001D1EE5">
      <w:pPr>
        <w:jc w:val="both"/>
        <w:rPr>
          <w:rFonts w:asciiTheme="majorHAnsi" w:hAnsiTheme="majorHAnsi"/>
        </w:rPr>
      </w:pPr>
      <w:r w:rsidRPr="00A656B7">
        <w:rPr>
          <w:rFonts w:asciiTheme="majorHAnsi" w:hAnsiTheme="majorHAnsi"/>
        </w:rPr>
        <w:t>Para desarrollar los procesos de adquisiciones</w:t>
      </w:r>
      <w:r w:rsidR="00A656B7">
        <w:rPr>
          <w:rFonts w:asciiTheme="majorHAnsi" w:hAnsiTheme="majorHAnsi"/>
        </w:rPr>
        <w:t xml:space="preserve"> y contrataciones del Proyecto</w:t>
      </w:r>
      <w:r w:rsidRPr="00A656B7">
        <w:rPr>
          <w:rFonts w:asciiTheme="majorHAnsi" w:hAnsiTheme="majorHAnsi"/>
        </w:rPr>
        <w:t xml:space="preserve">, se </w:t>
      </w:r>
      <w:r w:rsidR="008E33A8">
        <w:rPr>
          <w:rFonts w:asciiTheme="majorHAnsi" w:hAnsiTheme="majorHAnsi"/>
        </w:rPr>
        <w:t>verificará</w:t>
      </w:r>
      <w:r w:rsidR="00A656B7">
        <w:rPr>
          <w:rFonts w:asciiTheme="majorHAnsi" w:hAnsiTheme="majorHAnsi"/>
        </w:rPr>
        <w:t xml:space="preserve"> por cada UCP/UAP/UDI la necesidad de la contratación de un apoyo al especialista que podrá tener las siguientes responsabilidades</w:t>
      </w:r>
      <w:r w:rsidRPr="00A656B7">
        <w:rPr>
          <w:rFonts w:asciiTheme="majorHAnsi" w:hAnsiTheme="majorHAnsi"/>
        </w:rPr>
        <w:t xml:space="preserve">:    </w:t>
      </w:r>
    </w:p>
    <w:p w:rsidR="00715A3D" w:rsidRPr="00A656B7" w:rsidRDefault="00065735" w:rsidP="00A656B7">
      <w:pPr>
        <w:tabs>
          <w:tab w:val="left" w:pos="1620"/>
        </w:tabs>
        <w:spacing w:before="100" w:beforeAutospacing="1"/>
        <w:jc w:val="both"/>
        <w:rPr>
          <w:rFonts w:ascii="Calibri" w:eastAsia="Times New Roman" w:hAnsi="Calibri" w:cs="Calibri"/>
          <w:b/>
          <w:bCs/>
          <w:color w:val="17365D"/>
          <w:sz w:val="28"/>
          <w:szCs w:val="28"/>
          <w:lang w:eastAsia="es-CO"/>
        </w:rPr>
      </w:pPr>
      <w:r>
        <w:rPr>
          <w:rFonts w:ascii="Calibri" w:eastAsia="Times New Roman" w:hAnsi="Calibri" w:cs="Calibri"/>
          <w:b/>
          <w:bCs/>
          <w:color w:val="17365D"/>
          <w:sz w:val="28"/>
          <w:szCs w:val="28"/>
          <w:lang w:eastAsia="es-CO"/>
        </w:rPr>
        <w:t>B</w:t>
      </w:r>
      <w:r w:rsidRPr="00247681">
        <w:rPr>
          <w:rFonts w:ascii="Calibri" w:eastAsia="Times New Roman" w:hAnsi="Calibri" w:cs="Calibri"/>
          <w:b/>
          <w:bCs/>
          <w:color w:val="17365D"/>
          <w:sz w:val="28"/>
          <w:szCs w:val="28"/>
          <w:lang w:eastAsia="es-CO"/>
        </w:rPr>
        <w:t xml:space="preserve">.  Responsabilidades del </w:t>
      </w:r>
      <w:r>
        <w:rPr>
          <w:rFonts w:ascii="Calibri" w:eastAsia="Times New Roman" w:hAnsi="Calibri" w:cs="Calibri"/>
          <w:b/>
          <w:bCs/>
          <w:color w:val="17365D"/>
          <w:sz w:val="28"/>
          <w:szCs w:val="28"/>
          <w:lang w:eastAsia="es-CO"/>
        </w:rPr>
        <w:t xml:space="preserve">Apoyo </w:t>
      </w:r>
      <w:r w:rsidRPr="00247681">
        <w:rPr>
          <w:rFonts w:ascii="Calibri" w:eastAsia="Times New Roman" w:hAnsi="Calibri" w:cs="Calibri"/>
          <w:b/>
          <w:bCs/>
          <w:color w:val="17365D"/>
          <w:sz w:val="28"/>
          <w:szCs w:val="28"/>
          <w:lang w:eastAsia="es-CO"/>
        </w:rPr>
        <w:t>de Adquisiciones y Contrataciones</w:t>
      </w:r>
      <w:r>
        <w:rPr>
          <w:rFonts w:ascii="Calibri" w:eastAsia="Times New Roman" w:hAnsi="Calibri" w:cs="Calibri"/>
          <w:b/>
          <w:bCs/>
          <w:color w:val="17365D"/>
          <w:sz w:val="28"/>
          <w:szCs w:val="28"/>
          <w:lang w:eastAsia="es-CO"/>
        </w:rPr>
        <w:t>:</w:t>
      </w:r>
      <w:r w:rsidRPr="00247681">
        <w:rPr>
          <w:rFonts w:ascii="Calibri" w:eastAsia="Times New Roman" w:hAnsi="Calibri" w:cs="Calibri"/>
          <w:b/>
          <w:bCs/>
          <w:color w:val="17365D"/>
          <w:sz w:val="28"/>
          <w:szCs w:val="28"/>
          <w:lang w:eastAsia="es-CO"/>
        </w:rPr>
        <w:t xml:space="preserve"> </w:t>
      </w:r>
    </w:p>
    <w:p w:rsidR="00436A07" w:rsidRPr="00A656B7" w:rsidRDefault="00436A07" w:rsidP="00A00971">
      <w:pPr>
        <w:pStyle w:val="Cuadrculamedia1-nfasis21"/>
        <w:numPr>
          <w:ilvl w:val="0"/>
          <w:numId w:val="13"/>
        </w:numPr>
        <w:tabs>
          <w:tab w:val="left" w:pos="2880"/>
        </w:tabs>
        <w:spacing w:before="120" w:after="120"/>
        <w:jc w:val="both"/>
        <w:rPr>
          <w:rFonts w:asciiTheme="majorHAnsi" w:hAnsiTheme="majorHAnsi"/>
          <w:iCs/>
        </w:rPr>
      </w:pPr>
      <w:r w:rsidRPr="00A656B7">
        <w:rPr>
          <w:rFonts w:asciiTheme="majorHAnsi" w:hAnsiTheme="majorHAnsi"/>
          <w:iCs/>
        </w:rPr>
        <w:t>Preparar información requerida por el/la Especialista de Adquisiciones y Contrataciones en la UCP/</w:t>
      </w:r>
      <w:r w:rsidR="00A656B7">
        <w:rPr>
          <w:rFonts w:asciiTheme="majorHAnsi" w:hAnsiTheme="majorHAnsi"/>
          <w:iCs/>
        </w:rPr>
        <w:t>UAP/</w:t>
      </w:r>
      <w:r w:rsidRPr="00A656B7">
        <w:rPr>
          <w:rFonts w:asciiTheme="majorHAnsi" w:hAnsiTheme="majorHAnsi"/>
          <w:iCs/>
        </w:rPr>
        <w:t>UID.</w:t>
      </w:r>
    </w:p>
    <w:p w:rsidR="00436A07" w:rsidRPr="00A656B7" w:rsidRDefault="00A656B7" w:rsidP="00A00971">
      <w:pPr>
        <w:pStyle w:val="Cuadrculamedia1-nfasis21"/>
        <w:numPr>
          <w:ilvl w:val="0"/>
          <w:numId w:val="6"/>
        </w:numPr>
        <w:tabs>
          <w:tab w:val="left" w:pos="2880"/>
        </w:tabs>
        <w:spacing w:before="120" w:after="120"/>
        <w:jc w:val="both"/>
        <w:rPr>
          <w:rFonts w:asciiTheme="majorHAnsi" w:hAnsiTheme="majorHAnsi"/>
          <w:iCs/>
        </w:rPr>
      </w:pPr>
      <w:r>
        <w:rPr>
          <w:rFonts w:asciiTheme="majorHAnsi" w:hAnsiTheme="majorHAnsi"/>
          <w:iCs/>
        </w:rPr>
        <w:t>P</w:t>
      </w:r>
      <w:r w:rsidR="00436A07" w:rsidRPr="00A656B7">
        <w:rPr>
          <w:rFonts w:asciiTheme="majorHAnsi" w:hAnsiTheme="majorHAnsi"/>
          <w:iCs/>
        </w:rPr>
        <w:t>repara</w:t>
      </w:r>
      <w:r>
        <w:rPr>
          <w:rFonts w:asciiTheme="majorHAnsi" w:hAnsiTheme="majorHAnsi"/>
          <w:iCs/>
        </w:rPr>
        <w:t>r los</w:t>
      </w:r>
      <w:r w:rsidR="00436A07" w:rsidRPr="00A656B7">
        <w:rPr>
          <w:rFonts w:asciiTheme="majorHAnsi" w:hAnsiTheme="majorHAnsi"/>
          <w:iCs/>
        </w:rPr>
        <w:t xml:space="preserve"> informes para misiones de supervisión del  BIRF/AIF.</w:t>
      </w:r>
    </w:p>
    <w:p w:rsidR="00436A07" w:rsidRPr="00A656B7" w:rsidRDefault="00436A07" w:rsidP="00A00971">
      <w:pPr>
        <w:pStyle w:val="Cuadrculamedia1-nfasis21"/>
        <w:numPr>
          <w:ilvl w:val="0"/>
          <w:numId w:val="5"/>
        </w:numPr>
        <w:tabs>
          <w:tab w:val="left" w:pos="2880"/>
        </w:tabs>
        <w:spacing w:before="120" w:after="120"/>
        <w:jc w:val="both"/>
        <w:rPr>
          <w:rFonts w:asciiTheme="majorHAnsi" w:hAnsiTheme="majorHAnsi"/>
          <w:iCs/>
        </w:rPr>
      </w:pPr>
      <w:r w:rsidRPr="00A656B7">
        <w:rPr>
          <w:rFonts w:asciiTheme="majorHAnsi" w:hAnsiTheme="majorHAnsi"/>
          <w:iCs/>
        </w:rPr>
        <w:t xml:space="preserve">Hacer la verificación preliminar de la asignación presupuestaria </w:t>
      </w:r>
      <w:r w:rsidR="008E33A8" w:rsidRPr="00A656B7">
        <w:rPr>
          <w:rFonts w:asciiTheme="majorHAnsi" w:hAnsiTheme="majorHAnsi"/>
          <w:iCs/>
        </w:rPr>
        <w:t>previa</w:t>
      </w:r>
      <w:r w:rsidRPr="00A656B7">
        <w:rPr>
          <w:rFonts w:asciiTheme="majorHAnsi" w:hAnsiTheme="majorHAnsi"/>
          <w:iCs/>
        </w:rPr>
        <w:t xml:space="preserve"> a la iniciación de todo proceso de adquisición o de contratación</w:t>
      </w:r>
      <w:r w:rsidR="00A656B7">
        <w:rPr>
          <w:rFonts w:asciiTheme="majorHAnsi" w:hAnsiTheme="majorHAnsi"/>
          <w:iCs/>
        </w:rPr>
        <w:t>.</w:t>
      </w:r>
    </w:p>
    <w:p w:rsidR="00436A07" w:rsidRPr="00A656B7" w:rsidRDefault="00436A07" w:rsidP="00A00971">
      <w:pPr>
        <w:pStyle w:val="Cuadrculamedia1-nfasis21"/>
        <w:numPr>
          <w:ilvl w:val="0"/>
          <w:numId w:val="5"/>
        </w:numPr>
        <w:tabs>
          <w:tab w:val="left" w:pos="2880"/>
        </w:tabs>
        <w:spacing w:before="120" w:after="120"/>
        <w:jc w:val="both"/>
        <w:rPr>
          <w:rFonts w:asciiTheme="majorHAnsi" w:hAnsiTheme="majorHAnsi"/>
          <w:iCs/>
        </w:rPr>
      </w:pPr>
      <w:r w:rsidRPr="00A656B7">
        <w:rPr>
          <w:rFonts w:asciiTheme="majorHAnsi" w:hAnsiTheme="majorHAnsi"/>
          <w:iCs/>
        </w:rPr>
        <w:t>Elaborar las solicitudes de tres cotizaciones y preparar los modelos de documento de solicitud de cotización; asegurar su consistencia con los lineamientos que apliquen a las compras menores y contratos de consultores individuales</w:t>
      </w:r>
      <w:r w:rsidR="00A656B7">
        <w:rPr>
          <w:rFonts w:asciiTheme="majorHAnsi" w:hAnsiTheme="majorHAnsi"/>
          <w:iCs/>
        </w:rPr>
        <w:t>.</w:t>
      </w:r>
    </w:p>
    <w:p w:rsidR="00436A07" w:rsidRPr="00A656B7" w:rsidRDefault="00436A07" w:rsidP="00A00971">
      <w:pPr>
        <w:pStyle w:val="Cuadrculamedia1-nfasis21"/>
        <w:numPr>
          <w:ilvl w:val="0"/>
          <w:numId w:val="5"/>
        </w:numPr>
        <w:tabs>
          <w:tab w:val="left" w:pos="2880"/>
        </w:tabs>
        <w:spacing w:before="120" w:after="120"/>
        <w:jc w:val="both"/>
        <w:rPr>
          <w:rFonts w:asciiTheme="majorHAnsi" w:hAnsiTheme="majorHAnsi"/>
          <w:iCs/>
        </w:rPr>
      </w:pPr>
      <w:r w:rsidRPr="00A656B7">
        <w:rPr>
          <w:rFonts w:asciiTheme="majorHAnsi" w:hAnsiTheme="majorHAnsi"/>
          <w:iCs/>
        </w:rPr>
        <w:t>Coordinar la logística de los eventos de  recepción y apertura de ofertas y ser responsable de levantar el acta respectiva de esos eventos.</w:t>
      </w:r>
    </w:p>
    <w:p w:rsidR="00436A07" w:rsidRPr="00A656B7" w:rsidRDefault="00436A07" w:rsidP="00A00971">
      <w:pPr>
        <w:pStyle w:val="Cuadrculamedia1-nfasis21"/>
        <w:numPr>
          <w:ilvl w:val="0"/>
          <w:numId w:val="5"/>
        </w:numPr>
        <w:tabs>
          <w:tab w:val="left" w:pos="2880"/>
        </w:tabs>
        <w:spacing w:before="120" w:after="120"/>
        <w:jc w:val="both"/>
        <w:rPr>
          <w:rFonts w:asciiTheme="majorHAnsi" w:hAnsiTheme="majorHAnsi"/>
          <w:iCs/>
        </w:rPr>
      </w:pPr>
      <w:r w:rsidRPr="00A656B7">
        <w:rPr>
          <w:rFonts w:asciiTheme="majorHAnsi" w:hAnsiTheme="majorHAnsi"/>
          <w:iCs/>
        </w:rPr>
        <w:t>Elaborar cuadro de análisis de ofertas para incorporar en el formulario de evaluación que corresponda.</w:t>
      </w:r>
    </w:p>
    <w:p w:rsidR="00436A07" w:rsidRPr="00A656B7" w:rsidRDefault="00436A07" w:rsidP="00A00971">
      <w:pPr>
        <w:pStyle w:val="Cuadrculamedia1-nfasis21"/>
        <w:numPr>
          <w:ilvl w:val="0"/>
          <w:numId w:val="5"/>
        </w:numPr>
        <w:tabs>
          <w:tab w:val="left" w:pos="2880"/>
        </w:tabs>
        <w:spacing w:before="120" w:after="120"/>
        <w:jc w:val="both"/>
        <w:rPr>
          <w:rFonts w:asciiTheme="majorHAnsi" w:hAnsiTheme="majorHAnsi"/>
          <w:iCs/>
        </w:rPr>
      </w:pPr>
      <w:r w:rsidRPr="00A656B7">
        <w:rPr>
          <w:rFonts w:asciiTheme="majorHAnsi" w:hAnsiTheme="majorHAnsi"/>
          <w:iCs/>
        </w:rPr>
        <w:t>Elaborar órdenes de compra para autorización del Especialista en Adquisiciones.</w:t>
      </w:r>
    </w:p>
    <w:p w:rsidR="00436A07" w:rsidRPr="00A656B7" w:rsidRDefault="00436A07" w:rsidP="00A00971">
      <w:pPr>
        <w:pStyle w:val="Cuadrculamedia1-nfasis21"/>
        <w:numPr>
          <w:ilvl w:val="0"/>
          <w:numId w:val="5"/>
        </w:numPr>
        <w:tabs>
          <w:tab w:val="left" w:pos="2880"/>
        </w:tabs>
        <w:spacing w:before="120" w:after="120"/>
        <w:jc w:val="both"/>
        <w:rPr>
          <w:rFonts w:asciiTheme="majorHAnsi" w:hAnsiTheme="majorHAnsi"/>
          <w:iCs/>
        </w:rPr>
      </w:pPr>
      <w:r w:rsidRPr="00A656B7">
        <w:rPr>
          <w:rFonts w:asciiTheme="majorHAnsi" w:hAnsiTheme="majorHAnsi"/>
          <w:iCs/>
        </w:rPr>
        <w:t xml:space="preserve">Elaborar borradores de </w:t>
      </w:r>
      <w:r w:rsidR="007B7815">
        <w:rPr>
          <w:rFonts w:asciiTheme="majorHAnsi" w:hAnsiTheme="majorHAnsi"/>
          <w:iCs/>
        </w:rPr>
        <w:t xml:space="preserve">las cartas y/o </w:t>
      </w:r>
      <w:r w:rsidRPr="00A656B7">
        <w:rPr>
          <w:rFonts w:asciiTheme="majorHAnsi" w:hAnsiTheme="majorHAnsi"/>
          <w:iCs/>
        </w:rPr>
        <w:t>resoluciones de adjudicación</w:t>
      </w:r>
    </w:p>
    <w:p w:rsidR="00436A07" w:rsidRPr="00A656B7" w:rsidRDefault="00436A07" w:rsidP="00A00971">
      <w:pPr>
        <w:pStyle w:val="Cuadrculamedia1-nfasis21"/>
        <w:numPr>
          <w:ilvl w:val="0"/>
          <w:numId w:val="5"/>
        </w:numPr>
        <w:tabs>
          <w:tab w:val="left" w:pos="2880"/>
        </w:tabs>
        <w:spacing w:before="120" w:after="120"/>
        <w:jc w:val="both"/>
        <w:rPr>
          <w:rFonts w:asciiTheme="majorHAnsi" w:hAnsiTheme="majorHAnsi"/>
          <w:iCs/>
        </w:rPr>
      </w:pPr>
      <w:r w:rsidRPr="00A656B7">
        <w:rPr>
          <w:rFonts w:asciiTheme="majorHAnsi" w:hAnsiTheme="majorHAnsi"/>
          <w:iCs/>
        </w:rPr>
        <w:t>Documentar y ordenar el expedien</w:t>
      </w:r>
      <w:r w:rsidR="007B7815">
        <w:rPr>
          <w:rFonts w:asciiTheme="majorHAnsi" w:hAnsiTheme="majorHAnsi"/>
          <w:iCs/>
        </w:rPr>
        <w:t>te de cada licitación o contratación</w:t>
      </w:r>
      <w:r w:rsidRPr="00A656B7">
        <w:rPr>
          <w:rFonts w:asciiTheme="majorHAnsi" w:hAnsiTheme="majorHAnsi"/>
          <w:iCs/>
        </w:rPr>
        <w:t xml:space="preserve"> y en general mantener los archivos de pólizas de seguro y de garantías de mantenimiento de todos los suministros.</w:t>
      </w:r>
    </w:p>
    <w:p w:rsidR="00715A3D" w:rsidRPr="008E33A8" w:rsidRDefault="00436A07" w:rsidP="008E33A8">
      <w:pPr>
        <w:pStyle w:val="Cuadrculamedia1-nfasis21"/>
        <w:numPr>
          <w:ilvl w:val="0"/>
          <w:numId w:val="5"/>
        </w:numPr>
        <w:tabs>
          <w:tab w:val="left" w:pos="2880"/>
        </w:tabs>
        <w:spacing w:before="120" w:after="120"/>
        <w:jc w:val="both"/>
        <w:rPr>
          <w:rFonts w:asciiTheme="majorHAnsi" w:hAnsiTheme="majorHAnsi"/>
          <w:iCs/>
        </w:rPr>
      </w:pPr>
      <w:r w:rsidRPr="00A656B7">
        <w:rPr>
          <w:rFonts w:asciiTheme="majorHAnsi" w:hAnsiTheme="majorHAnsi"/>
          <w:iCs/>
        </w:rPr>
        <w:lastRenderedPageBreak/>
        <w:t>Mantener el registro de los productos de servicios de consultoría de los contratos que se otorguen durante el proyecto.</w:t>
      </w:r>
    </w:p>
    <w:p w:rsidR="00D259C2" w:rsidRDefault="00D259C2" w:rsidP="00715A3D">
      <w:pPr>
        <w:keepLines/>
        <w:spacing w:before="100" w:beforeAutospacing="1" w:after="120"/>
        <w:jc w:val="both"/>
        <w:rPr>
          <w:rFonts w:ascii="Calibri" w:eastAsia="Times New Roman" w:hAnsi="Calibri" w:cs="Calibri"/>
          <w:b/>
          <w:bCs/>
          <w:color w:val="17365D"/>
          <w:sz w:val="28"/>
          <w:szCs w:val="28"/>
          <w:lang w:eastAsia="es-CO"/>
        </w:rPr>
      </w:pPr>
      <w:r>
        <w:rPr>
          <w:rFonts w:ascii="Calibri" w:eastAsia="Times New Roman" w:hAnsi="Calibri" w:cs="Calibri"/>
          <w:b/>
          <w:bCs/>
          <w:color w:val="17365D"/>
          <w:sz w:val="28"/>
          <w:szCs w:val="28"/>
          <w:lang w:eastAsia="es-CO"/>
        </w:rPr>
        <w:t>4</w:t>
      </w:r>
      <w:r w:rsidRPr="00B80D44">
        <w:rPr>
          <w:rFonts w:ascii="Calibri" w:eastAsia="Times New Roman" w:hAnsi="Calibri" w:cs="Calibri"/>
          <w:b/>
          <w:bCs/>
          <w:color w:val="17365D"/>
          <w:sz w:val="28"/>
          <w:szCs w:val="28"/>
          <w:lang w:eastAsia="es-CO"/>
        </w:rPr>
        <w:t xml:space="preserve">. </w:t>
      </w:r>
      <w:r>
        <w:rPr>
          <w:rFonts w:ascii="Calibri" w:eastAsia="Times New Roman" w:hAnsi="Calibri" w:cs="Calibri"/>
          <w:b/>
          <w:bCs/>
          <w:color w:val="17365D"/>
          <w:sz w:val="28"/>
          <w:szCs w:val="28"/>
          <w:lang w:eastAsia="es-CO"/>
        </w:rPr>
        <w:t>Comités de Evaluación</w:t>
      </w:r>
    </w:p>
    <w:p w:rsidR="00272418" w:rsidRPr="00D93854" w:rsidRDefault="00272418" w:rsidP="00272418">
      <w:pPr>
        <w:jc w:val="both"/>
        <w:rPr>
          <w:rFonts w:asciiTheme="majorHAnsi" w:hAnsiTheme="majorHAnsi" w:cs="Arial"/>
          <w:snapToGrid w:val="0"/>
        </w:rPr>
      </w:pPr>
      <w:r w:rsidRPr="00D93854">
        <w:rPr>
          <w:rFonts w:asciiTheme="majorHAnsi" w:hAnsiTheme="majorHAnsi" w:cs="Arial"/>
          <w:snapToGrid w:val="0"/>
        </w:rPr>
        <w:t>Para procesos de selección de firmas consultoras y/o proveedores de bienes, obras  o servicios de no consultoría, el comité de evaluación tendrá los siguientes roles:</w:t>
      </w:r>
    </w:p>
    <w:p w:rsidR="00272418" w:rsidRPr="00D93854" w:rsidRDefault="00272418" w:rsidP="00272418">
      <w:pPr>
        <w:jc w:val="both"/>
        <w:rPr>
          <w:rFonts w:asciiTheme="majorHAnsi" w:hAnsiTheme="majorHAnsi" w:cs="Arial"/>
          <w:snapToGrid w:val="0"/>
        </w:rPr>
      </w:pPr>
    </w:p>
    <w:p w:rsidR="00272418" w:rsidRPr="00D93854" w:rsidRDefault="00272418" w:rsidP="00272418">
      <w:pPr>
        <w:numPr>
          <w:ilvl w:val="0"/>
          <w:numId w:val="47"/>
        </w:numPr>
        <w:tabs>
          <w:tab w:val="num" w:pos="284"/>
        </w:tabs>
        <w:ind w:left="284" w:hanging="284"/>
        <w:jc w:val="both"/>
        <w:rPr>
          <w:rFonts w:asciiTheme="majorHAnsi" w:hAnsiTheme="majorHAnsi" w:cs="Arial"/>
          <w:snapToGrid w:val="0"/>
        </w:rPr>
      </w:pPr>
      <w:r w:rsidRPr="00D93854">
        <w:rPr>
          <w:rFonts w:asciiTheme="majorHAnsi" w:hAnsiTheme="majorHAnsi" w:cs="Arial"/>
          <w:snapToGrid w:val="0"/>
        </w:rPr>
        <w:t>El propósito del Comité es la evaluación de propuestas u ofertas recibidas dentro de los procesos de adquisiciones y contrataciones así como la evaluación de la capacidad de los  proponentes u oferentes que presentaron dichas ofertas y/o propuestas.</w:t>
      </w:r>
    </w:p>
    <w:p w:rsidR="004A2E77" w:rsidRPr="00D93854" w:rsidRDefault="00272418" w:rsidP="00272418">
      <w:pPr>
        <w:numPr>
          <w:ilvl w:val="0"/>
          <w:numId w:val="47"/>
        </w:numPr>
        <w:tabs>
          <w:tab w:val="num" w:pos="284"/>
        </w:tabs>
        <w:ind w:left="284" w:hanging="284"/>
        <w:jc w:val="both"/>
        <w:rPr>
          <w:rFonts w:asciiTheme="majorHAnsi" w:hAnsiTheme="majorHAnsi" w:cs="Arial"/>
          <w:snapToGrid w:val="0"/>
        </w:rPr>
      </w:pPr>
      <w:r w:rsidRPr="00D93854">
        <w:rPr>
          <w:rFonts w:asciiTheme="majorHAnsi" w:hAnsiTheme="majorHAnsi" w:cs="Arial"/>
          <w:snapToGrid w:val="0"/>
        </w:rPr>
        <w:t>El comité debe observar y cumplir las normas del Banco Mundial para las adquisiciones de bienes, obras, servicios de no consultoría y contratación de servicios de consultoría.</w:t>
      </w:r>
    </w:p>
    <w:p w:rsidR="00272418" w:rsidRPr="00D93854" w:rsidRDefault="00643219" w:rsidP="00272418">
      <w:pPr>
        <w:numPr>
          <w:ilvl w:val="0"/>
          <w:numId w:val="47"/>
        </w:numPr>
        <w:tabs>
          <w:tab w:val="num" w:pos="284"/>
        </w:tabs>
        <w:ind w:left="284" w:hanging="284"/>
        <w:jc w:val="both"/>
        <w:rPr>
          <w:rFonts w:asciiTheme="majorHAnsi" w:hAnsiTheme="majorHAnsi" w:cs="Arial"/>
          <w:snapToGrid w:val="0"/>
        </w:rPr>
      </w:pPr>
      <w:r w:rsidRPr="00D93854">
        <w:rPr>
          <w:rFonts w:asciiTheme="majorHAnsi" w:hAnsiTheme="majorHAnsi"/>
        </w:rPr>
        <w:t>El Comité de Evaluación estará integrado por representantes de todas las partes que participan en el ciclo de las adquisiciones</w:t>
      </w:r>
      <w:r w:rsidR="00DF5DDC" w:rsidRPr="00D93854">
        <w:rPr>
          <w:rFonts w:asciiTheme="majorHAnsi" w:hAnsiTheme="majorHAnsi"/>
        </w:rPr>
        <w:t xml:space="preserve"> y contrataciones</w:t>
      </w:r>
      <w:r w:rsidRPr="00D93854">
        <w:rPr>
          <w:rFonts w:asciiTheme="majorHAnsi" w:hAnsiTheme="majorHAnsi"/>
        </w:rPr>
        <w:t>, como son:</w:t>
      </w:r>
    </w:p>
    <w:p w:rsidR="00272418" w:rsidRPr="00D93854" w:rsidRDefault="00272418" w:rsidP="00272418">
      <w:pPr>
        <w:pStyle w:val="Prrafodelista"/>
        <w:numPr>
          <w:ilvl w:val="0"/>
          <w:numId w:val="47"/>
        </w:numPr>
        <w:jc w:val="both"/>
        <w:rPr>
          <w:rFonts w:asciiTheme="majorHAnsi" w:hAnsiTheme="majorHAnsi" w:cs="Arial"/>
          <w:snapToGrid w:val="0"/>
        </w:rPr>
      </w:pPr>
      <w:r w:rsidRPr="00D93854">
        <w:rPr>
          <w:rFonts w:asciiTheme="majorHAnsi" w:hAnsiTheme="majorHAnsi" w:cs="Arial"/>
        </w:rPr>
        <w:t>Áreas</w:t>
      </w:r>
      <w:r w:rsidR="004A2E77" w:rsidRPr="00D93854">
        <w:rPr>
          <w:rFonts w:asciiTheme="majorHAnsi" w:hAnsiTheme="majorHAnsi" w:cs="Arial"/>
        </w:rPr>
        <w:t xml:space="preserve"> Técnicas: quienes tendrán el rol de realizar la evaluación de las propuestas u ofertas técnicas y de precio.</w:t>
      </w:r>
    </w:p>
    <w:p w:rsidR="00272418" w:rsidRPr="00D93854" w:rsidRDefault="00643219" w:rsidP="00272418">
      <w:pPr>
        <w:pStyle w:val="Prrafodelista"/>
        <w:numPr>
          <w:ilvl w:val="0"/>
          <w:numId w:val="47"/>
        </w:numPr>
        <w:jc w:val="both"/>
        <w:rPr>
          <w:rFonts w:asciiTheme="majorHAnsi" w:hAnsiTheme="majorHAnsi" w:cs="Arial"/>
          <w:snapToGrid w:val="0"/>
        </w:rPr>
      </w:pPr>
      <w:r w:rsidRPr="00D93854">
        <w:rPr>
          <w:rFonts w:asciiTheme="majorHAnsi" w:hAnsiTheme="majorHAnsi"/>
        </w:rPr>
        <w:t>Área Legal</w:t>
      </w:r>
      <w:r w:rsidR="0050355E">
        <w:rPr>
          <w:rFonts w:asciiTheme="majorHAnsi" w:hAnsiTheme="majorHAnsi"/>
        </w:rPr>
        <w:t xml:space="preserve"> y/o de adquisiciones</w:t>
      </w:r>
      <w:r w:rsidR="004A2E77" w:rsidRPr="00D93854">
        <w:rPr>
          <w:rFonts w:asciiTheme="majorHAnsi" w:hAnsiTheme="majorHAnsi"/>
        </w:rPr>
        <w:t xml:space="preserve">: </w:t>
      </w:r>
      <w:r w:rsidR="004A2E77" w:rsidRPr="00D93854">
        <w:rPr>
          <w:rFonts w:asciiTheme="majorHAnsi" w:hAnsiTheme="majorHAnsi" w:cs="Arial"/>
        </w:rPr>
        <w:t>quienes tendrán el rol de realizar la evaluación de las propuestas u ofertas en lo que tiene que ver con la capacidad jurídica de los proponentes u oferentes, así como la verificación de los requisitos formales de conformidad con la Solicitud de Propuestas o Documentos de Licitación.</w:t>
      </w:r>
    </w:p>
    <w:p w:rsidR="00272418" w:rsidRPr="00D93854" w:rsidRDefault="004A2E77" w:rsidP="00272418">
      <w:pPr>
        <w:pStyle w:val="Prrafodelista"/>
        <w:numPr>
          <w:ilvl w:val="0"/>
          <w:numId w:val="47"/>
        </w:numPr>
        <w:jc w:val="both"/>
        <w:rPr>
          <w:rFonts w:asciiTheme="majorHAnsi" w:hAnsiTheme="majorHAnsi" w:cs="Arial"/>
          <w:snapToGrid w:val="0"/>
        </w:rPr>
      </w:pPr>
      <w:r w:rsidRPr="00D93854">
        <w:rPr>
          <w:rFonts w:asciiTheme="majorHAnsi" w:hAnsiTheme="majorHAnsi" w:cs="Arial"/>
        </w:rPr>
        <w:t>Área Financiera: quienes tendrán el rol de realizar la evaluación de las propuestas u ofertas en lo que tiene que ver con la capacidad financiera</w:t>
      </w:r>
      <w:r w:rsidR="00272418" w:rsidRPr="00D93854">
        <w:rPr>
          <w:rFonts w:asciiTheme="majorHAnsi" w:hAnsiTheme="majorHAnsi" w:cs="Arial"/>
        </w:rPr>
        <w:t xml:space="preserve"> de los proponentes u oferentes.</w:t>
      </w:r>
    </w:p>
    <w:p w:rsidR="004A2E77" w:rsidRPr="00D93854" w:rsidRDefault="004A2E77" w:rsidP="00272418">
      <w:pPr>
        <w:pStyle w:val="Prrafodelista"/>
        <w:numPr>
          <w:ilvl w:val="0"/>
          <w:numId w:val="47"/>
        </w:numPr>
        <w:jc w:val="both"/>
        <w:rPr>
          <w:rFonts w:asciiTheme="majorHAnsi" w:hAnsiTheme="majorHAnsi" w:cs="Arial"/>
          <w:snapToGrid w:val="0"/>
        </w:rPr>
      </w:pPr>
      <w:r w:rsidRPr="00D93854">
        <w:rPr>
          <w:rFonts w:asciiTheme="majorHAnsi" w:hAnsiTheme="majorHAnsi" w:cs="Arial"/>
        </w:rPr>
        <w:t>En procesos especializados se podrá, solicitar la inclusión de expertos de otras entidades.</w:t>
      </w:r>
    </w:p>
    <w:p w:rsidR="00272418" w:rsidRPr="00D93854" w:rsidRDefault="00272418" w:rsidP="00643219">
      <w:pPr>
        <w:jc w:val="both"/>
        <w:rPr>
          <w:rFonts w:asciiTheme="majorHAnsi" w:hAnsiTheme="majorHAnsi"/>
        </w:rPr>
      </w:pPr>
    </w:p>
    <w:p w:rsidR="00643219" w:rsidRPr="00D93854" w:rsidRDefault="00643219" w:rsidP="00643219">
      <w:pPr>
        <w:jc w:val="both"/>
        <w:rPr>
          <w:rFonts w:asciiTheme="majorHAnsi" w:hAnsiTheme="majorHAnsi"/>
        </w:rPr>
      </w:pPr>
      <w:r w:rsidRPr="00D93854">
        <w:rPr>
          <w:rFonts w:asciiTheme="majorHAnsi" w:hAnsiTheme="majorHAnsi"/>
        </w:rPr>
        <w:t xml:space="preserve">El Comité de Evaluación debe integrarse previamente al inicio de cada proceso de contratación, preferentemente antes del envío del PAC-18 al BIRF/AIF para su no objeción.   </w:t>
      </w:r>
    </w:p>
    <w:p w:rsidR="00643219" w:rsidRPr="00D93854" w:rsidRDefault="00643219" w:rsidP="00643219">
      <w:pPr>
        <w:jc w:val="both"/>
        <w:rPr>
          <w:rFonts w:asciiTheme="majorHAnsi" w:hAnsiTheme="majorHAnsi"/>
        </w:rPr>
      </w:pPr>
      <w:r w:rsidRPr="00D93854">
        <w:rPr>
          <w:rFonts w:asciiTheme="majorHAnsi" w:hAnsiTheme="majorHAnsi"/>
        </w:rPr>
        <w:t>El Comité de Evaluación tiene la responsabilidad de validar todo lo concerniente a la compra propuesta o servicios previstos, en especial en todo lo relacionado con los criterios de evaluación de cada contrato.</w:t>
      </w:r>
    </w:p>
    <w:p w:rsidR="00643219" w:rsidRPr="00D93854" w:rsidRDefault="00643219" w:rsidP="00643219">
      <w:pPr>
        <w:jc w:val="both"/>
        <w:rPr>
          <w:rFonts w:asciiTheme="majorHAnsi" w:hAnsiTheme="majorHAnsi"/>
          <w:b/>
          <w:color w:val="0000FF"/>
        </w:rPr>
      </w:pPr>
      <w:r w:rsidRPr="00D93854">
        <w:rPr>
          <w:rFonts w:asciiTheme="majorHAnsi" w:hAnsiTheme="majorHAnsi"/>
        </w:rPr>
        <w:t>El Comité de Evaluación firmará su acuerdo con el contenido de cualquier documento de adquisiciones o selección de consultores antes de que ese documento sea puesto a disposición del público (venta) o enviado a los consultores en la lista corta (PP)</w:t>
      </w:r>
      <w:r w:rsidR="008E33A8">
        <w:rPr>
          <w:rFonts w:asciiTheme="majorHAnsi" w:hAnsiTheme="majorHAnsi"/>
        </w:rPr>
        <w:t>.</w:t>
      </w:r>
    </w:p>
    <w:p w:rsidR="00643219" w:rsidRPr="00D93854" w:rsidRDefault="00643219" w:rsidP="00643219">
      <w:pPr>
        <w:jc w:val="both"/>
        <w:rPr>
          <w:rFonts w:asciiTheme="majorHAnsi" w:hAnsiTheme="majorHAnsi"/>
          <w:b/>
          <w:color w:val="0000FF"/>
        </w:rPr>
      </w:pPr>
    </w:p>
    <w:p w:rsidR="009F7383" w:rsidRPr="00D93854" w:rsidRDefault="00643219" w:rsidP="00D93854">
      <w:pPr>
        <w:keepLines/>
        <w:spacing w:before="100" w:beforeAutospacing="1" w:after="120"/>
        <w:jc w:val="both"/>
        <w:rPr>
          <w:rFonts w:asciiTheme="majorHAnsi" w:eastAsia="Times New Roman" w:hAnsiTheme="majorHAnsi" w:cs="Calibri"/>
          <w:b/>
          <w:bCs/>
          <w:color w:val="17365D"/>
          <w:lang w:eastAsia="es-CO"/>
        </w:rPr>
      </w:pPr>
      <w:r w:rsidRPr="00D93854">
        <w:rPr>
          <w:rFonts w:asciiTheme="majorHAnsi" w:eastAsia="Times New Roman" w:hAnsiTheme="majorHAnsi" w:cs="Calibri"/>
          <w:b/>
          <w:bCs/>
          <w:color w:val="17365D"/>
          <w:lang w:eastAsia="es-CO"/>
        </w:rPr>
        <w:t>Las Facultades del Comité de Evaluación</w:t>
      </w:r>
      <w:r w:rsidR="009F7383" w:rsidRPr="00D93854">
        <w:rPr>
          <w:rFonts w:asciiTheme="majorHAnsi" w:eastAsia="Times New Roman" w:hAnsiTheme="majorHAnsi" w:cs="Calibri"/>
          <w:b/>
          <w:bCs/>
          <w:color w:val="17365D"/>
          <w:lang w:eastAsia="es-CO"/>
        </w:rPr>
        <w:t xml:space="preserve"> son:</w:t>
      </w:r>
      <w:r w:rsidRPr="00D93854">
        <w:rPr>
          <w:rFonts w:asciiTheme="majorHAnsi" w:eastAsia="Times New Roman" w:hAnsiTheme="majorHAnsi" w:cs="Calibri"/>
          <w:b/>
          <w:bCs/>
          <w:color w:val="17365D"/>
          <w:lang w:eastAsia="es-CO"/>
        </w:rPr>
        <w:t xml:space="preserve"> </w:t>
      </w:r>
    </w:p>
    <w:p w:rsidR="00643219" w:rsidRPr="00D93854" w:rsidRDefault="009F7383" w:rsidP="00715A3D">
      <w:pPr>
        <w:jc w:val="both"/>
        <w:rPr>
          <w:rFonts w:asciiTheme="majorHAnsi" w:eastAsia="Times New Roman" w:hAnsiTheme="majorHAnsi" w:cs="Calibri"/>
          <w:b/>
          <w:bCs/>
          <w:color w:val="17365D"/>
          <w:lang w:eastAsia="es-CO"/>
        </w:rPr>
      </w:pPr>
      <w:r w:rsidRPr="00D93854">
        <w:rPr>
          <w:rFonts w:asciiTheme="majorHAnsi" w:eastAsia="Times New Roman" w:hAnsiTheme="majorHAnsi" w:cs="Calibri"/>
          <w:b/>
          <w:bCs/>
          <w:color w:val="17365D"/>
          <w:u w:val="single"/>
          <w:lang w:eastAsia="es-CO"/>
        </w:rPr>
        <w:t>Apertura de Ofertas</w:t>
      </w:r>
      <w:r w:rsidR="00643219" w:rsidRPr="00D93854">
        <w:rPr>
          <w:rFonts w:asciiTheme="majorHAnsi" w:eastAsia="Times New Roman" w:hAnsiTheme="majorHAnsi" w:cs="Calibri"/>
          <w:b/>
          <w:bCs/>
          <w:color w:val="17365D"/>
          <w:lang w:eastAsia="es-CO"/>
        </w:rPr>
        <w:t>:</w:t>
      </w:r>
    </w:p>
    <w:p w:rsidR="00643219" w:rsidRPr="00D93854" w:rsidRDefault="00D93854" w:rsidP="00715A3D">
      <w:pPr>
        <w:jc w:val="both"/>
        <w:rPr>
          <w:rFonts w:asciiTheme="majorHAnsi" w:hAnsiTheme="majorHAnsi" w:cs="Arial"/>
        </w:rPr>
      </w:pPr>
      <w:r w:rsidRPr="00D93854">
        <w:rPr>
          <w:rFonts w:asciiTheme="majorHAnsi" w:hAnsiTheme="majorHAnsi" w:cs="Arial"/>
        </w:rPr>
        <w:lastRenderedPageBreak/>
        <w:t>El Comité de Apertura</w:t>
      </w:r>
      <w:r w:rsidR="00643219" w:rsidRPr="00D93854">
        <w:rPr>
          <w:rFonts w:asciiTheme="majorHAnsi" w:hAnsiTheme="majorHAnsi" w:cs="Arial"/>
        </w:rPr>
        <w:t xml:space="preserve"> será el encargado de realizar la apertura de las ofertas y al momento de la apertura, leerá los nombres de los licitantes y el precio total de cada oferta, sustituciones, modificaciones o retiro de ofertas y de cualquier alternativa si la hubiese permitido o solicitado, y verificara la presencia de la documentación solicitada. Lo anterior se registrara en el acta de apertura, así como las omisiones y circunstancias o eventos relevantes observados durante la apertura de ofertas. El contenido de las ofertas recibidas durante el acto de apertura. Toda oferta que llegue después del plazo otorgado, será rechazada. </w:t>
      </w:r>
    </w:p>
    <w:p w:rsidR="00643219" w:rsidRPr="00D93854" w:rsidRDefault="00643219" w:rsidP="00715A3D">
      <w:pPr>
        <w:jc w:val="both"/>
        <w:rPr>
          <w:rFonts w:asciiTheme="majorHAnsi" w:hAnsiTheme="majorHAnsi" w:cs="Arial"/>
        </w:rPr>
      </w:pPr>
    </w:p>
    <w:p w:rsidR="00643219" w:rsidRPr="00DF5DDC" w:rsidRDefault="00643219" w:rsidP="00715A3D">
      <w:pPr>
        <w:jc w:val="both"/>
        <w:rPr>
          <w:rFonts w:asciiTheme="majorHAnsi" w:hAnsiTheme="majorHAnsi" w:cs="Arial"/>
        </w:rPr>
      </w:pPr>
      <w:r w:rsidRPr="00D93854">
        <w:rPr>
          <w:rFonts w:asciiTheme="majorHAnsi" w:hAnsiTheme="majorHAnsi" w:cs="Arial"/>
        </w:rPr>
        <w:t>El Comité de Evaluación env</w:t>
      </w:r>
      <w:r w:rsidR="008E33A8">
        <w:rPr>
          <w:rFonts w:asciiTheme="majorHAnsi" w:hAnsiTheme="majorHAnsi" w:cs="Arial"/>
        </w:rPr>
        <w:t>iará</w:t>
      </w:r>
      <w:r w:rsidRPr="00D93854">
        <w:rPr>
          <w:rFonts w:asciiTheme="majorHAnsi" w:hAnsiTheme="majorHAnsi" w:cs="Arial"/>
        </w:rPr>
        <w:t xml:space="preserve"> una copia</w:t>
      </w:r>
      <w:r w:rsidRPr="00DF5DDC">
        <w:rPr>
          <w:rFonts w:asciiTheme="majorHAnsi" w:hAnsiTheme="majorHAnsi" w:cs="Arial"/>
        </w:rPr>
        <w:t xml:space="preserve"> del acta de apertura a la UCP/</w:t>
      </w:r>
      <w:r w:rsidR="00D93854">
        <w:rPr>
          <w:rFonts w:asciiTheme="majorHAnsi" w:hAnsiTheme="majorHAnsi" w:cs="Arial"/>
        </w:rPr>
        <w:t>UAP/</w:t>
      </w:r>
      <w:r w:rsidRPr="00DF5DDC">
        <w:rPr>
          <w:rFonts w:asciiTheme="majorHAnsi" w:hAnsiTheme="majorHAnsi" w:cs="Arial"/>
        </w:rPr>
        <w:t>UID en un plazo no mayor a 24 horas de finalizada la apertura, para que ésta la remita al Banco Mundial (cuando el contrato esté sujeto al examen previo del BIRF/AIF</w:t>
      </w:r>
      <w:r w:rsidR="00D93854">
        <w:rPr>
          <w:rFonts w:asciiTheme="majorHAnsi" w:hAnsiTheme="majorHAnsi" w:cs="Arial"/>
        </w:rPr>
        <w:t>)</w:t>
      </w:r>
      <w:r w:rsidRPr="00DF5DDC">
        <w:rPr>
          <w:rFonts w:asciiTheme="majorHAnsi" w:hAnsiTheme="majorHAnsi" w:cs="Arial"/>
        </w:rPr>
        <w:t>.</w:t>
      </w:r>
    </w:p>
    <w:p w:rsidR="00643219" w:rsidRPr="00DF5DDC" w:rsidRDefault="00643219" w:rsidP="00715A3D">
      <w:pPr>
        <w:jc w:val="both"/>
        <w:rPr>
          <w:rFonts w:asciiTheme="majorHAnsi" w:hAnsiTheme="majorHAnsi" w:cs="Arial"/>
        </w:rPr>
      </w:pPr>
    </w:p>
    <w:p w:rsidR="00643219" w:rsidRPr="00DF5DDC" w:rsidRDefault="00643219" w:rsidP="00715A3D">
      <w:pPr>
        <w:jc w:val="both"/>
        <w:rPr>
          <w:rFonts w:asciiTheme="majorHAnsi" w:hAnsiTheme="majorHAnsi" w:cs="Arial"/>
          <w:b/>
          <w:color w:val="0000FF"/>
        </w:rPr>
      </w:pPr>
    </w:p>
    <w:p w:rsidR="00643219" w:rsidRPr="00D93854" w:rsidRDefault="00643219" w:rsidP="00715A3D">
      <w:pPr>
        <w:jc w:val="both"/>
        <w:rPr>
          <w:rFonts w:ascii="Calibri" w:eastAsia="Times New Roman" w:hAnsi="Calibri" w:cs="Calibri"/>
          <w:b/>
          <w:bCs/>
          <w:color w:val="17365D"/>
          <w:sz w:val="28"/>
          <w:szCs w:val="28"/>
          <w:u w:val="single"/>
          <w:lang w:eastAsia="es-CO"/>
        </w:rPr>
      </w:pPr>
      <w:r w:rsidRPr="00D93854">
        <w:rPr>
          <w:rFonts w:ascii="Calibri" w:eastAsia="Times New Roman" w:hAnsi="Calibri" w:cs="Calibri"/>
          <w:b/>
          <w:bCs/>
          <w:color w:val="17365D"/>
          <w:sz w:val="28"/>
          <w:szCs w:val="28"/>
          <w:u w:val="single"/>
          <w:lang w:eastAsia="es-CO"/>
        </w:rPr>
        <w:t>ANÁLISIS Y EVALUACIÓN DE LAS OFERTAS:</w:t>
      </w:r>
    </w:p>
    <w:p w:rsidR="00643219" w:rsidRPr="00DF5DDC" w:rsidRDefault="00643219" w:rsidP="00715A3D">
      <w:pPr>
        <w:jc w:val="both"/>
        <w:rPr>
          <w:rFonts w:asciiTheme="majorHAnsi" w:hAnsiTheme="majorHAnsi" w:cs="Arial"/>
        </w:rPr>
      </w:pPr>
      <w:r w:rsidRPr="00DF5DDC">
        <w:rPr>
          <w:rFonts w:asciiTheme="majorHAnsi" w:hAnsiTheme="majorHAnsi" w:cs="Arial"/>
        </w:rPr>
        <w:t>Es responsabilidad del Comité de Evaluación que se seleccione para efectos de cada contrato en el PAC el asegurar que las ofertas cumplan con los requisitos establecidos e</w:t>
      </w:r>
      <w:r w:rsidR="00D93854">
        <w:rPr>
          <w:rFonts w:asciiTheme="majorHAnsi" w:hAnsiTheme="majorHAnsi" w:cs="Arial"/>
        </w:rPr>
        <w:t>n los documentos de licitación.</w:t>
      </w:r>
    </w:p>
    <w:p w:rsidR="00643219" w:rsidRPr="00DF5DDC" w:rsidRDefault="00643219" w:rsidP="00715A3D">
      <w:pPr>
        <w:jc w:val="both"/>
        <w:rPr>
          <w:rFonts w:asciiTheme="majorHAnsi" w:hAnsiTheme="majorHAnsi" w:cs="Arial"/>
        </w:rPr>
      </w:pPr>
    </w:p>
    <w:p w:rsidR="00643219" w:rsidRPr="00DF5DDC" w:rsidRDefault="00643219" w:rsidP="00715A3D">
      <w:pPr>
        <w:jc w:val="both"/>
        <w:rPr>
          <w:rFonts w:asciiTheme="majorHAnsi" w:hAnsiTheme="majorHAnsi" w:cs="Arial"/>
        </w:rPr>
      </w:pPr>
      <w:r w:rsidRPr="00DF5DDC">
        <w:rPr>
          <w:rFonts w:asciiTheme="majorHAnsi" w:hAnsiTheme="majorHAnsi" w:cs="Arial"/>
        </w:rPr>
        <w:t xml:space="preserve">El Comité de Evaluación </w:t>
      </w:r>
      <w:r w:rsidR="00D93854">
        <w:rPr>
          <w:rFonts w:asciiTheme="majorHAnsi" w:hAnsiTheme="majorHAnsi" w:cs="Arial"/>
        </w:rPr>
        <w:t>evaluará las ofertas</w:t>
      </w:r>
      <w:r w:rsidRPr="00DF5DDC">
        <w:rPr>
          <w:rFonts w:asciiTheme="majorHAnsi" w:hAnsiTheme="majorHAnsi" w:cs="Arial"/>
        </w:rPr>
        <w:t xml:space="preserve">, con base en los documentos de licitación internacionales o nacionales (LPI y LPN) y cotización; en el caso de la selección de consultores de la Solicitud de Propuestas; conforme esos documentos se hayan aprobado previamente al inicio del procedimiento. </w:t>
      </w:r>
    </w:p>
    <w:p w:rsidR="00643219" w:rsidRPr="00DF5DDC" w:rsidRDefault="00643219" w:rsidP="00715A3D">
      <w:pPr>
        <w:jc w:val="both"/>
        <w:rPr>
          <w:rFonts w:asciiTheme="majorHAnsi" w:hAnsiTheme="majorHAnsi" w:cs="Arial"/>
        </w:rPr>
      </w:pPr>
    </w:p>
    <w:p w:rsidR="00643219" w:rsidRPr="00DF5DDC" w:rsidRDefault="00643219" w:rsidP="00715A3D">
      <w:pPr>
        <w:jc w:val="both"/>
        <w:rPr>
          <w:rFonts w:asciiTheme="majorHAnsi" w:hAnsiTheme="majorHAnsi" w:cs="Arial"/>
        </w:rPr>
      </w:pPr>
      <w:r w:rsidRPr="00DF5DDC">
        <w:rPr>
          <w:rFonts w:asciiTheme="majorHAnsi" w:hAnsiTheme="majorHAnsi" w:cs="Arial"/>
        </w:rPr>
        <w:t xml:space="preserve">Una vez establecido el mecanismo de operación para esa evaluación cada miembro del Comité de Evaluación, conforme a su cargo en ese Comité, procederá a una evaluación detallada de las ofertas/propuestas, de acuerdo a lo estipulado en </w:t>
      </w:r>
      <w:r w:rsidR="008E33A8">
        <w:rPr>
          <w:rFonts w:asciiTheme="majorHAnsi" w:hAnsiTheme="majorHAnsi" w:cs="Arial"/>
        </w:rPr>
        <w:t xml:space="preserve">las </w:t>
      </w:r>
      <w:r w:rsidRPr="00DF5DDC">
        <w:rPr>
          <w:rFonts w:asciiTheme="majorHAnsi" w:hAnsiTheme="majorHAnsi" w:cs="Arial"/>
        </w:rPr>
        <w:t>“Norma</w:t>
      </w:r>
      <w:r w:rsidR="008E33A8">
        <w:rPr>
          <w:rFonts w:asciiTheme="majorHAnsi" w:hAnsiTheme="majorHAnsi" w:cs="Arial"/>
        </w:rPr>
        <w:t>s de Adquisiciones” y</w:t>
      </w:r>
      <w:r w:rsidR="00D93854">
        <w:rPr>
          <w:rFonts w:asciiTheme="majorHAnsi" w:hAnsiTheme="majorHAnsi" w:cs="Arial"/>
        </w:rPr>
        <w:t xml:space="preserve"> </w:t>
      </w:r>
      <w:r w:rsidRPr="00DF5DDC">
        <w:rPr>
          <w:rFonts w:asciiTheme="majorHAnsi" w:hAnsiTheme="majorHAnsi" w:cs="Arial"/>
        </w:rPr>
        <w:t xml:space="preserve">las </w:t>
      </w:r>
      <w:r w:rsidR="008E33A8">
        <w:rPr>
          <w:rFonts w:asciiTheme="majorHAnsi" w:hAnsiTheme="majorHAnsi" w:cs="Arial"/>
        </w:rPr>
        <w:t>“</w:t>
      </w:r>
      <w:r w:rsidRPr="00DF5DDC">
        <w:rPr>
          <w:rFonts w:asciiTheme="majorHAnsi" w:hAnsiTheme="majorHAnsi" w:cs="Arial"/>
        </w:rPr>
        <w:t>Normas – Selección de Consultores</w:t>
      </w:r>
      <w:r w:rsidR="008E33A8">
        <w:rPr>
          <w:rFonts w:asciiTheme="majorHAnsi" w:hAnsiTheme="majorHAnsi" w:cs="Arial"/>
        </w:rPr>
        <w:t>” que apliquen al Proyecto</w:t>
      </w:r>
      <w:r w:rsidRPr="00DF5DDC">
        <w:rPr>
          <w:rFonts w:asciiTheme="majorHAnsi" w:hAnsiTheme="majorHAnsi" w:cs="Arial"/>
        </w:rPr>
        <w:t>.</w:t>
      </w:r>
    </w:p>
    <w:p w:rsidR="00643219" w:rsidRPr="00DF5DDC" w:rsidRDefault="00643219" w:rsidP="00715A3D">
      <w:pPr>
        <w:jc w:val="both"/>
        <w:rPr>
          <w:rFonts w:asciiTheme="majorHAnsi" w:hAnsiTheme="majorHAnsi" w:cs="Arial"/>
        </w:rPr>
      </w:pPr>
    </w:p>
    <w:p w:rsidR="00643219" w:rsidRPr="00DF5DDC" w:rsidRDefault="00643219" w:rsidP="00715A3D">
      <w:pPr>
        <w:spacing w:before="120" w:after="120"/>
        <w:jc w:val="both"/>
        <w:rPr>
          <w:rFonts w:asciiTheme="majorHAnsi" w:hAnsiTheme="majorHAnsi" w:cs="Arial"/>
        </w:rPr>
      </w:pPr>
      <w:r w:rsidRPr="00DF5DDC">
        <w:rPr>
          <w:rFonts w:asciiTheme="majorHAnsi" w:hAnsiTheme="majorHAnsi" w:cs="Arial"/>
        </w:rPr>
        <w:t xml:space="preserve">El Comité de Evaluación no deberá pedir a ningún licitante que modifique su oferta ni permitirle que lo haga después de vencido el plazo de recepción, excepto por lo dispuesto en </w:t>
      </w:r>
      <w:r w:rsidR="0050355E">
        <w:rPr>
          <w:rFonts w:asciiTheme="majorHAnsi" w:hAnsiTheme="majorHAnsi" w:cs="Arial"/>
        </w:rPr>
        <w:t>Normas</w:t>
      </w:r>
      <w:r w:rsidRPr="00DF5DDC">
        <w:rPr>
          <w:rFonts w:asciiTheme="majorHAnsi" w:hAnsiTheme="majorHAnsi" w:cs="Arial"/>
        </w:rPr>
        <w:t xml:space="preserve"> del BIRF/AIF.</w:t>
      </w:r>
    </w:p>
    <w:p w:rsidR="00643219" w:rsidRPr="00DF5DDC" w:rsidRDefault="00643219" w:rsidP="00715A3D">
      <w:pPr>
        <w:spacing w:before="120" w:after="120"/>
        <w:jc w:val="both"/>
        <w:rPr>
          <w:rFonts w:asciiTheme="majorHAnsi" w:hAnsiTheme="majorHAnsi" w:cs="Arial"/>
        </w:rPr>
      </w:pPr>
    </w:p>
    <w:p w:rsidR="00643219" w:rsidRPr="0050355E" w:rsidRDefault="00643219" w:rsidP="0050355E">
      <w:pPr>
        <w:jc w:val="both"/>
        <w:rPr>
          <w:rFonts w:ascii="Calibri" w:eastAsia="Times New Roman" w:hAnsi="Calibri" w:cs="Calibri"/>
          <w:b/>
          <w:bCs/>
          <w:color w:val="17365D"/>
          <w:sz w:val="28"/>
          <w:szCs w:val="28"/>
          <w:u w:val="single"/>
          <w:lang w:eastAsia="es-CO"/>
        </w:rPr>
      </w:pPr>
      <w:r w:rsidRPr="0050355E">
        <w:rPr>
          <w:rFonts w:ascii="Calibri" w:eastAsia="Times New Roman" w:hAnsi="Calibri" w:cs="Calibri"/>
          <w:b/>
          <w:bCs/>
          <w:color w:val="17365D"/>
          <w:sz w:val="28"/>
          <w:szCs w:val="28"/>
          <w:u w:val="single"/>
          <w:lang w:eastAsia="es-CO"/>
        </w:rPr>
        <w:t>INFORME DE EVALUACIÓN DE OFERTAS</w:t>
      </w:r>
    </w:p>
    <w:p w:rsidR="00643219" w:rsidRPr="00DF5DDC" w:rsidRDefault="00643219" w:rsidP="00715A3D">
      <w:pPr>
        <w:spacing w:before="120" w:after="120"/>
        <w:jc w:val="both"/>
        <w:rPr>
          <w:rFonts w:asciiTheme="majorHAnsi" w:hAnsiTheme="majorHAnsi" w:cs="Arial"/>
        </w:rPr>
      </w:pPr>
      <w:r w:rsidRPr="00DF5DDC">
        <w:rPr>
          <w:rFonts w:asciiTheme="majorHAnsi" w:hAnsiTheme="majorHAnsi" w:cs="Arial"/>
        </w:rPr>
        <w:t xml:space="preserve">El Comité de Evaluación elaborará un informe de selección, con las conclusiones y recomendaciones del proceso de selección, el mismo que deberá incluir un cuadro comparativo, y el formulario de evaluación del BIRF/AIF. </w:t>
      </w:r>
    </w:p>
    <w:p w:rsidR="00643219" w:rsidRPr="00DF5DDC" w:rsidRDefault="00643219" w:rsidP="00715A3D">
      <w:pPr>
        <w:spacing w:before="120" w:after="120"/>
        <w:jc w:val="both"/>
        <w:rPr>
          <w:rFonts w:asciiTheme="majorHAnsi" w:hAnsiTheme="majorHAnsi" w:cs="Arial"/>
        </w:rPr>
      </w:pPr>
      <w:r w:rsidRPr="00DF5DDC">
        <w:rPr>
          <w:rFonts w:asciiTheme="majorHAnsi" w:hAnsiTheme="majorHAnsi" w:cs="Arial"/>
        </w:rPr>
        <w:t xml:space="preserve">El Comité de Evaluación debe preparar ese Informe utilizando el formulario estándar </w:t>
      </w:r>
      <w:r w:rsidR="008E33A8">
        <w:rPr>
          <w:rFonts w:asciiTheme="majorHAnsi" w:hAnsiTheme="majorHAnsi" w:cs="Arial"/>
        </w:rPr>
        <w:t>de evaluación del Banco Mundial, o en el acordado con el BM (en el caso de los métodos para adquisiciones y contrataciones de menores).</w:t>
      </w:r>
    </w:p>
    <w:p w:rsidR="0050355E" w:rsidRPr="008E33A8" w:rsidRDefault="00643219" w:rsidP="00715A3D">
      <w:pPr>
        <w:spacing w:before="120" w:after="120"/>
        <w:jc w:val="both"/>
        <w:rPr>
          <w:rFonts w:asciiTheme="majorHAnsi" w:hAnsiTheme="majorHAnsi" w:cs="Arial"/>
        </w:rPr>
      </w:pPr>
      <w:r w:rsidRPr="00DF5DDC">
        <w:rPr>
          <w:rFonts w:asciiTheme="majorHAnsi" w:hAnsiTheme="majorHAnsi" w:cs="Arial"/>
        </w:rPr>
        <w:lastRenderedPageBreak/>
        <w:t>El Informe incluirá las conclusiones y recomendaciones del proceso de evaluación, lo envía a la UCP/</w:t>
      </w:r>
      <w:r w:rsidR="0050355E">
        <w:rPr>
          <w:rFonts w:asciiTheme="majorHAnsi" w:hAnsiTheme="majorHAnsi" w:cs="Arial"/>
        </w:rPr>
        <w:t>UAP/</w:t>
      </w:r>
      <w:r w:rsidRPr="00DF5DDC">
        <w:rPr>
          <w:rFonts w:asciiTheme="majorHAnsi" w:hAnsiTheme="majorHAnsi" w:cs="Arial"/>
        </w:rPr>
        <w:t>UID  para los trámites pertinentes, conforme se haya acordado en el M</w:t>
      </w:r>
      <w:r w:rsidR="0050355E">
        <w:rPr>
          <w:rFonts w:asciiTheme="majorHAnsi" w:hAnsiTheme="majorHAnsi" w:cs="Arial"/>
        </w:rPr>
        <w:t xml:space="preserve">anual </w:t>
      </w:r>
      <w:r w:rsidRPr="00DF5DDC">
        <w:rPr>
          <w:rFonts w:asciiTheme="majorHAnsi" w:hAnsiTheme="majorHAnsi" w:cs="Arial"/>
        </w:rPr>
        <w:t>O</w:t>
      </w:r>
      <w:r w:rsidR="0050355E">
        <w:rPr>
          <w:rFonts w:asciiTheme="majorHAnsi" w:hAnsiTheme="majorHAnsi" w:cs="Arial"/>
        </w:rPr>
        <w:t xml:space="preserve">perativo </w:t>
      </w:r>
      <w:r w:rsidRPr="00DF5DDC">
        <w:rPr>
          <w:rFonts w:asciiTheme="majorHAnsi" w:hAnsiTheme="majorHAnsi" w:cs="Arial"/>
        </w:rPr>
        <w:t xml:space="preserve"> para la disposición de los fondos del Proyecto.</w:t>
      </w:r>
    </w:p>
    <w:p w:rsidR="0050355E" w:rsidRDefault="0050355E" w:rsidP="00715A3D">
      <w:pPr>
        <w:spacing w:before="120" w:after="120"/>
        <w:jc w:val="both"/>
        <w:rPr>
          <w:rFonts w:asciiTheme="majorHAnsi" w:hAnsiTheme="majorHAnsi" w:cs="Arial"/>
          <w:b/>
          <w:color w:val="0000FF"/>
        </w:rPr>
      </w:pPr>
    </w:p>
    <w:p w:rsidR="00643219" w:rsidRPr="0050355E" w:rsidRDefault="00643219" w:rsidP="0050355E">
      <w:pPr>
        <w:jc w:val="both"/>
        <w:rPr>
          <w:rFonts w:ascii="Calibri" w:eastAsia="Times New Roman" w:hAnsi="Calibri" w:cs="Calibri"/>
          <w:b/>
          <w:bCs/>
          <w:color w:val="17365D"/>
          <w:sz w:val="28"/>
          <w:szCs w:val="28"/>
          <w:u w:val="single"/>
          <w:lang w:eastAsia="es-CO"/>
        </w:rPr>
      </w:pPr>
      <w:r w:rsidRPr="0050355E">
        <w:rPr>
          <w:rFonts w:ascii="Calibri" w:eastAsia="Times New Roman" w:hAnsi="Calibri" w:cs="Calibri"/>
          <w:b/>
          <w:bCs/>
          <w:color w:val="17365D"/>
          <w:sz w:val="28"/>
          <w:szCs w:val="28"/>
          <w:u w:val="single"/>
          <w:lang w:eastAsia="es-CO"/>
        </w:rPr>
        <w:t>RECHAZO DE LAS OFERTAS</w:t>
      </w:r>
    </w:p>
    <w:p w:rsidR="00643219" w:rsidRPr="00DF5DDC" w:rsidRDefault="00643219" w:rsidP="00715A3D">
      <w:pPr>
        <w:spacing w:before="120" w:after="120"/>
        <w:jc w:val="both"/>
        <w:rPr>
          <w:rFonts w:asciiTheme="majorHAnsi" w:hAnsiTheme="majorHAnsi" w:cs="Arial"/>
        </w:rPr>
      </w:pPr>
      <w:r w:rsidRPr="00DF5DDC">
        <w:rPr>
          <w:rFonts w:asciiTheme="majorHAnsi" w:hAnsiTheme="majorHAnsi" w:cs="Arial"/>
        </w:rPr>
        <w:t xml:space="preserve">En el caso de que el Comité de Evaluación recomiende el rechazo a todas las ofertas, el informe también debe enviarse </w:t>
      </w:r>
      <w:r w:rsidR="0050355E">
        <w:rPr>
          <w:rFonts w:asciiTheme="majorHAnsi" w:hAnsiTheme="majorHAnsi" w:cs="Arial"/>
        </w:rPr>
        <w:t xml:space="preserve">al equipo de adquisiciones y a la </w:t>
      </w:r>
      <w:r w:rsidRPr="00DF5DDC">
        <w:rPr>
          <w:rFonts w:asciiTheme="majorHAnsi" w:hAnsiTheme="majorHAnsi" w:cs="Arial"/>
        </w:rPr>
        <w:t>UCP/</w:t>
      </w:r>
      <w:r w:rsidR="0050355E">
        <w:rPr>
          <w:rFonts w:asciiTheme="majorHAnsi" w:hAnsiTheme="majorHAnsi" w:cs="Arial"/>
        </w:rPr>
        <w:t>UAP/</w:t>
      </w:r>
      <w:r w:rsidRPr="00DF5DDC">
        <w:rPr>
          <w:rFonts w:asciiTheme="majorHAnsi" w:hAnsiTheme="majorHAnsi" w:cs="Arial"/>
        </w:rPr>
        <w:t xml:space="preserve">UID para que conjuntamente consideren el procedimiento que de detalle a continuación: </w:t>
      </w:r>
    </w:p>
    <w:p w:rsidR="00643219" w:rsidRPr="00DF5DDC" w:rsidRDefault="00643219" w:rsidP="00A00971">
      <w:pPr>
        <w:numPr>
          <w:ilvl w:val="0"/>
          <w:numId w:val="23"/>
        </w:numPr>
        <w:spacing w:before="120" w:after="120"/>
        <w:jc w:val="both"/>
        <w:rPr>
          <w:rFonts w:asciiTheme="majorHAnsi" w:hAnsiTheme="majorHAnsi" w:cs="Arial"/>
        </w:rPr>
      </w:pPr>
      <w:r w:rsidRPr="00DF5DDC">
        <w:rPr>
          <w:rFonts w:asciiTheme="majorHAnsi" w:hAnsiTheme="majorHAnsi" w:cs="Arial"/>
        </w:rPr>
        <w:t xml:space="preserve">Si el Comité de Evaluación llegara a la conclusión que ninguna de las </w:t>
      </w:r>
      <w:r w:rsidR="00051A49">
        <w:rPr>
          <w:rFonts w:asciiTheme="majorHAnsi" w:hAnsiTheme="majorHAnsi" w:cs="Arial"/>
        </w:rPr>
        <w:t>propuestas/</w:t>
      </w:r>
      <w:r w:rsidRPr="00DF5DDC">
        <w:rPr>
          <w:rFonts w:asciiTheme="majorHAnsi" w:hAnsiTheme="majorHAnsi" w:cs="Arial"/>
        </w:rPr>
        <w:t>ofertas presentadas cumple sustancialmente con las especificaciones técnicas</w:t>
      </w:r>
      <w:r w:rsidR="00051A49">
        <w:rPr>
          <w:rFonts w:asciiTheme="majorHAnsi" w:hAnsiTheme="majorHAnsi" w:cs="Arial"/>
        </w:rPr>
        <w:t xml:space="preserve"> o términos de referencia</w:t>
      </w:r>
      <w:r w:rsidRPr="00DF5DDC">
        <w:rPr>
          <w:rFonts w:asciiTheme="majorHAnsi" w:hAnsiTheme="majorHAnsi" w:cs="Arial"/>
        </w:rPr>
        <w:t>, entonces podrá recomend</w:t>
      </w:r>
      <w:r w:rsidR="008E33A8">
        <w:rPr>
          <w:rFonts w:asciiTheme="majorHAnsi" w:hAnsiTheme="majorHAnsi" w:cs="Arial"/>
        </w:rPr>
        <w:t>ar a</w:t>
      </w:r>
      <w:r w:rsidR="0050355E">
        <w:rPr>
          <w:rFonts w:asciiTheme="majorHAnsi" w:hAnsiTheme="majorHAnsi" w:cs="Arial"/>
        </w:rPr>
        <w:t xml:space="preserve"> la Entidad Ejecutora</w:t>
      </w:r>
      <w:r w:rsidRPr="00DF5DDC">
        <w:rPr>
          <w:rFonts w:asciiTheme="majorHAnsi" w:hAnsiTheme="majorHAnsi" w:cs="Arial"/>
        </w:rPr>
        <w:t xml:space="preserve"> a cargo del Proyecto la declaración de desiert</w:t>
      </w:r>
      <w:r w:rsidR="00051A49">
        <w:rPr>
          <w:rFonts w:asciiTheme="majorHAnsi" w:hAnsiTheme="majorHAnsi" w:cs="Arial"/>
        </w:rPr>
        <w:t>o del proceso</w:t>
      </w:r>
      <w:r w:rsidRPr="00DF5DDC">
        <w:rPr>
          <w:rFonts w:asciiTheme="majorHAnsi" w:hAnsiTheme="majorHAnsi" w:cs="Arial"/>
        </w:rPr>
        <w:t>.</w:t>
      </w:r>
    </w:p>
    <w:p w:rsidR="00643219" w:rsidRPr="00DF5DDC" w:rsidRDefault="00643219" w:rsidP="00A00971">
      <w:pPr>
        <w:numPr>
          <w:ilvl w:val="0"/>
          <w:numId w:val="23"/>
        </w:numPr>
        <w:spacing w:before="120" w:after="120"/>
        <w:jc w:val="both"/>
        <w:rPr>
          <w:rFonts w:asciiTheme="majorHAnsi" w:hAnsiTheme="majorHAnsi" w:cs="Arial"/>
        </w:rPr>
      </w:pPr>
      <w:r w:rsidRPr="00DF5DDC">
        <w:rPr>
          <w:rFonts w:asciiTheme="majorHAnsi" w:hAnsiTheme="majorHAnsi" w:cs="Arial"/>
        </w:rPr>
        <w:t xml:space="preserve"> </w:t>
      </w:r>
      <w:r w:rsidR="0050355E">
        <w:rPr>
          <w:rFonts w:asciiTheme="majorHAnsi" w:hAnsiTheme="majorHAnsi" w:cs="Arial"/>
        </w:rPr>
        <w:t>En consulta con la Entidad Ejecutora</w:t>
      </w:r>
      <w:r w:rsidRPr="00DF5DDC">
        <w:rPr>
          <w:rFonts w:asciiTheme="majorHAnsi" w:hAnsiTheme="majorHAnsi" w:cs="Arial"/>
        </w:rPr>
        <w:t xml:space="preserve"> (única autoridad que pueda comprometer fondos del Proyecto) y después de recibir la no objeción del BIRF/AIF  (si el contrato está sujeto a examen previo), se podrá anular el proceso y llamar a uno nuevo</w:t>
      </w:r>
      <w:r w:rsidR="0050355E">
        <w:rPr>
          <w:rFonts w:asciiTheme="majorHAnsi" w:hAnsiTheme="majorHAnsi" w:cs="Arial"/>
        </w:rPr>
        <w:t>.</w:t>
      </w:r>
    </w:p>
    <w:p w:rsidR="00643219" w:rsidRPr="00DF5DDC" w:rsidRDefault="00643219" w:rsidP="00A00971">
      <w:pPr>
        <w:numPr>
          <w:ilvl w:val="0"/>
          <w:numId w:val="23"/>
        </w:numPr>
        <w:spacing w:before="120" w:after="120"/>
        <w:jc w:val="both"/>
        <w:rPr>
          <w:rFonts w:asciiTheme="majorHAnsi" w:hAnsiTheme="majorHAnsi" w:cs="Arial"/>
        </w:rPr>
      </w:pPr>
      <w:r w:rsidRPr="00DF5DDC">
        <w:rPr>
          <w:rFonts w:asciiTheme="majorHAnsi" w:hAnsiTheme="majorHAnsi" w:cs="Arial"/>
        </w:rPr>
        <w:t>Si se requiere nuevamente iniciar un proceso para el mismo contrato, la UCP/</w:t>
      </w:r>
      <w:r w:rsidR="0050355E">
        <w:rPr>
          <w:rFonts w:asciiTheme="majorHAnsi" w:hAnsiTheme="majorHAnsi" w:cs="Arial"/>
        </w:rPr>
        <w:t>UAP/</w:t>
      </w:r>
      <w:r w:rsidRPr="00DF5DDC">
        <w:rPr>
          <w:rFonts w:asciiTheme="majorHAnsi" w:hAnsiTheme="majorHAnsi" w:cs="Arial"/>
        </w:rPr>
        <w:t xml:space="preserve">UID debe asegurar que tanto el área técnica correspondiente como </w:t>
      </w:r>
      <w:r w:rsidR="0050355E">
        <w:rPr>
          <w:rFonts w:asciiTheme="majorHAnsi" w:hAnsiTheme="majorHAnsi" w:cs="Arial"/>
        </w:rPr>
        <w:t xml:space="preserve"> el equipo de adquisiciones </w:t>
      </w:r>
      <w:r w:rsidRPr="00DF5DDC">
        <w:rPr>
          <w:rFonts w:asciiTheme="majorHAnsi" w:hAnsiTheme="majorHAnsi" w:cs="Arial"/>
        </w:rPr>
        <w:t>hagan una revisión a los documentos de licitación / solicitud de propuesta originales; esto, para asegurar que los factores que provocaron la declaratoria de nulidad se corrijan y se revisen previamente a iniciar un nuevo proceso.</w:t>
      </w:r>
    </w:p>
    <w:p w:rsidR="00643219" w:rsidRPr="00DF5DDC" w:rsidRDefault="00643219" w:rsidP="00A00971">
      <w:pPr>
        <w:numPr>
          <w:ilvl w:val="0"/>
          <w:numId w:val="23"/>
        </w:numPr>
        <w:spacing w:before="120" w:after="120"/>
        <w:jc w:val="both"/>
        <w:rPr>
          <w:rFonts w:asciiTheme="majorHAnsi" w:hAnsiTheme="majorHAnsi" w:cs="Arial"/>
        </w:rPr>
      </w:pPr>
      <w:r w:rsidRPr="00DF5DDC">
        <w:rPr>
          <w:rFonts w:asciiTheme="majorHAnsi" w:hAnsiTheme="majorHAnsi" w:cs="Arial"/>
        </w:rPr>
        <w:t xml:space="preserve"> Se debe asegurar que esta información se integre al PAC-18 y, conforme haya sido acordado, aparezca en la versión periódica que se envíe al BIRF/AIF.</w:t>
      </w:r>
    </w:p>
    <w:p w:rsidR="00643219" w:rsidRPr="00DF5DDC" w:rsidRDefault="00643219" w:rsidP="00A00971">
      <w:pPr>
        <w:numPr>
          <w:ilvl w:val="0"/>
          <w:numId w:val="23"/>
        </w:numPr>
        <w:spacing w:before="120" w:after="120"/>
        <w:jc w:val="both"/>
        <w:rPr>
          <w:rFonts w:asciiTheme="majorHAnsi" w:hAnsiTheme="majorHAnsi" w:cs="Arial"/>
        </w:rPr>
      </w:pPr>
      <w:r w:rsidRPr="00DF5DDC">
        <w:rPr>
          <w:rFonts w:asciiTheme="majorHAnsi" w:hAnsiTheme="majorHAnsi" w:cs="Arial"/>
        </w:rPr>
        <w:t xml:space="preserve">En el caso de adquisiciones, cuando el rechazo se deba a que la oferta mas baja es superior al monto presupuestado por el área técnica, como alternativa a nueva licitación, y solo después de haber realizado la consulta con la </w:t>
      </w:r>
      <w:r w:rsidR="0050355E">
        <w:rPr>
          <w:rFonts w:asciiTheme="majorHAnsi" w:hAnsiTheme="majorHAnsi" w:cs="Arial"/>
        </w:rPr>
        <w:t>Entidad Ejecutora</w:t>
      </w:r>
      <w:r w:rsidRPr="00DF5DDC">
        <w:rPr>
          <w:rFonts w:asciiTheme="majorHAnsi" w:hAnsiTheme="majorHAnsi" w:cs="Arial"/>
        </w:rPr>
        <w:t xml:space="preserve"> responsable del proyecto y recibido la no objeción del BIRF/AIF (si el contrato esta sujeto a examen previo), se podrá negociar con el licitante cuya oferta es la mas baja evaluada para tratar de obtener un contrato satisfactorio mediante una reducción del alcance del contrato, la reasignación del riesgo y la responsabilidad o ambas cosas. (referirse a párrafo de 2.61 las Normas de enero de 2011)</w:t>
      </w:r>
    </w:p>
    <w:p w:rsidR="00643219" w:rsidRPr="00DF5DDC" w:rsidRDefault="00643219" w:rsidP="00A00971">
      <w:pPr>
        <w:numPr>
          <w:ilvl w:val="0"/>
          <w:numId w:val="23"/>
        </w:numPr>
        <w:spacing w:before="120" w:after="120"/>
        <w:jc w:val="both"/>
        <w:rPr>
          <w:rFonts w:asciiTheme="majorHAnsi" w:hAnsiTheme="majorHAnsi" w:cs="Arial"/>
        </w:rPr>
      </w:pPr>
      <w:r w:rsidRPr="00DF5DDC">
        <w:rPr>
          <w:rFonts w:asciiTheme="majorHAnsi" w:hAnsiTheme="majorHAnsi" w:cs="Arial"/>
        </w:rPr>
        <w:t xml:space="preserve"> En el caso de selección de consultores de manera similar se sigue el proceso previsto en el párrafo 2.33 de las Normas de enero de 2011.</w:t>
      </w:r>
    </w:p>
    <w:p w:rsidR="0050355E" w:rsidRDefault="00643219" w:rsidP="0050355E">
      <w:pPr>
        <w:jc w:val="both"/>
        <w:rPr>
          <w:rFonts w:ascii="Calibri" w:eastAsia="Times New Roman" w:hAnsi="Calibri" w:cs="Calibri"/>
          <w:b/>
          <w:bCs/>
          <w:color w:val="17365D"/>
          <w:sz w:val="28"/>
          <w:szCs w:val="28"/>
          <w:u w:val="single"/>
          <w:lang w:eastAsia="es-CO"/>
        </w:rPr>
      </w:pPr>
      <w:r w:rsidRPr="0050355E">
        <w:rPr>
          <w:rFonts w:ascii="Calibri" w:eastAsia="Times New Roman" w:hAnsi="Calibri" w:cs="Calibri"/>
          <w:b/>
          <w:bCs/>
          <w:color w:val="17365D"/>
          <w:sz w:val="28"/>
          <w:szCs w:val="28"/>
          <w:u w:val="single"/>
          <w:lang w:eastAsia="es-CO"/>
        </w:rPr>
        <w:t>ADJUDICACION:</w:t>
      </w:r>
    </w:p>
    <w:p w:rsidR="00D445D9" w:rsidRDefault="00051A49" w:rsidP="00D445D9">
      <w:pPr>
        <w:jc w:val="both"/>
        <w:rPr>
          <w:rFonts w:asciiTheme="majorHAnsi" w:hAnsiTheme="majorHAnsi" w:cs="Arial"/>
        </w:rPr>
      </w:pPr>
      <w:r>
        <w:rPr>
          <w:rFonts w:asciiTheme="majorHAnsi" w:hAnsiTheme="majorHAnsi" w:cs="Arial"/>
        </w:rPr>
        <w:t>Sobre la base d</w:t>
      </w:r>
      <w:r w:rsidR="00643219" w:rsidRPr="00DF5DDC">
        <w:rPr>
          <w:rFonts w:asciiTheme="majorHAnsi" w:hAnsiTheme="majorHAnsi" w:cs="Arial"/>
        </w:rPr>
        <w:t xml:space="preserve">el informe del Comité de Evaluación, la UCP / </w:t>
      </w:r>
      <w:r w:rsidR="0050355E">
        <w:rPr>
          <w:rFonts w:asciiTheme="majorHAnsi" w:hAnsiTheme="majorHAnsi" w:cs="Arial"/>
        </w:rPr>
        <w:t>UAP/ UID informará</w:t>
      </w:r>
      <w:r w:rsidR="00643219" w:rsidRPr="00DF5DDC">
        <w:rPr>
          <w:rFonts w:asciiTheme="majorHAnsi" w:hAnsiTheme="majorHAnsi" w:cs="Arial"/>
        </w:rPr>
        <w:t xml:space="preserve"> a la </w:t>
      </w:r>
      <w:r w:rsidR="0050355E">
        <w:rPr>
          <w:rFonts w:asciiTheme="majorHAnsi" w:hAnsiTheme="majorHAnsi" w:cs="Arial"/>
        </w:rPr>
        <w:t xml:space="preserve">Entidad Ejecutora </w:t>
      </w:r>
      <w:r w:rsidR="00643219" w:rsidRPr="00DF5DDC">
        <w:rPr>
          <w:rFonts w:asciiTheme="majorHAnsi" w:hAnsiTheme="majorHAnsi" w:cs="Arial"/>
        </w:rPr>
        <w:t xml:space="preserve">sobre la recomendación de adjudicación de la entidad para que se tomen las medidas institucionales correspondientes para la divulgación de la </w:t>
      </w:r>
      <w:r w:rsidR="00643219" w:rsidRPr="00DF5DDC">
        <w:rPr>
          <w:rFonts w:asciiTheme="majorHAnsi" w:hAnsiTheme="majorHAnsi" w:cs="Arial"/>
        </w:rPr>
        <w:lastRenderedPageBreak/>
        <w:t>adjudicación, en consistencia con lo previsto en el documento de licitación/solicitud de propuestas de que se trate</w:t>
      </w:r>
      <w:r w:rsidR="00D445D9">
        <w:rPr>
          <w:rFonts w:asciiTheme="majorHAnsi" w:hAnsiTheme="majorHAnsi" w:cs="Arial"/>
        </w:rPr>
        <w:t>.</w:t>
      </w:r>
    </w:p>
    <w:p w:rsidR="00A35ED6" w:rsidRPr="00DF5DDC" w:rsidRDefault="00A35ED6" w:rsidP="00715A3D">
      <w:pPr>
        <w:pStyle w:val="Cuadrculamedia1-nfasis21"/>
        <w:spacing w:before="100" w:beforeAutospacing="1"/>
        <w:ind w:left="48"/>
        <w:rPr>
          <w:rFonts w:asciiTheme="majorHAnsi" w:hAnsiTheme="majorHAnsi"/>
        </w:rPr>
      </w:pPr>
    </w:p>
    <w:p w:rsidR="00A35ED6" w:rsidRPr="00DF5DDC" w:rsidRDefault="00A35ED6" w:rsidP="00715A3D">
      <w:pPr>
        <w:pStyle w:val="Cuadrculamedia1-nfasis21"/>
        <w:spacing w:before="100" w:beforeAutospacing="1"/>
        <w:ind w:left="48"/>
        <w:rPr>
          <w:rFonts w:asciiTheme="majorHAnsi" w:hAnsiTheme="majorHAnsi"/>
        </w:rPr>
      </w:pPr>
    </w:p>
    <w:p w:rsidR="00A35ED6" w:rsidRPr="00DF5DDC" w:rsidRDefault="00A35ED6" w:rsidP="00715A3D">
      <w:pPr>
        <w:pStyle w:val="Cuadrculamedia1-nfasis21"/>
        <w:spacing w:before="100" w:beforeAutospacing="1"/>
        <w:ind w:left="48"/>
        <w:rPr>
          <w:rFonts w:asciiTheme="majorHAnsi" w:hAnsiTheme="majorHAnsi"/>
        </w:rPr>
      </w:pPr>
    </w:p>
    <w:p w:rsidR="00A35ED6" w:rsidRPr="00DF5DDC" w:rsidRDefault="00A35ED6" w:rsidP="00715A3D">
      <w:pPr>
        <w:pStyle w:val="Cuadrculamedia1-nfasis21"/>
        <w:spacing w:before="100" w:beforeAutospacing="1"/>
        <w:ind w:left="48"/>
        <w:rPr>
          <w:rFonts w:asciiTheme="majorHAnsi" w:hAnsiTheme="majorHAnsi"/>
        </w:rPr>
      </w:pPr>
    </w:p>
    <w:p w:rsidR="00A35ED6" w:rsidRPr="00DF5DDC" w:rsidRDefault="00A35ED6" w:rsidP="00715A3D">
      <w:pPr>
        <w:pStyle w:val="Cuadrculamedia1-nfasis21"/>
        <w:spacing w:before="100" w:beforeAutospacing="1"/>
        <w:ind w:left="48"/>
        <w:rPr>
          <w:rFonts w:asciiTheme="majorHAnsi" w:hAnsiTheme="majorHAnsi"/>
        </w:rPr>
      </w:pPr>
    </w:p>
    <w:p w:rsidR="00A35ED6" w:rsidRPr="00DF5DDC" w:rsidRDefault="00A35ED6" w:rsidP="00715A3D">
      <w:pPr>
        <w:pStyle w:val="Cuadrculamedia1-nfasis21"/>
        <w:spacing w:before="100" w:beforeAutospacing="1"/>
        <w:ind w:left="48"/>
        <w:rPr>
          <w:rFonts w:asciiTheme="majorHAnsi" w:hAnsiTheme="majorHAnsi"/>
        </w:rPr>
      </w:pPr>
    </w:p>
    <w:p w:rsidR="00A35ED6" w:rsidRPr="00DF5DDC" w:rsidRDefault="00A35ED6" w:rsidP="00715A3D">
      <w:pPr>
        <w:pStyle w:val="Cuadrculamedia1-nfasis21"/>
        <w:spacing w:before="100" w:beforeAutospacing="1"/>
        <w:ind w:left="48"/>
        <w:rPr>
          <w:rFonts w:asciiTheme="majorHAnsi" w:hAnsiTheme="majorHAnsi"/>
        </w:rPr>
      </w:pPr>
    </w:p>
    <w:p w:rsidR="00A35ED6" w:rsidRPr="00DF5DDC" w:rsidRDefault="00A35ED6" w:rsidP="00715A3D">
      <w:pPr>
        <w:pStyle w:val="Cuadrculamedia1-nfasis21"/>
        <w:spacing w:before="100" w:beforeAutospacing="1"/>
        <w:ind w:left="48"/>
        <w:rPr>
          <w:rFonts w:asciiTheme="majorHAnsi" w:hAnsiTheme="majorHAnsi"/>
        </w:rPr>
      </w:pPr>
    </w:p>
    <w:p w:rsidR="00A35ED6" w:rsidRPr="00DF5DDC" w:rsidRDefault="00A35ED6" w:rsidP="00715A3D">
      <w:pPr>
        <w:pStyle w:val="Cuadrculamedia1-nfasis21"/>
        <w:spacing w:before="100" w:beforeAutospacing="1"/>
        <w:ind w:left="48"/>
        <w:rPr>
          <w:rFonts w:asciiTheme="majorHAnsi" w:hAnsiTheme="majorHAnsi"/>
        </w:rPr>
      </w:pPr>
    </w:p>
    <w:p w:rsidR="00A35ED6" w:rsidRPr="00DF5DDC" w:rsidRDefault="00A35ED6" w:rsidP="00715A3D">
      <w:pPr>
        <w:pStyle w:val="Cuadrculamedia1-nfasis21"/>
        <w:spacing w:before="100" w:beforeAutospacing="1"/>
        <w:ind w:left="48"/>
        <w:rPr>
          <w:rFonts w:asciiTheme="majorHAnsi" w:hAnsiTheme="majorHAnsi"/>
        </w:rPr>
      </w:pPr>
    </w:p>
    <w:p w:rsidR="00A35ED6" w:rsidRPr="00DF5DDC" w:rsidRDefault="00A35ED6" w:rsidP="00715A3D">
      <w:pPr>
        <w:pStyle w:val="Cuadrculamedia1-nfasis21"/>
        <w:spacing w:before="100" w:beforeAutospacing="1"/>
        <w:ind w:left="48"/>
        <w:rPr>
          <w:rFonts w:asciiTheme="majorHAnsi" w:hAnsiTheme="majorHAnsi"/>
        </w:rPr>
      </w:pPr>
    </w:p>
    <w:p w:rsidR="00A35ED6" w:rsidRPr="00DF5DDC" w:rsidRDefault="00A35ED6" w:rsidP="00715A3D">
      <w:pPr>
        <w:pStyle w:val="Cuadrculamedia1-nfasis21"/>
        <w:spacing w:before="100" w:beforeAutospacing="1"/>
        <w:ind w:left="48"/>
        <w:rPr>
          <w:rFonts w:asciiTheme="majorHAnsi" w:hAnsiTheme="majorHAnsi"/>
        </w:rPr>
      </w:pPr>
    </w:p>
    <w:p w:rsidR="00A35ED6" w:rsidRPr="00DF5DDC" w:rsidRDefault="00A35ED6" w:rsidP="00715A3D">
      <w:pPr>
        <w:pStyle w:val="Cuadrculamedia1-nfasis21"/>
        <w:spacing w:before="100" w:beforeAutospacing="1"/>
        <w:ind w:left="48"/>
        <w:rPr>
          <w:rFonts w:asciiTheme="majorHAnsi" w:hAnsiTheme="majorHAnsi"/>
        </w:rPr>
      </w:pPr>
    </w:p>
    <w:p w:rsidR="00A35ED6" w:rsidRPr="00DF5DDC" w:rsidRDefault="00A35ED6" w:rsidP="00715A3D">
      <w:pPr>
        <w:pStyle w:val="Cuadrculamedia1-nfasis21"/>
        <w:spacing w:before="100" w:beforeAutospacing="1"/>
        <w:ind w:left="48"/>
        <w:rPr>
          <w:rFonts w:asciiTheme="majorHAnsi" w:hAnsiTheme="majorHAnsi"/>
        </w:rPr>
      </w:pPr>
    </w:p>
    <w:p w:rsidR="00A35ED6" w:rsidRPr="00DF5DDC" w:rsidRDefault="00A35ED6" w:rsidP="00715A3D">
      <w:pPr>
        <w:pStyle w:val="Cuadrculamedia1-nfasis21"/>
        <w:spacing w:before="100" w:beforeAutospacing="1"/>
        <w:ind w:left="48"/>
        <w:rPr>
          <w:rFonts w:asciiTheme="majorHAnsi" w:hAnsiTheme="majorHAnsi"/>
        </w:rPr>
      </w:pPr>
    </w:p>
    <w:p w:rsidR="00A35ED6" w:rsidRPr="00DF5DDC" w:rsidRDefault="00A35ED6" w:rsidP="00715A3D">
      <w:pPr>
        <w:pStyle w:val="Cuadrculamedia1-nfasis21"/>
        <w:spacing w:before="100" w:beforeAutospacing="1"/>
        <w:ind w:left="48"/>
        <w:rPr>
          <w:rFonts w:asciiTheme="majorHAnsi" w:hAnsiTheme="majorHAnsi"/>
        </w:rPr>
      </w:pPr>
    </w:p>
    <w:p w:rsidR="00A35ED6" w:rsidRPr="00DF5DDC" w:rsidRDefault="00A35ED6" w:rsidP="00715A3D">
      <w:pPr>
        <w:pStyle w:val="Cuadrculamedia1-nfasis21"/>
        <w:spacing w:before="100" w:beforeAutospacing="1"/>
        <w:ind w:left="48"/>
        <w:rPr>
          <w:rFonts w:asciiTheme="majorHAnsi" w:hAnsiTheme="majorHAnsi"/>
        </w:rPr>
      </w:pPr>
    </w:p>
    <w:p w:rsidR="00A35ED6" w:rsidRPr="00DF5DDC" w:rsidRDefault="00A35ED6" w:rsidP="00715A3D">
      <w:pPr>
        <w:pStyle w:val="Cuadrculamedia1-nfasis21"/>
        <w:spacing w:before="100" w:beforeAutospacing="1"/>
        <w:ind w:left="48"/>
        <w:rPr>
          <w:rFonts w:asciiTheme="majorHAnsi" w:hAnsiTheme="majorHAnsi"/>
        </w:rPr>
      </w:pPr>
    </w:p>
    <w:p w:rsidR="00A35ED6" w:rsidRPr="00DF5DDC" w:rsidRDefault="00A35ED6" w:rsidP="00715A3D">
      <w:pPr>
        <w:pStyle w:val="Cuadrculamedia1-nfasis21"/>
        <w:spacing w:before="100" w:beforeAutospacing="1"/>
        <w:ind w:left="48"/>
        <w:rPr>
          <w:rFonts w:asciiTheme="majorHAnsi" w:hAnsiTheme="majorHAnsi"/>
        </w:rPr>
      </w:pPr>
    </w:p>
    <w:p w:rsidR="00A35ED6" w:rsidRPr="00DF5DDC" w:rsidRDefault="00A35ED6" w:rsidP="00715A3D">
      <w:pPr>
        <w:pStyle w:val="Cuadrculamedia1-nfasis21"/>
        <w:spacing w:before="100" w:beforeAutospacing="1"/>
        <w:ind w:left="48"/>
        <w:rPr>
          <w:rFonts w:asciiTheme="majorHAnsi" w:hAnsiTheme="majorHAnsi"/>
        </w:rPr>
      </w:pPr>
    </w:p>
    <w:p w:rsidR="00A35ED6" w:rsidRPr="00DF5DDC" w:rsidRDefault="00A35ED6" w:rsidP="00715A3D">
      <w:pPr>
        <w:pStyle w:val="Cuadrculamedia1-nfasis21"/>
        <w:spacing w:before="100" w:beforeAutospacing="1"/>
        <w:ind w:left="48"/>
        <w:rPr>
          <w:rFonts w:asciiTheme="majorHAnsi" w:hAnsiTheme="majorHAnsi"/>
        </w:rPr>
      </w:pPr>
    </w:p>
    <w:p w:rsidR="00A35ED6" w:rsidRPr="00DF5DDC" w:rsidRDefault="00A35ED6" w:rsidP="00715A3D">
      <w:pPr>
        <w:pStyle w:val="Cuadrculamedia1-nfasis21"/>
        <w:spacing w:before="100" w:beforeAutospacing="1"/>
        <w:ind w:left="48"/>
        <w:rPr>
          <w:rFonts w:asciiTheme="majorHAnsi" w:hAnsiTheme="majorHAnsi"/>
        </w:rPr>
      </w:pPr>
    </w:p>
    <w:p w:rsidR="00A35ED6" w:rsidRPr="00DF5DDC" w:rsidRDefault="00A35ED6" w:rsidP="00715A3D">
      <w:pPr>
        <w:pStyle w:val="Cuadrculamedia1-nfasis21"/>
        <w:spacing w:before="100" w:beforeAutospacing="1"/>
        <w:ind w:left="48"/>
        <w:rPr>
          <w:rFonts w:asciiTheme="majorHAnsi" w:hAnsiTheme="majorHAnsi"/>
        </w:rPr>
      </w:pPr>
    </w:p>
    <w:p w:rsidR="00A35ED6" w:rsidRPr="00DF5DDC" w:rsidRDefault="00A35ED6" w:rsidP="002A2888">
      <w:pPr>
        <w:pStyle w:val="Cuadrculamedia1-nfasis21"/>
        <w:spacing w:before="100" w:beforeAutospacing="1"/>
        <w:ind w:left="0"/>
        <w:rPr>
          <w:rFonts w:asciiTheme="majorHAnsi" w:hAnsiTheme="majorHAnsi"/>
        </w:rPr>
      </w:pPr>
    </w:p>
    <w:sectPr w:rsidR="00A35ED6" w:rsidRPr="00DF5DDC" w:rsidSect="00F010E4">
      <w:pgSz w:w="12240" w:h="15840"/>
      <w:pgMar w:top="1440" w:right="1886" w:bottom="1584" w:left="1714" w:header="720" w:footer="61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B21" w:rsidRDefault="00260B21">
      <w:r>
        <w:separator/>
      </w:r>
    </w:p>
  </w:endnote>
  <w:endnote w:type="continuationSeparator" w:id="0">
    <w:p w:rsidR="00260B21" w:rsidRDefault="0026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badi MT Condensed Light">
    <w:panose1 w:val="020B03060301010101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Bookman Old Style">
    <w:panose1 w:val="02050604050505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MS PGothic">
    <w:charset w:val="80"/>
    <w:family w:val="swiss"/>
    <w:pitch w:val="variable"/>
    <w:sig w:usb0="E00002FF" w:usb1="6AC7FDFB" w:usb2="00000012" w:usb3="00000000" w:csb0="0002009F" w:csb1="00000000"/>
  </w:font>
  <w:font w:name="font38">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77466" w:rsidRDefault="00C77466" w:rsidP="00715A3D">
    <w:pPr>
      <w:pStyle w:val="Piedepgina"/>
      <w:framePr w:wrap="around" w:vAnchor="text" w:hAnchor="margin" w:xAlign="outside" w:y="1"/>
      <w:rPr>
        <w:rStyle w:val="Nmerodepgina"/>
        <w:rFonts w:ascii="Cambria" w:eastAsia="Cambria" w:hAnsi="Cambria"/>
        <w:spacing w:val="0"/>
        <w:szCs w:val="24"/>
        <w:lang w:val="es-ES_tradnl" w:eastAsia="en-US"/>
      </w:rPr>
    </w:pPr>
    <w:r>
      <w:rPr>
        <w:rStyle w:val="Nmerodepgina"/>
      </w:rPr>
      <w:fldChar w:fldCharType="begin"/>
    </w:r>
    <w:r>
      <w:rPr>
        <w:rStyle w:val="Nmerodepgina"/>
      </w:rPr>
      <w:instrText xml:space="preserve">PAGE  </w:instrText>
    </w:r>
    <w:r>
      <w:rPr>
        <w:rStyle w:val="Nmerodepgina"/>
      </w:rPr>
      <w:fldChar w:fldCharType="end"/>
    </w:r>
  </w:p>
  <w:p w:rsidR="00C77466" w:rsidRDefault="00C77466" w:rsidP="00715A3D">
    <w:pPr>
      <w:pStyle w:val="Piedepgina"/>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77466" w:rsidRDefault="00C77466" w:rsidP="00715A3D">
    <w:pPr>
      <w:pStyle w:val="Piedepgina"/>
      <w:jc w:val="center"/>
    </w:pPr>
    <w:r>
      <w:fldChar w:fldCharType="begin"/>
    </w:r>
    <w:r>
      <w:instrText xml:space="preserve"> PAGE   \* MERGEFORMAT </w:instrText>
    </w:r>
    <w:r>
      <w:fldChar w:fldCharType="separate"/>
    </w:r>
    <w:r w:rsidR="00FB3FA6">
      <w:rPr>
        <w:noProof/>
      </w:rPr>
      <w:t>56</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77466" w:rsidRDefault="00C77466">
    <w:pPr>
      <w:pStyle w:val="Piedepgina"/>
      <w:jc w:val="center"/>
    </w:pPr>
    <w:r>
      <w:fldChar w:fldCharType="begin"/>
    </w:r>
    <w:r>
      <w:instrText xml:space="preserve"> PAGE   \* MERGEFORMAT </w:instrText>
    </w:r>
    <w:r>
      <w:fldChar w:fldCharType="separate"/>
    </w:r>
    <w:r w:rsidR="00FB3FA6">
      <w:rPr>
        <w:noProof/>
      </w:rPr>
      <w:t>0</w:t>
    </w:r>
    <w:r>
      <w:fldChar w:fldCharType="end"/>
    </w:r>
  </w:p>
  <w:p w:rsidR="00C77466" w:rsidRDefault="00C77466" w:rsidP="00715A3D">
    <w:pPr>
      <w:pStyle w:val="Piedepgina"/>
      <w:jc w:val="center"/>
    </w:pPr>
  </w:p>
  <w:p w:rsidR="00C77466" w:rsidRDefault="00C7746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B21" w:rsidRDefault="00260B21">
      <w:r>
        <w:separator/>
      </w:r>
    </w:p>
  </w:footnote>
  <w:footnote w:type="continuationSeparator" w:id="0">
    <w:p w:rsidR="00260B21" w:rsidRDefault="00260B21">
      <w:r>
        <w:continuationSeparator/>
      </w:r>
    </w:p>
  </w:footnote>
  <w:footnote w:id="1">
    <w:p w:rsidR="00C77466" w:rsidRPr="00752F72" w:rsidRDefault="00C77466" w:rsidP="0085244B">
      <w:pPr>
        <w:pStyle w:val="Textonotapie"/>
        <w:jc w:val="both"/>
        <w:rPr>
          <w:smallCaps/>
        </w:rPr>
      </w:pPr>
      <w:r w:rsidRPr="00752F72">
        <w:rPr>
          <w:rStyle w:val="Refdenotaalpie"/>
          <w:smallCaps/>
        </w:rPr>
        <w:footnoteRef/>
      </w:r>
      <w:r w:rsidRPr="00752F72">
        <w:rPr>
          <w:smallCaps/>
        </w:rPr>
        <w:t xml:space="preserve"> Esta </w:t>
      </w:r>
      <w:r w:rsidRPr="00752F72">
        <w:rPr>
          <w:i/>
          <w:smallCaps/>
        </w:rPr>
        <w:t xml:space="preserve">Guía </w:t>
      </w:r>
      <w:r w:rsidRPr="00752F72">
        <w:rPr>
          <w:smallCaps/>
        </w:rPr>
        <w:t xml:space="preserve">es un instrumento de </w:t>
      </w:r>
      <w:r>
        <w:rPr>
          <w:smallCaps/>
        </w:rPr>
        <w:t>CONSULTA Y ORIENTACION</w:t>
      </w:r>
      <w:r w:rsidRPr="00752F72">
        <w:rPr>
          <w:smallCaps/>
        </w:rPr>
        <w:t xml:space="preserve">; el Usuario podrá completarla /modificarla conforme aplique a su proyecto / institución ejecutora y utilizarla como un recurso de apoyo, conforme sea previsto en el Manual Operativo (MO) de su Proyecto.  La información </w:t>
      </w:r>
      <w:r>
        <w:rPr>
          <w:smallCaps/>
        </w:rPr>
        <w:t>CONTENIDA</w:t>
      </w:r>
      <w:r w:rsidRPr="00752F72">
        <w:rPr>
          <w:smallCaps/>
        </w:rPr>
        <w:t xml:space="preserve"> en esta Guía no sustituye ni modifica el contenido o la obligatoriedad convenida en los documentos legales del BIRF/AIF acordados con el Prestatario ni lo previsto en las </w:t>
      </w:r>
      <w:r w:rsidRPr="00752F72">
        <w:rPr>
          <w:i/>
          <w:smallCaps/>
        </w:rPr>
        <w:t xml:space="preserve">Normas de </w:t>
      </w:r>
      <w:r>
        <w:rPr>
          <w:i/>
          <w:smallCaps/>
        </w:rPr>
        <w:t xml:space="preserve">Adquisiciones de Bienes, Obras y Servicios distintos a los de Consultoría con Préstamos del BIRF, </w:t>
      </w:r>
      <w:r w:rsidRPr="00752F72">
        <w:rPr>
          <w:i/>
          <w:smallCaps/>
        </w:rPr>
        <w:t xml:space="preserve"> </w:t>
      </w:r>
      <w:r>
        <w:rPr>
          <w:i/>
          <w:smallCaps/>
        </w:rPr>
        <w:t xml:space="preserve">CRÉDITOS </w:t>
      </w:r>
      <w:r w:rsidRPr="00752F72">
        <w:rPr>
          <w:i/>
          <w:smallCaps/>
        </w:rPr>
        <w:t xml:space="preserve">de la AIF </w:t>
      </w:r>
      <w:r>
        <w:rPr>
          <w:i/>
          <w:smallCaps/>
        </w:rPr>
        <w:t xml:space="preserve">&amp; donaciones por Prestatarios del Banco Mundial </w:t>
      </w:r>
      <w:r w:rsidRPr="00752F72">
        <w:rPr>
          <w:smallCaps/>
        </w:rPr>
        <w:t>y las</w:t>
      </w:r>
      <w:r w:rsidRPr="00752F72">
        <w:rPr>
          <w:i/>
          <w:smallCaps/>
        </w:rPr>
        <w:t xml:space="preserve"> Normas para la Selección y Contratación de Consultores por Prestatarios del Banco Mundial,</w:t>
      </w:r>
      <w:r>
        <w:rPr>
          <w:smallCaps/>
        </w:rPr>
        <w:t xml:space="preserve"> QUE APLIQUEN AL PROYECTO.</w:t>
      </w:r>
    </w:p>
  </w:footnote>
  <w:footnote w:id="2">
    <w:p w:rsidR="00C77466" w:rsidRPr="0000018E" w:rsidRDefault="00C77466" w:rsidP="0041639E">
      <w:pPr>
        <w:pStyle w:val="Textonotapie"/>
        <w:rPr>
          <w:rFonts w:asciiTheme="majorHAnsi" w:hAnsiTheme="majorHAnsi"/>
        </w:rPr>
      </w:pPr>
      <w:r w:rsidRPr="0000018E">
        <w:rPr>
          <w:rStyle w:val="Refdenotaalpie"/>
          <w:rFonts w:asciiTheme="majorHAnsi" w:hAnsiTheme="majorHAnsi"/>
        </w:rPr>
        <w:footnoteRef/>
      </w:r>
      <w:r w:rsidRPr="0000018E">
        <w:rPr>
          <w:rFonts w:asciiTheme="majorHAnsi" w:hAnsiTheme="majorHAnsi"/>
        </w:rPr>
        <w:t xml:space="preserve"> Esta lista es indicativa y no exhaustiva de los suministros que integren los Proyectos.</w:t>
      </w:r>
    </w:p>
  </w:footnote>
  <w:footnote w:id="3">
    <w:p w:rsidR="00C77466" w:rsidRPr="007B65CF" w:rsidRDefault="00C77466" w:rsidP="007B65CF">
      <w:pPr>
        <w:pStyle w:val="Textonotapie"/>
        <w:jc w:val="both"/>
        <w:rPr>
          <w:rFonts w:asciiTheme="majorHAnsi" w:hAnsiTheme="majorHAnsi"/>
        </w:rPr>
      </w:pPr>
      <w:r>
        <w:rPr>
          <w:rStyle w:val="Refdenotaalpie"/>
        </w:rPr>
        <w:footnoteRef/>
      </w:r>
      <w:r>
        <w:t xml:space="preserve"> </w:t>
      </w:r>
      <w:r w:rsidRPr="007B65CF">
        <w:rPr>
          <w:rFonts w:asciiTheme="majorHAnsi" w:hAnsiTheme="majorHAnsi"/>
        </w:rPr>
        <w:t>Se indican algunos ejemplos; el tipo de proyectos con las comunidades se determinaran en cada Proyecto descritos bajo el Componente que corresponda.</w:t>
      </w:r>
    </w:p>
  </w:footnote>
  <w:footnote w:id="4">
    <w:p w:rsidR="00C77466" w:rsidRPr="006022DB" w:rsidRDefault="00C77466" w:rsidP="0085244B">
      <w:pPr>
        <w:spacing w:before="120" w:after="120"/>
        <w:jc w:val="both"/>
        <w:rPr>
          <w:rFonts w:asciiTheme="majorHAnsi" w:hAnsiTheme="majorHAnsi"/>
          <w:sz w:val="18"/>
        </w:rPr>
      </w:pPr>
      <w:r w:rsidRPr="006022DB">
        <w:rPr>
          <w:rStyle w:val="Refdenotaalpie"/>
          <w:rFonts w:asciiTheme="majorHAnsi" w:hAnsiTheme="majorHAnsi"/>
        </w:rPr>
        <w:footnoteRef/>
      </w:r>
      <w:r w:rsidRPr="006022DB">
        <w:rPr>
          <w:rFonts w:asciiTheme="majorHAnsi" w:hAnsiTheme="majorHAnsi"/>
        </w:rPr>
        <w:t xml:space="preserve"> </w:t>
      </w:r>
      <w:r w:rsidRPr="006022DB">
        <w:rPr>
          <w:rFonts w:asciiTheme="majorHAnsi" w:hAnsiTheme="majorHAnsi"/>
          <w:sz w:val="18"/>
        </w:rPr>
        <w:t>Deben incluirse únicamente las categorías que fueron acordadas en el  Acuerdo de Préstamo/Crédito/Donación del Proyecto.</w:t>
      </w:r>
    </w:p>
  </w:footnote>
  <w:footnote w:id="5">
    <w:p w:rsidR="00C77466" w:rsidRPr="006022DB" w:rsidRDefault="00C77466" w:rsidP="00436A07">
      <w:pPr>
        <w:jc w:val="both"/>
        <w:rPr>
          <w:rFonts w:asciiTheme="majorHAnsi" w:hAnsiTheme="majorHAnsi"/>
          <w:sz w:val="18"/>
        </w:rPr>
      </w:pPr>
      <w:r w:rsidRPr="006022DB">
        <w:rPr>
          <w:rStyle w:val="Refdenotaalpie"/>
          <w:rFonts w:asciiTheme="majorHAnsi" w:hAnsiTheme="majorHAnsi"/>
          <w:sz w:val="18"/>
        </w:rPr>
        <w:footnoteRef/>
      </w:r>
      <w:r w:rsidRPr="006022DB">
        <w:rPr>
          <w:rFonts w:asciiTheme="majorHAnsi" w:hAnsiTheme="majorHAnsi"/>
          <w:sz w:val="18"/>
        </w:rPr>
        <w:t xml:space="preserve"> Deben incluirse únicamente las metodologías  que fueron aprobadas en el Acuerdo de Préstamo/Crédito/Donación del Proyecto.</w:t>
      </w:r>
    </w:p>
  </w:footnote>
  <w:footnote w:id="6">
    <w:p w:rsidR="00C77466" w:rsidRPr="006022DB" w:rsidRDefault="00C77466" w:rsidP="00436A07">
      <w:pPr>
        <w:pStyle w:val="Textonotapie"/>
        <w:jc w:val="both"/>
        <w:rPr>
          <w:rFonts w:asciiTheme="majorHAnsi" w:hAnsiTheme="majorHAnsi"/>
          <w:sz w:val="18"/>
        </w:rPr>
      </w:pPr>
      <w:r w:rsidRPr="006022DB">
        <w:rPr>
          <w:rStyle w:val="Refdenotaalpie"/>
          <w:rFonts w:asciiTheme="majorHAnsi" w:hAnsiTheme="majorHAnsi"/>
          <w:sz w:val="18"/>
        </w:rPr>
        <w:footnoteRef/>
      </w:r>
      <w:r w:rsidRPr="006022DB">
        <w:rPr>
          <w:rFonts w:asciiTheme="majorHAnsi" w:hAnsiTheme="majorHAnsi"/>
          <w:sz w:val="18"/>
        </w:rPr>
        <w:t xml:space="preserve"> Referirse a la Guía del Espe</w:t>
      </w:r>
      <w:r>
        <w:rPr>
          <w:rFonts w:asciiTheme="majorHAnsi" w:hAnsiTheme="majorHAnsi"/>
          <w:sz w:val="18"/>
        </w:rPr>
        <w:t>cialista que acompaña este MO</w:t>
      </w:r>
      <w:r w:rsidRPr="006022DB">
        <w:rPr>
          <w:rFonts w:asciiTheme="majorHAnsi" w:hAnsiTheme="majorHAnsi"/>
          <w:sz w:val="18"/>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77466" w:rsidRDefault="00C77466" w:rsidP="00715A3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77466" w:rsidRDefault="00FB3FA6">
    <w:pPr>
      <w:pStyle w:val="Encabezado"/>
    </w:pPr>
    <w:r>
      <w:rPr>
        <w:noProof/>
      </w:rPr>
      <w:pict w14:anchorId="22C7F94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5194" o:spid="_x0000_s2050" type="#_x0000_t136" style="position:absolute;margin-left:0;margin-top:0;width:552pt;height:57.1pt;rotation:315;z-index:-251661824;mso-wrap-edited:f;mso-position-horizontal:center;mso-position-horizontal-relative:margin;mso-position-vertical:center;mso-position-vertical-relative:margin" o:allowincell="f" fillcolor="#bfbfbf" stroked="f">
          <v:textpath style="font-family:&quot;Book Antiqua&quot;;font-size:1pt" string="Banco Mundial - Capacitación"/>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77466" w:rsidRPr="004D0DB3" w:rsidRDefault="00C77466" w:rsidP="00715A3D">
    <w:pPr>
      <w:pStyle w:val="Encabezado"/>
      <w:ind w:left="5760"/>
      <w:jc w:val="center"/>
      <w:rPr>
        <w:rFonts w:ascii="Book Antiqua" w:hAnsi="Book Antiqua"/>
        <w:i/>
      </w:rPr>
    </w:pPr>
    <w:r>
      <w:rPr>
        <w:noProof/>
        <w:lang w:val="es-ES"/>
      </w:rPr>
      <w:drawing>
        <wp:anchor distT="0" distB="0" distL="114300" distR="114300" simplePos="0" relativeHeight="251656704" behindDoc="0" locked="0" layoutInCell="1" allowOverlap="1" wp14:anchorId="3E6617E9" wp14:editId="6DB02D91">
          <wp:simplePos x="0" y="0"/>
          <wp:positionH relativeFrom="margin">
            <wp:posOffset>5466080</wp:posOffset>
          </wp:positionH>
          <wp:positionV relativeFrom="margin">
            <wp:posOffset>-589915</wp:posOffset>
          </wp:positionV>
          <wp:extent cx="358140" cy="358140"/>
          <wp:effectExtent l="0" t="0" r="0" b="0"/>
          <wp:wrapSquare wrapText="bothSides"/>
          <wp:docPr id="7" name="Imagen 7" descr="Worldbank_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ldbank_logo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i/>
      </w:rPr>
      <w:t>Un Manual de</w:t>
    </w:r>
    <w:r w:rsidRPr="005C266A">
      <w:rPr>
        <w:rFonts w:ascii="Book Antiqua" w:hAnsi="Book Antiqua"/>
        <w:i/>
        <w:lang w:val="es-ES_tradnl"/>
      </w:rPr>
      <w:t xml:space="preserve"> Operaciones</w:t>
    </w:r>
    <w:r>
      <w:rPr>
        <w:rFonts w:ascii="Book Antiqua" w:hAnsi="Book Antiqua"/>
        <w:i/>
      </w:rPr>
      <w:t xml:space="preserve"> </w:t>
    </w:r>
    <w:r w:rsidRPr="004D0DB3">
      <w:rPr>
        <w:rFonts w:ascii="Book Antiqua" w:hAnsi="Book Antiqua"/>
        <w:i/>
      </w:rPr>
      <w:t xml:space="preserve"> </w:t>
    </w:r>
  </w:p>
  <w:p w:rsidR="00C77466" w:rsidRDefault="00FB3FA6" w:rsidP="00715A3D">
    <w:pPr>
      <w:pStyle w:val="Encabezado"/>
      <w:ind w:left="720"/>
    </w:pPr>
    <w:r>
      <w:rPr>
        <w:noProof/>
      </w:rPr>
      <w:pict w14:anchorId="363D2DC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5195" o:spid="_x0000_s2049" type="#_x0000_t136" style="position:absolute;left:0;text-align:left;margin-left:0;margin-top:0;width:552pt;height:57.1pt;rotation:315;z-index:-251662848;mso-wrap-edited:f;mso-position-horizontal:center;mso-position-horizontal-relative:margin;mso-position-vertical:center;mso-position-vertical-relative:margin" o:allowincell="f" fillcolor="#bfbfbf" stroked="f">
          <v:textpath style="font-family:&quot;Book Antiqua&quot;;font-size:1pt" string="Banco Mundial - Capacitación"/>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77466" w:rsidRDefault="00FB3FA6">
    <w:pPr>
      <w:pStyle w:val="Encabezado"/>
    </w:pPr>
    <w:r>
      <w:rPr>
        <w:noProof/>
      </w:rPr>
      <w:pict w14:anchorId="6413375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5193" o:spid="_x0000_s2051" type="#_x0000_t136" style="position:absolute;margin-left:0;margin-top:0;width:552pt;height:57.1pt;rotation:315;z-index:-251660800;mso-wrap-edited:f;mso-position-horizontal:center;mso-position-horizontal-relative:margin;mso-position-vertical:center;mso-position-vertical-relative:margin" o:allowincell="f" fillcolor="#bfbfbf" stroked="f">
          <v:textpath style="font-family:&quot;Book Antiqua&quot;;font-size:1pt" string="Banco Mundial - Capacitación"/>
          <w10:wrap anchorx="margin" anchory="margin"/>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77466" w:rsidRPr="009A1DE8" w:rsidRDefault="00C77466" w:rsidP="009A1DE8">
    <w:pPr>
      <w:pStyle w:val="Encabezado"/>
      <w:ind w:left="720" w:firstLine="4320"/>
      <w:jc w:val="center"/>
      <w:rPr>
        <w:i/>
        <w:lang w:val="es-MX"/>
      </w:rPr>
    </w:pPr>
    <w:r>
      <w:rPr>
        <w:i/>
        <w:noProof/>
        <w:lang w:val="es-ES"/>
      </w:rPr>
      <w:drawing>
        <wp:anchor distT="0" distB="0" distL="114300" distR="114300" simplePos="0" relativeHeight="251660800" behindDoc="0" locked="0" layoutInCell="1" allowOverlap="1" wp14:anchorId="3581D41B" wp14:editId="50B2DFD5">
          <wp:simplePos x="0" y="0"/>
          <wp:positionH relativeFrom="margin">
            <wp:posOffset>5160645</wp:posOffset>
          </wp:positionH>
          <wp:positionV relativeFrom="margin">
            <wp:posOffset>-564515</wp:posOffset>
          </wp:positionV>
          <wp:extent cx="358140" cy="358140"/>
          <wp:effectExtent l="0" t="0" r="0" b="0"/>
          <wp:wrapSquare wrapText="bothSides"/>
          <wp:docPr id="11" name="Imagen 11" descr="Worldbank_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ldbank_logo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FB3FA6">
      <w:rPr>
        <w:i/>
        <w:noProof/>
      </w:rPr>
      <w:pict w14:anchorId="7941C7E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left:0;text-align:left;margin-left:0;margin-top:0;width:552pt;height:57.1pt;rotation:315;z-index:-251656704;mso-wrap-edited:f;mso-position-horizontal:center;mso-position-horizontal-relative:margin;mso-position-vertical:center;mso-position-vertical-relative:margin" o:allowincell="f" fillcolor="#bfbfbf" stroked="f">
          <v:textpath style="font-family:&quot;Book Antiqua&quot;;font-size:1pt" string="Banco Mundial - Capacitación"/>
          <w10:wrap anchorx="margin" anchory="margin"/>
        </v:shape>
      </w:pict>
    </w:r>
    <w:r w:rsidRPr="009A1DE8">
      <w:rPr>
        <w:i/>
        <w:lang w:val="es-MX"/>
      </w:rPr>
      <w:t xml:space="preserve">Un Manual de Operaciones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93A"/>
    <w:multiLevelType w:val="hybridMultilevel"/>
    <w:tmpl w:val="3C38872E"/>
    <w:lvl w:ilvl="0" w:tplc="82E4CC44">
      <w:start w:val="1"/>
      <w:numFmt w:val="decimal"/>
      <w:pStyle w:val="MaintextChar"/>
      <w:lvlText w:val="%1."/>
      <w:lvlJc w:val="left"/>
      <w:pPr>
        <w:tabs>
          <w:tab w:val="num" w:pos="1080"/>
        </w:tabs>
        <w:ind w:left="720"/>
      </w:pPr>
      <w:rPr>
        <w:rFonts w:ascii="Times New Roman" w:hAnsi="Times New Roman" w:cs="Times New Roman" w:hint="default"/>
        <w:b w:val="0"/>
        <w:bCs w:val="0"/>
        <w:i w:val="0"/>
        <w:iCs w:val="0"/>
        <w:sz w:val="24"/>
        <w:szCs w:val="24"/>
      </w:rPr>
    </w:lvl>
    <w:lvl w:ilvl="1" w:tplc="10ACFF42">
      <w:start w:val="1"/>
      <w:numFmt w:val="lowerLetter"/>
      <w:lvlText w:val="(%2)"/>
      <w:lvlJc w:val="left"/>
      <w:pPr>
        <w:tabs>
          <w:tab w:val="num" w:pos="360"/>
        </w:tabs>
        <w:ind w:left="720"/>
      </w:pPr>
      <w:rPr>
        <w:rFonts w:cs="Times New Roman" w:hint="default"/>
        <w:b w:val="0"/>
        <w:bCs w:val="0"/>
        <w:i w:val="0"/>
        <w:iCs w:val="0"/>
      </w:rPr>
    </w:lvl>
    <w:lvl w:ilvl="2" w:tplc="73C4CA50">
      <w:start w:val="1"/>
      <w:numFmt w:val="lowerRoman"/>
      <w:lvlText w:val="(%3)"/>
      <w:lvlJc w:val="left"/>
      <w:pPr>
        <w:tabs>
          <w:tab w:val="num" w:pos="2880"/>
        </w:tabs>
        <w:ind w:left="2880" w:hanging="360"/>
      </w:pPr>
      <w:rPr>
        <w:rFonts w:cs="Times New Roman" w:hint="default"/>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1">
    <w:nsid w:val="01177988"/>
    <w:multiLevelType w:val="hybridMultilevel"/>
    <w:tmpl w:val="6D72366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2645E10"/>
    <w:multiLevelType w:val="multilevel"/>
    <w:tmpl w:val="B1FE0390"/>
    <w:lvl w:ilvl="0">
      <w:start w:val="1"/>
      <w:numFmt w:val="upperRoman"/>
      <w:pStyle w:val="Ttulo2"/>
      <w:lvlText w:val="%1."/>
      <w:lvlJc w:val="right"/>
      <w:pPr>
        <w:tabs>
          <w:tab w:val="num" w:pos="900"/>
        </w:tabs>
        <w:ind w:left="900" w:hanging="180"/>
      </w:pPr>
    </w:lvl>
    <w:lvl w:ilvl="1">
      <w:start w:val="1"/>
      <w:numFmt w:val="upperLetter"/>
      <w:lvlText w:val="%2."/>
      <w:lvlJc w:val="left"/>
      <w:pPr>
        <w:tabs>
          <w:tab w:val="num" w:pos="2700"/>
        </w:tabs>
        <w:ind w:left="2700" w:hanging="144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nsid w:val="03C37003"/>
    <w:multiLevelType w:val="hybridMultilevel"/>
    <w:tmpl w:val="03A4F6C4"/>
    <w:lvl w:ilvl="0" w:tplc="7196EE2C">
      <w:start w:val="1"/>
      <w:numFmt w:val="lowerLetter"/>
      <w:lvlText w:val="%1)"/>
      <w:lvlJc w:val="left"/>
      <w:pPr>
        <w:tabs>
          <w:tab w:val="num" w:pos="720"/>
        </w:tabs>
        <w:ind w:left="720" w:hanging="360"/>
      </w:pPr>
    </w:lvl>
    <w:lvl w:ilvl="1" w:tplc="B6DE0F08" w:tentative="1">
      <w:start w:val="1"/>
      <w:numFmt w:val="lowerLetter"/>
      <w:lvlText w:val="%2)"/>
      <w:lvlJc w:val="left"/>
      <w:pPr>
        <w:tabs>
          <w:tab w:val="num" w:pos="1440"/>
        </w:tabs>
        <w:ind w:left="1440" w:hanging="360"/>
      </w:pPr>
    </w:lvl>
    <w:lvl w:ilvl="2" w:tplc="2904F2CC" w:tentative="1">
      <w:start w:val="1"/>
      <w:numFmt w:val="lowerLetter"/>
      <w:lvlText w:val="%3)"/>
      <w:lvlJc w:val="left"/>
      <w:pPr>
        <w:tabs>
          <w:tab w:val="num" w:pos="2160"/>
        </w:tabs>
        <w:ind w:left="2160" w:hanging="360"/>
      </w:pPr>
    </w:lvl>
    <w:lvl w:ilvl="3" w:tplc="0E681E0A" w:tentative="1">
      <w:start w:val="1"/>
      <w:numFmt w:val="lowerLetter"/>
      <w:lvlText w:val="%4)"/>
      <w:lvlJc w:val="left"/>
      <w:pPr>
        <w:tabs>
          <w:tab w:val="num" w:pos="2880"/>
        </w:tabs>
        <w:ind w:left="2880" w:hanging="360"/>
      </w:pPr>
    </w:lvl>
    <w:lvl w:ilvl="4" w:tplc="CEA89D1E" w:tentative="1">
      <w:start w:val="1"/>
      <w:numFmt w:val="lowerLetter"/>
      <w:lvlText w:val="%5)"/>
      <w:lvlJc w:val="left"/>
      <w:pPr>
        <w:tabs>
          <w:tab w:val="num" w:pos="3600"/>
        </w:tabs>
        <w:ind w:left="3600" w:hanging="360"/>
      </w:pPr>
    </w:lvl>
    <w:lvl w:ilvl="5" w:tplc="06F8AF6E" w:tentative="1">
      <w:start w:val="1"/>
      <w:numFmt w:val="lowerLetter"/>
      <w:lvlText w:val="%6)"/>
      <w:lvlJc w:val="left"/>
      <w:pPr>
        <w:tabs>
          <w:tab w:val="num" w:pos="4320"/>
        </w:tabs>
        <w:ind w:left="4320" w:hanging="360"/>
      </w:pPr>
    </w:lvl>
    <w:lvl w:ilvl="6" w:tplc="B3D46104" w:tentative="1">
      <w:start w:val="1"/>
      <w:numFmt w:val="lowerLetter"/>
      <w:lvlText w:val="%7)"/>
      <w:lvlJc w:val="left"/>
      <w:pPr>
        <w:tabs>
          <w:tab w:val="num" w:pos="5040"/>
        </w:tabs>
        <w:ind w:left="5040" w:hanging="360"/>
      </w:pPr>
    </w:lvl>
    <w:lvl w:ilvl="7" w:tplc="2E6C3CC6" w:tentative="1">
      <w:start w:val="1"/>
      <w:numFmt w:val="lowerLetter"/>
      <w:lvlText w:val="%8)"/>
      <w:lvlJc w:val="left"/>
      <w:pPr>
        <w:tabs>
          <w:tab w:val="num" w:pos="5760"/>
        </w:tabs>
        <w:ind w:left="5760" w:hanging="360"/>
      </w:pPr>
    </w:lvl>
    <w:lvl w:ilvl="8" w:tplc="D7E8819C" w:tentative="1">
      <w:start w:val="1"/>
      <w:numFmt w:val="lowerLetter"/>
      <w:lvlText w:val="%9)"/>
      <w:lvlJc w:val="left"/>
      <w:pPr>
        <w:tabs>
          <w:tab w:val="num" w:pos="6480"/>
        </w:tabs>
        <w:ind w:left="6480" w:hanging="360"/>
      </w:pPr>
    </w:lvl>
  </w:abstractNum>
  <w:abstractNum w:abstractNumId="4">
    <w:nsid w:val="04294693"/>
    <w:multiLevelType w:val="hybridMultilevel"/>
    <w:tmpl w:val="5B4837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75753F5"/>
    <w:multiLevelType w:val="hybridMultilevel"/>
    <w:tmpl w:val="D2A0D84C"/>
    <w:lvl w:ilvl="0" w:tplc="7B3AD62C">
      <w:start w:val="1"/>
      <w:numFmt w:val="bullet"/>
      <w:pStyle w:val="intratab"/>
      <w:lvlText w:val=""/>
      <w:lvlJc w:val="left"/>
      <w:pPr>
        <w:tabs>
          <w:tab w:val="num" w:pos="454"/>
        </w:tabs>
        <w:ind w:left="454" w:hanging="397"/>
      </w:pPr>
      <w:rPr>
        <w:rFonts w:ascii="Symbol" w:hAnsi="Symbol" w:hint="default"/>
        <w:b w:val="0"/>
        <w:i w:val="0"/>
        <w:color w:val="000000"/>
        <w:sz w:val="16"/>
      </w:rPr>
    </w:lvl>
    <w:lvl w:ilvl="1" w:tplc="04160003">
      <w:start w:val="1"/>
      <w:numFmt w:val="bullet"/>
      <w:lvlText w:val="o"/>
      <w:lvlJc w:val="left"/>
      <w:pPr>
        <w:tabs>
          <w:tab w:val="num" w:pos="1440"/>
        </w:tabs>
        <w:ind w:left="1440" w:hanging="360"/>
      </w:pPr>
      <w:rPr>
        <w:rFonts w:ascii="Courier New" w:hAnsi="Courier New" w:cs="Wingdings" w:hint="default"/>
        <w:b w:val="0"/>
        <w:i w:val="0"/>
        <w:color w:val="000000"/>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7AA2A21"/>
    <w:multiLevelType w:val="hybridMultilevel"/>
    <w:tmpl w:val="F724DEB4"/>
    <w:lvl w:ilvl="0" w:tplc="2794DB74">
      <w:start w:val="1"/>
      <w:numFmt w:val="bullet"/>
      <w:lvlText w:val=""/>
      <w:lvlJc w:val="left"/>
      <w:pPr>
        <w:tabs>
          <w:tab w:val="num" w:pos="720"/>
        </w:tabs>
        <w:ind w:left="720" w:hanging="360"/>
      </w:pPr>
      <w:rPr>
        <w:rFonts w:ascii="Symbol" w:hAnsi="Symbol" w:hint="default"/>
      </w:rPr>
    </w:lvl>
    <w:lvl w:ilvl="1" w:tplc="8F60F2A2">
      <w:start w:val="1"/>
      <w:numFmt w:val="bullet"/>
      <w:lvlText w:val=""/>
      <w:lvlJc w:val="left"/>
      <w:pPr>
        <w:tabs>
          <w:tab w:val="num" w:pos="1440"/>
        </w:tabs>
        <w:ind w:left="1440" w:hanging="360"/>
      </w:pPr>
      <w:rPr>
        <w:rFonts w:ascii="Symbol" w:hAnsi="Symbol" w:hint="default"/>
      </w:rPr>
    </w:lvl>
    <w:lvl w:ilvl="2" w:tplc="BE2C132C" w:tentative="1">
      <w:start w:val="1"/>
      <w:numFmt w:val="bullet"/>
      <w:lvlText w:val=""/>
      <w:lvlJc w:val="left"/>
      <w:pPr>
        <w:tabs>
          <w:tab w:val="num" w:pos="2160"/>
        </w:tabs>
        <w:ind w:left="2160" w:hanging="360"/>
      </w:pPr>
      <w:rPr>
        <w:rFonts w:ascii="Symbol" w:hAnsi="Symbol" w:hint="default"/>
      </w:rPr>
    </w:lvl>
    <w:lvl w:ilvl="3" w:tplc="DFCE9D64" w:tentative="1">
      <w:start w:val="1"/>
      <w:numFmt w:val="bullet"/>
      <w:lvlText w:val=""/>
      <w:lvlJc w:val="left"/>
      <w:pPr>
        <w:tabs>
          <w:tab w:val="num" w:pos="2880"/>
        </w:tabs>
        <w:ind w:left="2880" w:hanging="360"/>
      </w:pPr>
      <w:rPr>
        <w:rFonts w:ascii="Symbol" w:hAnsi="Symbol" w:hint="default"/>
      </w:rPr>
    </w:lvl>
    <w:lvl w:ilvl="4" w:tplc="87A2BD6A" w:tentative="1">
      <w:start w:val="1"/>
      <w:numFmt w:val="bullet"/>
      <w:lvlText w:val=""/>
      <w:lvlJc w:val="left"/>
      <w:pPr>
        <w:tabs>
          <w:tab w:val="num" w:pos="3600"/>
        </w:tabs>
        <w:ind w:left="3600" w:hanging="360"/>
      </w:pPr>
      <w:rPr>
        <w:rFonts w:ascii="Symbol" w:hAnsi="Symbol" w:hint="default"/>
      </w:rPr>
    </w:lvl>
    <w:lvl w:ilvl="5" w:tplc="FF1ED422" w:tentative="1">
      <w:start w:val="1"/>
      <w:numFmt w:val="bullet"/>
      <w:lvlText w:val=""/>
      <w:lvlJc w:val="left"/>
      <w:pPr>
        <w:tabs>
          <w:tab w:val="num" w:pos="4320"/>
        </w:tabs>
        <w:ind w:left="4320" w:hanging="360"/>
      </w:pPr>
      <w:rPr>
        <w:rFonts w:ascii="Symbol" w:hAnsi="Symbol" w:hint="default"/>
      </w:rPr>
    </w:lvl>
    <w:lvl w:ilvl="6" w:tplc="CA1080E8" w:tentative="1">
      <w:start w:val="1"/>
      <w:numFmt w:val="bullet"/>
      <w:lvlText w:val=""/>
      <w:lvlJc w:val="left"/>
      <w:pPr>
        <w:tabs>
          <w:tab w:val="num" w:pos="5040"/>
        </w:tabs>
        <w:ind w:left="5040" w:hanging="360"/>
      </w:pPr>
      <w:rPr>
        <w:rFonts w:ascii="Symbol" w:hAnsi="Symbol" w:hint="default"/>
      </w:rPr>
    </w:lvl>
    <w:lvl w:ilvl="7" w:tplc="C18EF0DA" w:tentative="1">
      <w:start w:val="1"/>
      <w:numFmt w:val="bullet"/>
      <w:lvlText w:val=""/>
      <w:lvlJc w:val="left"/>
      <w:pPr>
        <w:tabs>
          <w:tab w:val="num" w:pos="5760"/>
        </w:tabs>
        <w:ind w:left="5760" w:hanging="360"/>
      </w:pPr>
      <w:rPr>
        <w:rFonts w:ascii="Symbol" w:hAnsi="Symbol" w:hint="default"/>
      </w:rPr>
    </w:lvl>
    <w:lvl w:ilvl="8" w:tplc="9FC4A75C" w:tentative="1">
      <w:start w:val="1"/>
      <w:numFmt w:val="bullet"/>
      <w:lvlText w:val=""/>
      <w:lvlJc w:val="left"/>
      <w:pPr>
        <w:tabs>
          <w:tab w:val="num" w:pos="6480"/>
        </w:tabs>
        <w:ind w:left="6480" w:hanging="360"/>
      </w:pPr>
      <w:rPr>
        <w:rFonts w:ascii="Symbol" w:hAnsi="Symbol" w:hint="default"/>
      </w:rPr>
    </w:lvl>
  </w:abstractNum>
  <w:abstractNum w:abstractNumId="7">
    <w:nsid w:val="0E197D30"/>
    <w:multiLevelType w:val="multilevel"/>
    <w:tmpl w:val="0409001D"/>
    <w:styleLink w:val="Style1"/>
    <w:lvl w:ilvl="0">
      <w:start w:val="1"/>
      <w:numFmt w:val="decimal"/>
      <w:lvlText w:val="%1)"/>
      <w:lvlJc w:val="left"/>
      <w:pPr>
        <w:ind w:left="720" w:hanging="360"/>
      </w:pPr>
    </w:lvl>
    <w:lvl w:ilvl="1">
      <w:start w:val="1"/>
      <w:numFmt w:val="lowerLetter"/>
      <w:lvlText w:val="%2)"/>
      <w:lvlJc w:val="left"/>
      <w:pPr>
        <w:ind w:left="1080" w:hanging="360"/>
      </w:pPr>
      <w:rPr>
        <w:color w:val="17365D"/>
      </w:rPr>
    </w:lvl>
    <w:lvl w:ilvl="2">
      <w:start w:val="1"/>
      <w:numFmt w:val="lowerRoman"/>
      <w:lvlText w:val="%3)"/>
      <w:lvlJc w:val="left"/>
      <w:pPr>
        <w:ind w:left="1440" w:hanging="360"/>
      </w:pPr>
    </w:lvl>
    <w:lvl w:ilvl="3">
      <w:start w:val="1"/>
      <w:numFmt w:val="bullet"/>
      <w:lvlText w:val=""/>
      <w:lvlJc w:val="left"/>
      <w:pPr>
        <w:ind w:left="1800" w:hanging="360"/>
      </w:pPr>
      <w:rPr>
        <w:rFonts w:ascii="Wingdings" w:hAnsi="Wingdings" w:hint="default"/>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nsid w:val="0EE51A0C"/>
    <w:multiLevelType w:val="hybridMultilevel"/>
    <w:tmpl w:val="B5F2A19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131530D0"/>
    <w:multiLevelType w:val="hybridMultilevel"/>
    <w:tmpl w:val="BF5EF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5213C50"/>
    <w:multiLevelType w:val="hybridMultilevel"/>
    <w:tmpl w:val="3F1CA3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66F549F"/>
    <w:multiLevelType w:val="hybridMultilevel"/>
    <w:tmpl w:val="293A17B0"/>
    <w:lvl w:ilvl="0" w:tplc="1784A7CE">
      <w:start w:val="1"/>
      <w:numFmt w:val="bullet"/>
      <w:lvlText w:val=""/>
      <w:lvlJc w:val="left"/>
      <w:pPr>
        <w:tabs>
          <w:tab w:val="num" w:pos="720"/>
        </w:tabs>
        <w:ind w:left="720" w:hanging="360"/>
      </w:pPr>
      <w:rPr>
        <w:rFonts w:ascii="Wingdings" w:hAnsi="Wingdings" w:hint="default"/>
      </w:rPr>
    </w:lvl>
    <w:lvl w:ilvl="1" w:tplc="F4D096B2">
      <w:start w:val="1"/>
      <w:numFmt w:val="bullet"/>
      <w:lvlText w:val=""/>
      <w:lvlJc w:val="left"/>
      <w:pPr>
        <w:tabs>
          <w:tab w:val="num" w:pos="1440"/>
        </w:tabs>
        <w:ind w:left="1440" w:hanging="360"/>
      </w:pPr>
      <w:rPr>
        <w:rFonts w:ascii="Wingdings" w:hAnsi="Wingdings" w:hint="default"/>
      </w:rPr>
    </w:lvl>
    <w:lvl w:ilvl="2" w:tplc="A8CC12A0" w:tentative="1">
      <w:start w:val="1"/>
      <w:numFmt w:val="bullet"/>
      <w:lvlText w:val=""/>
      <w:lvlJc w:val="left"/>
      <w:pPr>
        <w:tabs>
          <w:tab w:val="num" w:pos="2160"/>
        </w:tabs>
        <w:ind w:left="2160" w:hanging="360"/>
      </w:pPr>
      <w:rPr>
        <w:rFonts w:ascii="Wingdings" w:hAnsi="Wingdings" w:hint="default"/>
      </w:rPr>
    </w:lvl>
    <w:lvl w:ilvl="3" w:tplc="C8F4B92E" w:tentative="1">
      <w:start w:val="1"/>
      <w:numFmt w:val="bullet"/>
      <w:lvlText w:val=""/>
      <w:lvlJc w:val="left"/>
      <w:pPr>
        <w:tabs>
          <w:tab w:val="num" w:pos="2880"/>
        </w:tabs>
        <w:ind w:left="2880" w:hanging="360"/>
      </w:pPr>
      <w:rPr>
        <w:rFonts w:ascii="Wingdings" w:hAnsi="Wingdings" w:hint="default"/>
      </w:rPr>
    </w:lvl>
    <w:lvl w:ilvl="4" w:tplc="97B44AB8" w:tentative="1">
      <w:start w:val="1"/>
      <w:numFmt w:val="bullet"/>
      <w:lvlText w:val=""/>
      <w:lvlJc w:val="left"/>
      <w:pPr>
        <w:tabs>
          <w:tab w:val="num" w:pos="3600"/>
        </w:tabs>
        <w:ind w:left="3600" w:hanging="360"/>
      </w:pPr>
      <w:rPr>
        <w:rFonts w:ascii="Wingdings" w:hAnsi="Wingdings" w:hint="default"/>
      </w:rPr>
    </w:lvl>
    <w:lvl w:ilvl="5" w:tplc="E902A906" w:tentative="1">
      <w:start w:val="1"/>
      <w:numFmt w:val="bullet"/>
      <w:lvlText w:val=""/>
      <w:lvlJc w:val="left"/>
      <w:pPr>
        <w:tabs>
          <w:tab w:val="num" w:pos="4320"/>
        </w:tabs>
        <w:ind w:left="4320" w:hanging="360"/>
      </w:pPr>
      <w:rPr>
        <w:rFonts w:ascii="Wingdings" w:hAnsi="Wingdings" w:hint="default"/>
      </w:rPr>
    </w:lvl>
    <w:lvl w:ilvl="6" w:tplc="ECA86ECA" w:tentative="1">
      <w:start w:val="1"/>
      <w:numFmt w:val="bullet"/>
      <w:lvlText w:val=""/>
      <w:lvlJc w:val="left"/>
      <w:pPr>
        <w:tabs>
          <w:tab w:val="num" w:pos="5040"/>
        </w:tabs>
        <w:ind w:left="5040" w:hanging="360"/>
      </w:pPr>
      <w:rPr>
        <w:rFonts w:ascii="Wingdings" w:hAnsi="Wingdings" w:hint="default"/>
      </w:rPr>
    </w:lvl>
    <w:lvl w:ilvl="7" w:tplc="D0B426EA" w:tentative="1">
      <w:start w:val="1"/>
      <w:numFmt w:val="bullet"/>
      <w:lvlText w:val=""/>
      <w:lvlJc w:val="left"/>
      <w:pPr>
        <w:tabs>
          <w:tab w:val="num" w:pos="5760"/>
        </w:tabs>
        <w:ind w:left="5760" w:hanging="360"/>
      </w:pPr>
      <w:rPr>
        <w:rFonts w:ascii="Wingdings" w:hAnsi="Wingdings" w:hint="default"/>
      </w:rPr>
    </w:lvl>
    <w:lvl w:ilvl="8" w:tplc="56BAA320" w:tentative="1">
      <w:start w:val="1"/>
      <w:numFmt w:val="bullet"/>
      <w:lvlText w:val=""/>
      <w:lvlJc w:val="left"/>
      <w:pPr>
        <w:tabs>
          <w:tab w:val="num" w:pos="6480"/>
        </w:tabs>
        <w:ind w:left="6480" w:hanging="360"/>
      </w:pPr>
      <w:rPr>
        <w:rFonts w:ascii="Wingdings" w:hAnsi="Wingdings" w:hint="default"/>
      </w:rPr>
    </w:lvl>
  </w:abstractNum>
  <w:abstractNum w:abstractNumId="12">
    <w:nsid w:val="169C0EF7"/>
    <w:multiLevelType w:val="multilevel"/>
    <w:tmpl w:val="AAAE531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6A74C7F"/>
    <w:multiLevelType w:val="hybridMultilevel"/>
    <w:tmpl w:val="80BC403A"/>
    <w:lvl w:ilvl="0" w:tplc="27CC065C">
      <w:start w:val="1"/>
      <w:numFmt w:val="bullet"/>
      <w:lvlText w:val=""/>
      <w:lvlJc w:val="left"/>
      <w:pPr>
        <w:tabs>
          <w:tab w:val="num" w:pos="216"/>
        </w:tabs>
        <w:ind w:left="216" w:hanging="216"/>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5">
    <w:nsid w:val="1EEF6C30"/>
    <w:multiLevelType w:val="hybridMultilevel"/>
    <w:tmpl w:val="EE8C359C"/>
    <w:lvl w:ilvl="0" w:tplc="FFFFFFFF">
      <w:start w:val="1"/>
      <w:numFmt w:val="bullet"/>
      <w:lvlText w:val=""/>
      <w:lvlJc w:val="left"/>
      <w:pPr>
        <w:tabs>
          <w:tab w:val="num" w:pos="720"/>
        </w:tabs>
        <w:ind w:left="720" w:hanging="360"/>
      </w:pPr>
      <w:rPr>
        <w:rFonts w:ascii="Symbol" w:hAnsi="Symbol" w:hint="default"/>
      </w:rPr>
    </w:lvl>
    <w:lvl w:ilvl="1" w:tplc="0C0A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06D30DC"/>
    <w:multiLevelType w:val="hybridMultilevel"/>
    <w:tmpl w:val="40E4F5A6"/>
    <w:lvl w:ilvl="0" w:tplc="9006D268">
      <w:start w:val="1"/>
      <w:numFmt w:val="bullet"/>
      <w:lvlText w:val="•"/>
      <w:lvlJc w:val="left"/>
      <w:pPr>
        <w:tabs>
          <w:tab w:val="num" w:pos="720"/>
        </w:tabs>
        <w:ind w:left="720" w:hanging="360"/>
      </w:pPr>
      <w:rPr>
        <w:rFonts w:ascii="Times" w:hAnsi="Times" w:hint="default"/>
      </w:rPr>
    </w:lvl>
    <w:lvl w:ilvl="1" w:tplc="5CC678C8" w:tentative="1">
      <w:start w:val="1"/>
      <w:numFmt w:val="bullet"/>
      <w:lvlText w:val="•"/>
      <w:lvlJc w:val="left"/>
      <w:pPr>
        <w:tabs>
          <w:tab w:val="num" w:pos="1440"/>
        </w:tabs>
        <w:ind w:left="1440" w:hanging="360"/>
      </w:pPr>
      <w:rPr>
        <w:rFonts w:ascii="Times" w:hAnsi="Times" w:hint="default"/>
      </w:rPr>
    </w:lvl>
    <w:lvl w:ilvl="2" w:tplc="2DE8AB4C" w:tentative="1">
      <w:start w:val="1"/>
      <w:numFmt w:val="bullet"/>
      <w:lvlText w:val="•"/>
      <w:lvlJc w:val="left"/>
      <w:pPr>
        <w:tabs>
          <w:tab w:val="num" w:pos="2160"/>
        </w:tabs>
        <w:ind w:left="2160" w:hanging="360"/>
      </w:pPr>
      <w:rPr>
        <w:rFonts w:ascii="Times" w:hAnsi="Times" w:hint="default"/>
      </w:rPr>
    </w:lvl>
    <w:lvl w:ilvl="3" w:tplc="277C2F5A" w:tentative="1">
      <w:start w:val="1"/>
      <w:numFmt w:val="bullet"/>
      <w:lvlText w:val="•"/>
      <w:lvlJc w:val="left"/>
      <w:pPr>
        <w:tabs>
          <w:tab w:val="num" w:pos="2880"/>
        </w:tabs>
        <w:ind w:left="2880" w:hanging="360"/>
      </w:pPr>
      <w:rPr>
        <w:rFonts w:ascii="Times" w:hAnsi="Times" w:hint="default"/>
      </w:rPr>
    </w:lvl>
    <w:lvl w:ilvl="4" w:tplc="DDD6F734" w:tentative="1">
      <w:start w:val="1"/>
      <w:numFmt w:val="bullet"/>
      <w:lvlText w:val="•"/>
      <w:lvlJc w:val="left"/>
      <w:pPr>
        <w:tabs>
          <w:tab w:val="num" w:pos="3600"/>
        </w:tabs>
        <w:ind w:left="3600" w:hanging="360"/>
      </w:pPr>
      <w:rPr>
        <w:rFonts w:ascii="Times" w:hAnsi="Times" w:hint="default"/>
      </w:rPr>
    </w:lvl>
    <w:lvl w:ilvl="5" w:tplc="0C5C86D6" w:tentative="1">
      <w:start w:val="1"/>
      <w:numFmt w:val="bullet"/>
      <w:lvlText w:val="•"/>
      <w:lvlJc w:val="left"/>
      <w:pPr>
        <w:tabs>
          <w:tab w:val="num" w:pos="4320"/>
        </w:tabs>
        <w:ind w:left="4320" w:hanging="360"/>
      </w:pPr>
      <w:rPr>
        <w:rFonts w:ascii="Times" w:hAnsi="Times" w:hint="default"/>
      </w:rPr>
    </w:lvl>
    <w:lvl w:ilvl="6" w:tplc="21F4E674" w:tentative="1">
      <w:start w:val="1"/>
      <w:numFmt w:val="bullet"/>
      <w:lvlText w:val="•"/>
      <w:lvlJc w:val="left"/>
      <w:pPr>
        <w:tabs>
          <w:tab w:val="num" w:pos="5040"/>
        </w:tabs>
        <w:ind w:left="5040" w:hanging="360"/>
      </w:pPr>
      <w:rPr>
        <w:rFonts w:ascii="Times" w:hAnsi="Times" w:hint="default"/>
      </w:rPr>
    </w:lvl>
    <w:lvl w:ilvl="7" w:tplc="852A3C40" w:tentative="1">
      <w:start w:val="1"/>
      <w:numFmt w:val="bullet"/>
      <w:lvlText w:val="•"/>
      <w:lvlJc w:val="left"/>
      <w:pPr>
        <w:tabs>
          <w:tab w:val="num" w:pos="5760"/>
        </w:tabs>
        <w:ind w:left="5760" w:hanging="360"/>
      </w:pPr>
      <w:rPr>
        <w:rFonts w:ascii="Times" w:hAnsi="Times" w:hint="default"/>
      </w:rPr>
    </w:lvl>
    <w:lvl w:ilvl="8" w:tplc="C0B802AC" w:tentative="1">
      <w:start w:val="1"/>
      <w:numFmt w:val="bullet"/>
      <w:lvlText w:val="•"/>
      <w:lvlJc w:val="left"/>
      <w:pPr>
        <w:tabs>
          <w:tab w:val="num" w:pos="6480"/>
        </w:tabs>
        <w:ind w:left="6480" w:hanging="360"/>
      </w:pPr>
      <w:rPr>
        <w:rFonts w:ascii="Times" w:hAnsi="Times" w:hint="default"/>
      </w:rPr>
    </w:lvl>
  </w:abstractNum>
  <w:abstractNum w:abstractNumId="17">
    <w:nsid w:val="20824921"/>
    <w:multiLevelType w:val="hybridMultilevel"/>
    <w:tmpl w:val="49026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041EC7"/>
    <w:multiLevelType w:val="hybridMultilevel"/>
    <w:tmpl w:val="689814E2"/>
    <w:lvl w:ilvl="0" w:tplc="0C0A0017">
      <w:start w:val="1"/>
      <w:numFmt w:val="bullet"/>
      <w:lvlText w:val="•"/>
      <w:lvlJc w:val="left"/>
      <w:pPr>
        <w:tabs>
          <w:tab w:val="num" w:pos="720"/>
        </w:tabs>
        <w:ind w:left="720" w:hanging="360"/>
      </w:pPr>
      <w:rPr>
        <w:rFonts w:ascii="Times New Roman" w:hAnsi="Times New Roman" w:hint="default"/>
      </w:rPr>
    </w:lvl>
    <w:lvl w:ilvl="1" w:tplc="0C0A0019">
      <w:start w:val="1"/>
      <w:numFmt w:val="decimal"/>
      <w:lvlText w:val="%2"/>
      <w:lvlJc w:val="left"/>
      <w:pPr>
        <w:tabs>
          <w:tab w:val="num" w:pos="1534"/>
        </w:tabs>
        <w:ind w:left="1534" w:hanging="454"/>
      </w:pPr>
      <w:rPr>
        <w:rFonts w:ascii="Arial" w:eastAsia="Times New Roman" w:hAnsi="Arial" w:cs="Wingdings"/>
      </w:rPr>
    </w:lvl>
    <w:lvl w:ilvl="2" w:tplc="0C0A001B" w:tentative="1">
      <w:start w:val="1"/>
      <w:numFmt w:val="bullet"/>
      <w:lvlText w:val="•"/>
      <w:lvlJc w:val="left"/>
      <w:pPr>
        <w:tabs>
          <w:tab w:val="num" w:pos="2160"/>
        </w:tabs>
        <w:ind w:left="2160" w:hanging="360"/>
      </w:pPr>
      <w:rPr>
        <w:rFonts w:ascii="Times New Roman" w:hAnsi="Times New Roman" w:hint="default"/>
      </w:rPr>
    </w:lvl>
    <w:lvl w:ilvl="3" w:tplc="0C0A000F" w:tentative="1">
      <w:start w:val="1"/>
      <w:numFmt w:val="bullet"/>
      <w:lvlText w:val="•"/>
      <w:lvlJc w:val="left"/>
      <w:pPr>
        <w:tabs>
          <w:tab w:val="num" w:pos="2880"/>
        </w:tabs>
        <w:ind w:left="2880" w:hanging="360"/>
      </w:pPr>
      <w:rPr>
        <w:rFonts w:ascii="Times New Roman" w:hAnsi="Times New Roman" w:hint="default"/>
      </w:rPr>
    </w:lvl>
    <w:lvl w:ilvl="4" w:tplc="0C0A0019" w:tentative="1">
      <w:start w:val="1"/>
      <w:numFmt w:val="bullet"/>
      <w:lvlText w:val="•"/>
      <w:lvlJc w:val="left"/>
      <w:pPr>
        <w:tabs>
          <w:tab w:val="num" w:pos="3600"/>
        </w:tabs>
        <w:ind w:left="3600" w:hanging="360"/>
      </w:pPr>
      <w:rPr>
        <w:rFonts w:ascii="Times New Roman" w:hAnsi="Times New Roman" w:hint="default"/>
      </w:rPr>
    </w:lvl>
    <w:lvl w:ilvl="5" w:tplc="0C0A001B" w:tentative="1">
      <w:start w:val="1"/>
      <w:numFmt w:val="bullet"/>
      <w:lvlText w:val="•"/>
      <w:lvlJc w:val="left"/>
      <w:pPr>
        <w:tabs>
          <w:tab w:val="num" w:pos="4320"/>
        </w:tabs>
        <w:ind w:left="4320" w:hanging="360"/>
      </w:pPr>
      <w:rPr>
        <w:rFonts w:ascii="Times New Roman" w:hAnsi="Times New Roman" w:hint="default"/>
      </w:rPr>
    </w:lvl>
    <w:lvl w:ilvl="6" w:tplc="0C0A000F" w:tentative="1">
      <w:start w:val="1"/>
      <w:numFmt w:val="bullet"/>
      <w:lvlText w:val="•"/>
      <w:lvlJc w:val="left"/>
      <w:pPr>
        <w:tabs>
          <w:tab w:val="num" w:pos="5040"/>
        </w:tabs>
        <w:ind w:left="5040" w:hanging="360"/>
      </w:pPr>
      <w:rPr>
        <w:rFonts w:ascii="Times New Roman" w:hAnsi="Times New Roman" w:hint="default"/>
      </w:rPr>
    </w:lvl>
    <w:lvl w:ilvl="7" w:tplc="0C0A0019" w:tentative="1">
      <w:start w:val="1"/>
      <w:numFmt w:val="bullet"/>
      <w:lvlText w:val="•"/>
      <w:lvlJc w:val="left"/>
      <w:pPr>
        <w:tabs>
          <w:tab w:val="num" w:pos="5760"/>
        </w:tabs>
        <w:ind w:left="5760" w:hanging="360"/>
      </w:pPr>
      <w:rPr>
        <w:rFonts w:ascii="Times New Roman" w:hAnsi="Times New Roman" w:hint="default"/>
      </w:rPr>
    </w:lvl>
    <w:lvl w:ilvl="8" w:tplc="0C0A001B"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3BF2229"/>
    <w:multiLevelType w:val="hybridMultilevel"/>
    <w:tmpl w:val="7B5ABB38"/>
    <w:lvl w:ilvl="0" w:tplc="27CC065C">
      <w:start w:val="1"/>
      <w:numFmt w:val="bullet"/>
      <w:lvlText w:val=""/>
      <w:lvlJc w:val="left"/>
      <w:pPr>
        <w:tabs>
          <w:tab w:val="num" w:pos="216"/>
        </w:tabs>
        <w:ind w:left="216" w:hanging="216"/>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5C1F13"/>
    <w:multiLevelType w:val="hybridMultilevel"/>
    <w:tmpl w:val="A272908C"/>
    <w:lvl w:ilvl="0" w:tplc="A0BE4B3A">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29A6108A"/>
    <w:multiLevelType w:val="hybridMultilevel"/>
    <w:tmpl w:val="99749F8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EED74BB"/>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057290F"/>
    <w:multiLevelType w:val="hybridMultilevel"/>
    <w:tmpl w:val="A5A410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16E0513"/>
    <w:multiLevelType w:val="hybridMultilevel"/>
    <w:tmpl w:val="A2844060"/>
    <w:lvl w:ilvl="0" w:tplc="27CC065C">
      <w:start w:val="1"/>
      <w:numFmt w:val="bullet"/>
      <w:lvlText w:val=""/>
      <w:lvlJc w:val="left"/>
      <w:pPr>
        <w:tabs>
          <w:tab w:val="num" w:pos="216"/>
        </w:tabs>
        <w:ind w:left="216" w:hanging="216"/>
      </w:pPr>
      <w:rPr>
        <w:rFonts w:ascii="Wingdings" w:hAnsi="Wingding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2A52269"/>
    <w:multiLevelType w:val="hybridMultilevel"/>
    <w:tmpl w:val="187A5C70"/>
    <w:lvl w:ilvl="0" w:tplc="27CC065C">
      <w:start w:val="1"/>
      <w:numFmt w:val="bullet"/>
      <w:lvlText w:val=""/>
      <w:lvlJc w:val="left"/>
      <w:pPr>
        <w:tabs>
          <w:tab w:val="num" w:pos="216"/>
        </w:tabs>
        <w:ind w:left="216" w:hanging="216"/>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9B3333"/>
    <w:multiLevelType w:val="hybridMultilevel"/>
    <w:tmpl w:val="B27013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2ED438C"/>
    <w:multiLevelType w:val="hybridMultilevel"/>
    <w:tmpl w:val="B06A7EA2"/>
    <w:lvl w:ilvl="0" w:tplc="0C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28">
    <w:nsid w:val="47D4514C"/>
    <w:multiLevelType w:val="hybridMultilevel"/>
    <w:tmpl w:val="20825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83301D6"/>
    <w:multiLevelType w:val="hybridMultilevel"/>
    <w:tmpl w:val="397239B8"/>
    <w:lvl w:ilvl="0" w:tplc="27CC065C">
      <w:start w:val="1"/>
      <w:numFmt w:val="bullet"/>
      <w:lvlText w:val=""/>
      <w:lvlJc w:val="left"/>
      <w:pPr>
        <w:tabs>
          <w:tab w:val="num" w:pos="216"/>
        </w:tabs>
        <w:ind w:left="216" w:hanging="216"/>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7A6573"/>
    <w:multiLevelType w:val="hybridMultilevel"/>
    <w:tmpl w:val="8258EED4"/>
    <w:lvl w:ilvl="0" w:tplc="E2A43DD6">
      <w:start w:val="1"/>
      <w:numFmt w:val="bullet"/>
      <w:lvlText w:val=""/>
      <w:lvlJc w:val="left"/>
      <w:pPr>
        <w:tabs>
          <w:tab w:val="num" w:pos="720"/>
        </w:tabs>
        <w:ind w:left="720" w:hanging="360"/>
      </w:pPr>
      <w:rPr>
        <w:rFonts w:ascii="Wingdings" w:hAnsi="Wingdings" w:hint="default"/>
      </w:rPr>
    </w:lvl>
    <w:lvl w:ilvl="1" w:tplc="C8D647E4" w:tentative="1">
      <w:start w:val="1"/>
      <w:numFmt w:val="bullet"/>
      <w:lvlText w:val=""/>
      <w:lvlJc w:val="left"/>
      <w:pPr>
        <w:tabs>
          <w:tab w:val="num" w:pos="1440"/>
        </w:tabs>
        <w:ind w:left="1440" w:hanging="360"/>
      </w:pPr>
      <w:rPr>
        <w:rFonts w:ascii="Wingdings" w:hAnsi="Wingdings" w:hint="default"/>
      </w:rPr>
    </w:lvl>
    <w:lvl w:ilvl="2" w:tplc="653AE37A" w:tentative="1">
      <w:start w:val="1"/>
      <w:numFmt w:val="bullet"/>
      <w:lvlText w:val=""/>
      <w:lvlJc w:val="left"/>
      <w:pPr>
        <w:tabs>
          <w:tab w:val="num" w:pos="2160"/>
        </w:tabs>
        <w:ind w:left="2160" w:hanging="360"/>
      </w:pPr>
      <w:rPr>
        <w:rFonts w:ascii="Wingdings" w:hAnsi="Wingdings" w:hint="default"/>
      </w:rPr>
    </w:lvl>
    <w:lvl w:ilvl="3" w:tplc="52F291E2" w:tentative="1">
      <w:start w:val="1"/>
      <w:numFmt w:val="bullet"/>
      <w:lvlText w:val=""/>
      <w:lvlJc w:val="left"/>
      <w:pPr>
        <w:tabs>
          <w:tab w:val="num" w:pos="2880"/>
        </w:tabs>
        <w:ind w:left="2880" w:hanging="360"/>
      </w:pPr>
      <w:rPr>
        <w:rFonts w:ascii="Wingdings" w:hAnsi="Wingdings" w:hint="default"/>
      </w:rPr>
    </w:lvl>
    <w:lvl w:ilvl="4" w:tplc="3216FECC" w:tentative="1">
      <w:start w:val="1"/>
      <w:numFmt w:val="bullet"/>
      <w:lvlText w:val=""/>
      <w:lvlJc w:val="left"/>
      <w:pPr>
        <w:tabs>
          <w:tab w:val="num" w:pos="3600"/>
        </w:tabs>
        <w:ind w:left="3600" w:hanging="360"/>
      </w:pPr>
      <w:rPr>
        <w:rFonts w:ascii="Wingdings" w:hAnsi="Wingdings" w:hint="default"/>
      </w:rPr>
    </w:lvl>
    <w:lvl w:ilvl="5" w:tplc="7F0EE07E" w:tentative="1">
      <w:start w:val="1"/>
      <w:numFmt w:val="bullet"/>
      <w:lvlText w:val=""/>
      <w:lvlJc w:val="left"/>
      <w:pPr>
        <w:tabs>
          <w:tab w:val="num" w:pos="4320"/>
        </w:tabs>
        <w:ind w:left="4320" w:hanging="360"/>
      </w:pPr>
      <w:rPr>
        <w:rFonts w:ascii="Wingdings" w:hAnsi="Wingdings" w:hint="default"/>
      </w:rPr>
    </w:lvl>
    <w:lvl w:ilvl="6" w:tplc="D63C716A" w:tentative="1">
      <w:start w:val="1"/>
      <w:numFmt w:val="bullet"/>
      <w:lvlText w:val=""/>
      <w:lvlJc w:val="left"/>
      <w:pPr>
        <w:tabs>
          <w:tab w:val="num" w:pos="5040"/>
        </w:tabs>
        <w:ind w:left="5040" w:hanging="360"/>
      </w:pPr>
      <w:rPr>
        <w:rFonts w:ascii="Wingdings" w:hAnsi="Wingdings" w:hint="default"/>
      </w:rPr>
    </w:lvl>
    <w:lvl w:ilvl="7" w:tplc="8938935C" w:tentative="1">
      <w:start w:val="1"/>
      <w:numFmt w:val="bullet"/>
      <w:lvlText w:val=""/>
      <w:lvlJc w:val="left"/>
      <w:pPr>
        <w:tabs>
          <w:tab w:val="num" w:pos="5760"/>
        </w:tabs>
        <w:ind w:left="5760" w:hanging="360"/>
      </w:pPr>
      <w:rPr>
        <w:rFonts w:ascii="Wingdings" w:hAnsi="Wingdings" w:hint="default"/>
      </w:rPr>
    </w:lvl>
    <w:lvl w:ilvl="8" w:tplc="D9F4E0F4" w:tentative="1">
      <w:start w:val="1"/>
      <w:numFmt w:val="bullet"/>
      <w:lvlText w:val=""/>
      <w:lvlJc w:val="left"/>
      <w:pPr>
        <w:tabs>
          <w:tab w:val="num" w:pos="6480"/>
        </w:tabs>
        <w:ind w:left="6480" w:hanging="360"/>
      </w:pPr>
      <w:rPr>
        <w:rFonts w:ascii="Wingdings" w:hAnsi="Wingdings" w:hint="default"/>
      </w:rPr>
    </w:lvl>
  </w:abstractNum>
  <w:abstractNum w:abstractNumId="31">
    <w:nsid w:val="601C62DD"/>
    <w:multiLevelType w:val="multilevel"/>
    <w:tmpl w:val="CEB48DFE"/>
    <w:lvl w:ilvl="0">
      <w:start w:val="1"/>
      <w:numFmt w:val="upperLetter"/>
      <w:pStyle w:val="SegundoTitulo"/>
      <w:lvlText w:val="%1."/>
      <w:lvlJc w:val="left"/>
      <w:pPr>
        <w:tabs>
          <w:tab w:val="num" w:pos="567"/>
        </w:tabs>
        <w:ind w:left="567" w:hanging="567"/>
      </w:pPr>
      <w:rPr>
        <w:rFonts w:hint="default"/>
        <w:b/>
        <w:i w:val="0"/>
      </w:rPr>
    </w:lvl>
    <w:lvl w:ilvl="1">
      <w:start w:val="1"/>
      <w:numFmt w:val="lowerLetter"/>
      <w:lvlText w:val="%2."/>
      <w:lvlJc w:val="left"/>
      <w:pPr>
        <w:tabs>
          <w:tab w:val="num" w:pos="1440"/>
        </w:tabs>
        <w:ind w:left="1440" w:hanging="360"/>
      </w:pPr>
      <w:rPr>
        <w:rFonts w:hint="default"/>
        <w:b/>
        <w:i w:val="0"/>
      </w:rPr>
    </w:lvl>
    <w:lvl w:ilvl="2">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bullet"/>
      <w:lvlText w:val="o"/>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022458D"/>
    <w:multiLevelType w:val="hybridMultilevel"/>
    <w:tmpl w:val="D24EA5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5257E1E"/>
    <w:multiLevelType w:val="hybridMultilevel"/>
    <w:tmpl w:val="BF8AB77C"/>
    <w:lvl w:ilvl="0" w:tplc="992A47D0">
      <w:start w:val="1"/>
      <w:numFmt w:val="bullet"/>
      <w:lvlText w:val=""/>
      <w:lvlJc w:val="left"/>
      <w:pPr>
        <w:ind w:left="720" w:hanging="360"/>
      </w:pPr>
      <w:rPr>
        <w:rFonts w:ascii="Symbol" w:hAnsi="Symbol" w:hint="default"/>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667511B"/>
    <w:multiLevelType w:val="hybridMultilevel"/>
    <w:tmpl w:val="913896BA"/>
    <w:lvl w:ilvl="0" w:tplc="5CB0379E">
      <w:start w:val="1"/>
      <w:numFmt w:val="bullet"/>
      <w:lvlText w:val=""/>
      <w:lvlJc w:val="left"/>
      <w:pPr>
        <w:tabs>
          <w:tab w:val="num" w:pos="1200"/>
        </w:tabs>
        <w:ind w:left="1200" w:hanging="432"/>
      </w:pPr>
      <w:rPr>
        <w:rFonts w:ascii="Wingdings" w:hAnsi="Wingdings"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5">
    <w:nsid w:val="6C9D1B77"/>
    <w:multiLevelType w:val="hybridMultilevel"/>
    <w:tmpl w:val="10BC73BE"/>
    <w:lvl w:ilvl="0" w:tplc="27CC065C">
      <w:start w:val="1"/>
      <w:numFmt w:val="bullet"/>
      <w:lvlText w:val=""/>
      <w:lvlJc w:val="left"/>
      <w:pPr>
        <w:tabs>
          <w:tab w:val="num" w:pos="216"/>
        </w:tabs>
        <w:ind w:left="216" w:hanging="216"/>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203F46"/>
    <w:multiLevelType w:val="multilevel"/>
    <w:tmpl w:val="5D24BB3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FBA7447"/>
    <w:multiLevelType w:val="hybridMultilevel"/>
    <w:tmpl w:val="97FC3236"/>
    <w:lvl w:ilvl="0" w:tplc="A0BE4B3A">
      <w:start w:val="1"/>
      <w:numFmt w:val="bullet"/>
      <w:lvlText w:val=""/>
      <w:lvlJc w:val="left"/>
      <w:pPr>
        <w:tabs>
          <w:tab w:val="num" w:pos="454"/>
        </w:tabs>
        <w:ind w:left="454" w:hanging="454"/>
      </w:pPr>
      <w:rPr>
        <w:rFonts w:ascii="Wingdings" w:hAnsi="Wingdings"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8">
    <w:nsid w:val="71F63A90"/>
    <w:multiLevelType w:val="hybridMultilevel"/>
    <w:tmpl w:val="C98CA9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43E4098"/>
    <w:multiLevelType w:val="hybridMultilevel"/>
    <w:tmpl w:val="880CA72A"/>
    <w:lvl w:ilvl="0" w:tplc="27CC065C">
      <w:start w:val="1"/>
      <w:numFmt w:val="bullet"/>
      <w:lvlText w:val=""/>
      <w:lvlJc w:val="left"/>
      <w:pPr>
        <w:tabs>
          <w:tab w:val="num" w:pos="216"/>
        </w:tabs>
        <w:ind w:left="216" w:hanging="216"/>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E262C3"/>
    <w:multiLevelType w:val="singleLevel"/>
    <w:tmpl w:val="F300DD12"/>
    <w:lvl w:ilvl="0">
      <w:start w:val="1"/>
      <w:numFmt w:val="bullet"/>
      <w:lvlText w:val=""/>
      <w:lvlJc w:val="left"/>
      <w:pPr>
        <w:tabs>
          <w:tab w:val="num" w:pos="360"/>
        </w:tabs>
        <w:ind w:left="360" w:hanging="360"/>
      </w:pPr>
      <w:rPr>
        <w:rFonts w:ascii="Symbol" w:hAnsi="Symbol" w:hint="default"/>
      </w:rPr>
    </w:lvl>
  </w:abstractNum>
  <w:abstractNum w:abstractNumId="41">
    <w:nsid w:val="77733AD5"/>
    <w:multiLevelType w:val="hybridMultilevel"/>
    <w:tmpl w:val="71F403C4"/>
    <w:lvl w:ilvl="0" w:tplc="C284B50A">
      <w:start w:val="1"/>
      <w:numFmt w:val="bullet"/>
      <w:lvlText w:val=""/>
      <w:lvlJc w:val="left"/>
      <w:pPr>
        <w:tabs>
          <w:tab w:val="num" w:pos="720"/>
        </w:tabs>
        <w:ind w:left="720" w:hanging="360"/>
      </w:pPr>
      <w:rPr>
        <w:rFonts w:ascii="Symbol" w:hAnsi="Symbol" w:hint="default"/>
      </w:rPr>
    </w:lvl>
    <w:lvl w:ilvl="1" w:tplc="AF364F04">
      <w:start w:val="1"/>
      <w:numFmt w:val="bullet"/>
      <w:lvlText w:val=""/>
      <w:lvlJc w:val="left"/>
      <w:pPr>
        <w:tabs>
          <w:tab w:val="num" w:pos="1440"/>
        </w:tabs>
        <w:ind w:left="1440" w:hanging="360"/>
      </w:pPr>
      <w:rPr>
        <w:rFonts w:ascii="Symbol" w:hAnsi="Symbol" w:hint="default"/>
      </w:rPr>
    </w:lvl>
    <w:lvl w:ilvl="2" w:tplc="BEE29912" w:tentative="1">
      <w:start w:val="1"/>
      <w:numFmt w:val="bullet"/>
      <w:lvlText w:val=""/>
      <w:lvlJc w:val="left"/>
      <w:pPr>
        <w:tabs>
          <w:tab w:val="num" w:pos="2160"/>
        </w:tabs>
        <w:ind w:left="2160" w:hanging="360"/>
      </w:pPr>
      <w:rPr>
        <w:rFonts w:ascii="Symbol" w:hAnsi="Symbol" w:hint="default"/>
      </w:rPr>
    </w:lvl>
    <w:lvl w:ilvl="3" w:tplc="DD6069DC" w:tentative="1">
      <w:start w:val="1"/>
      <w:numFmt w:val="bullet"/>
      <w:lvlText w:val=""/>
      <w:lvlJc w:val="left"/>
      <w:pPr>
        <w:tabs>
          <w:tab w:val="num" w:pos="2880"/>
        </w:tabs>
        <w:ind w:left="2880" w:hanging="360"/>
      </w:pPr>
      <w:rPr>
        <w:rFonts w:ascii="Symbol" w:hAnsi="Symbol" w:hint="default"/>
      </w:rPr>
    </w:lvl>
    <w:lvl w:ilvl="4" w:tplc="7FDC939C" w:tentative="1">
      <w:start w:val="1"/>
      <w:numFmt w:val="bullet"/>
      <w:lvlText w:val=""/>
      <w:lvlJc w:val="left"/>
      <w:pPr>
        <w:tabs>
          <w:tab w:val="num" w:pos="3600"/>
        </w:tabs>
        <w:ind w:left="3600" w:hanging="360"/>
      </w:pPr>
      <w:rPr>
        <w:rFonts w:ascii="Symbol" w:hAnsi="Symbol" w:hint="default"/>
      </w:rPr>
    </w:lvl>
    <w:lvl w:ilvl="5" w:tplc="2DF0AC5C" w:tentative="1">
      <w:start w:val="1"/>
      <w:numFmt w:val="bullet"/>
      <w:lvlText w:val=""/>
      <w:lvlJc w:val="left"/>
      <w:pPr>
        <w:tabs>
          <w:tab w:val="num" w:pos="4320"/>
        </w:tabs>
        <w:ind w:left="4320" w:hanging="360"/>
      </w:pPr>
      <w:rPr>
        <w:rFonts w:ascii="Symbol" w:hAnsi="Symbol" w:hint="default"/>
      </w:rPr>
    </w:lvl>
    <w:lvl w:ilvl="6" w:tplc="B4B28DD8" w:tentative="1">
      <w:start w:val="1"/>
      <w:numFmt w:val="bullet"/>
      <w:lvlText w:val=""/>
      <w:lvlJc w:val="left"/>
      <w:pPr>
        <w:tabs>
          <w:tab w:val="num" w:pos="5040"/>
        </w:tabs>
        <w:ind w:left="5040" w:hanging="360"/>
      </w:pPr>
      <w:rPr>
        <w:rFonts w:ascii="Symbol" w:hAnsi="Symbol" w:hint="default"/>
      </w:rPr>
    </w:lvl>
    <w:lvl w:ilvl="7" w:tplc="01C07C08" w:tentative="1">
      <w:start w:val="1"/>
      <w:numFmt w:val="bullet"/>
      <w:lvlText w:val=""/>
      <w:lvlJc w:val="left"/>
      <w:pPr>
        <w:tabs>
          <w:tab w:val="num" w:pos="5760"/>
        </w:tabs>
        <w:ind w:left="5760" w:hanging="360"/>
      </w:pPr>
      <w:rPr>
        <w:rFonts w:ascii="Symbol" w:hAnsi="Symbol" w:hint="default"/>
      </w:rPr>
    </w:lvl>
    <w:lvl w:ilvl="8" w:tplc="CD20E22E" w:tentative="1">
      <w:start w:val="1"/>
      <w:numFmt w:val="bullet"/>
      <w:lvlText w:val=""/>
      <w:lvlJc w:val="left"/>
      <w:pPr>
        <w:tabs>
          <w:tab w:val="num" w:pos="6480"/>
        </w:tabs>
        <w:ind w:left="6480" w:hanging="360"/>
      </w:pPr>
      <w:rPr>
        <w:rFonts w:ascii="Symbol" w:hAnsi="Symbol" w:hint="default"/>
      </w:rPr>
    </w:lvl>
  </w:abstractNum>
  <w:abstractNum w:abstractNumId="42">
    <w:nsid w:val="79D81EE2"/>
    <w:multiLevelType w:val="hybridMultilevel"/>
    <w:tmpl w:val="DF649AC0"/>
    <w:lvl w:ilvl="0" w:tplc="27CC065C">
      <w:start w:val="1"/>
      <w:numFmt w:val="bullet"/>
      <w:lvlText w:val=""/>
      <w:lvlJc w:val="left"/>
      <w:pPr>
        <w:tabs>
          <w:tab w:val="num" w:pos="216"/>
        </w:tabs>
        <w:ind w:left="216" w:hanging="216"/>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8C2F54"/>
    <w:multiLevelType w:val="hybridMultilevel"/>
    <w:tmpl w:val="810AFCB4"/>
    <w:lvl w:ilvl="0" w:tplc="5CB0379E">
      <w:start w:val="1"/>
      <w:numFmt w:val="bullet"/>
      <w:lvlText w:val=""/>
      <w:lvlJc w:val="left"/>
      <w:pPr>
        <w:tabs>
          <w:tab w:val="num" w:pos="432"/>
        </w:tabs>
        <w:ind w:left="432" w:hanging="432"/>
      </w:pPr>
      <w:rPr>
        <w:rFonts w:ascii="Wingdings" w:hAnsi="Wingdings"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4">
    <w:nsid w:val="7B134F31"/>
    <w:multiLevelType w:val="hybridMultilevel"/>
    <w:tmpl w:val="4E407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BC34255"/>
    <w:multiLevelType w:val="hybridMultilevel"/>
    <w:tmpl w:val="FA46E7AA"/>
    <w:lvl w:ilvl="0" w:tplc="27CC065C">
      <w:start w:val="1"/>
      <w:numFmt w:val="bullet"/>
      <w:lvlText w:val=""/>
      <w:lvlJc w:val="left"/>
      <w:pPr>
        <w:tabs>
          <w:tab w:val="num" w:pos="216"/>
        </w:tabs>
        <w:ind w:left="216" w:hanging="216"/>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C43D58"/>
    <w:multiLevelType w:val="hybridMultilevel"/>
    <w:tmpl w:val="27F2DBC0"/>
    <w:lvl w:ilvl="0" w:tplc="27CC065C">
      <w:start w:val="1"/>
      <w:numFmt w:val="bullet"/>
      <w:lvlText w:val=""/>
      <w:lvlJc w:val="left"/>
      <w:pPr>
        <w:tabs>
          <w:tab w:val="num" w:pos="216"/>
        </w:tabs>
        <w:ind w:left="216" w:hanging="216"/>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6A7571"/>
    <w:multiLevelType w:val="hybridMultilevel"/>
    <w:tmpl w:val="4A24B872"/>
    <w:lvl w:ilvl="0" w:tplc="0C0A0001">
      <w:start w:val="1"/>
      <w:numFmt w:val="decimal"/>
      <w:lvlText w:val="%1."/>
      <w:lvlJc w:val="left"/>
      <w:pPr>
        <w:tabs>
          <w:tab w:val="num" w:pos="720"/>
        </w:tabs>
        <w:ind w:left="720" w:hanging="360"/>
      </w:pPr>
    </w:lvl>
    <w:lvl w:ilvl="1" w:tplc="0C0A0003">
      <w:numFmt w:val="none"/>
      <w:lvlText w:val=""/>
      <w:lvlJc w:val="left"/>
      <w:pPr>
        <w:tabs>
          <w:tab w:val="num" w:pos="360"/>
        </w:tabs>
      </w:pPr>
    </w:lvl>
    <w:lvl w:ilvl="2" w:tplc="0C0A0005">
      <w:numFmt w:val="none"/>
      <w:lvlText w:val=""/>
      <w:lvlJc w:val="left"/>
      <w:pPr>
        <w:tabs>
          <w:tab w:val="num" w:pos="360"/>
        </w:tabs>
      </w:pPr>
    </w:lvl>
    <w:lvl w:ilvl="3" w:tplc="0C0A0001">
      <w:numFmt w:val="none"/>
      <w:lvlText w:val=""/>
      <w:lvlJc w:val="left"/>
      <w:pPr>
        <w:tabs>
          <w:tab w:val="num" w:pos="360"/>
        </w:tabs>
      </w:pPr>
    </w:lvl>
    <w:lvl w:ilvl="4" w:tplc="0C0A0003">
      <w:numFmt w:val="none"/>
      <w:lvlText w:val=""/>
      <w:lvlJc w:val="left"/>
      <w:pPr>
        <w:tabs>
          <w:tab w:val="num" w:pos="360"/>
        </w:tabs>
      </w:pPr>
    </w:lvl>
    <w:lvl w:ilvl="5" w:tplc="0C0A0005">
      <w:numFmt w:val="none"/>
      <w:lvlText w:val=""/>
      <w:lvlJc w:val="left"/>
      <w:pPr>
        <w:tabs>
          <w:tab w:val="num" w:pos="360"/>
        </w:tabs>
      </w:pPr>
    </w:lvl>
    <w:lvl w:ilvl="6" w:tplc="0C0A0001">
      <w:numFmt w:val="none"/>
      <w:lvlText w:val=""/>
      <w:lvlJc w:val="left"/>
      <w:pPr>
        <w:tabs>
          <w:tab w:val="num" w:pos="360"/>
        </w:tabs>
      </w:pPr>
    </w:lvl>
    <w:lvl w:ilvl="7" w:tplc="0C0A0003">
      <w:numFmt w:val="none"/>
      <w:lvlText w:val=""/>
      <w:lvlJc w:val="left"/>
      <w:pPr>
        <w:tabs>
          <w:tab w:val="num" w:pos="360"/>
        </w:tabs>
      </w:pPr>
    </w:lvl>
    <w:lvl w:ilvl="8" w:tplc="0C0A0005">
      <w:numFmt w:val="none"/>
      <w:lvlText w:val=""/>
      <w:lvlJc w:val="left"/>
      <w:pPr>
        <w:tabs>
          <w:tab w:val="num" w:pos="360"/>
        </w:tabs>
      </w:pPr>
    </w:lvl>
  </w:abstractNum>
  <w:abstractNum w:abstractNumId="48">
    <w:nsid w:val="7EF838F3"/>
    <w:multiLevelType w:val="hybridMultilevel"/>
    <w:tmpl w:val="E14CA15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7FDC626A"/>
    <w:multiLevelType w:val="hybridMultilevel"/>
    <w:tmpl w:val="9F8A02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2"/>
  </w:num>
  <w:num w:numId="4">
    <w:abstractNumId w:val="13"/>
  </w:num>
  <w:num w:numId="5">
    <w:abstractNumId w:val="29"/>
  </w:num>
  <w:num w:numId="6">
    <w:abstractNumId w:val="46"/>
  </w:num>
  <w:num w:numId="7">
    <w:abstractNumId w:val="14"/>
  </w:num>
  <w:num w:numId="8">
    <w:abstractNumId w:val="31"/>
  </w:num>
  <w:num w:numId="9">
    <w:abstractNumId w:val="5"/>
  </w:num>
  <w:num w:numId="10">
    <w:abstractNumId w:val="22"/>
  </w:num>
  <w:num w:numId="11">
    <w:abstractNumId w:val="24"/>
  </w:num>
  <w:num w:numId="12">
    <w:abstractNumId w:val="18"/>
  </w:num>
  <w:num w:numId="13">
    <w:abstractNumId w:val="39"/>
  </w:num>
  <w:num w:numId="14">
    <w:abstractNumId w:val="45"/>
  </w:num>
  <w:num w:numId="15">
    <w:abstractNumId w:val="19"/>
  </w:num>
  <w:num w:numId="16">
    <w:abstractNumId w:val="47"/>
  </w:num>
  <w:num w:numId="17">
    <w:abstractNumId w:val="35"/>
  </w:num>
  <w:num w:numId="18">
    <w:abstractNumId w:val="37"/>
  </w:num>
  <w:num w:numId="19">
    <w:abstractNumId w:val="20"/>
  </w:num>
  <w:num w:numId="20">
    <w:abstractNumId w:val="0"/>
  </w:num>
  <w:num w:numId="21">
    <w:abstractNumId w:val="25"/>
  </w:num>
  <w:num w:numId="22">
    <w:abstractNumId w:val="43"/>
  </w:num>
  <w:num w:numId="23">
    <w:abstractNumId w:val="21"/>
  </w:num>
  <w:num w:numId="24">
    <w:abstractNumId w:val="34"/>
  </w:num>
  <w:num w:numId="25">
    <w:abstractNumId w:val="17"/>
  </w:num>
  <w:num w:numId="26">
    <w:abstractNumId w:val="33"/>
  </w:num>
  <w:num w:numId="27">
    <w:abstractNumId w:val="44"/>
  </w:num>
  <w:num w:numId="28">
    <w:abstractNumId w:val="28"/>
  </w:num>
  <w:num w:numId="29">
    <w:abstractNumId w:val="41"/>
  </w:num>
  <w:num w:numId="30">
    <w:abstractNumId w:val="6"/>
  </w:num>
  <w:num w:numId="31">
    <w:abstractNumId w:val="38"/>
  </w:num>
  <w:num w:numId="32">
    <w:abstractNumId w:val="26"/>
  </w:num>
  <w:num w:numId="33">
    <w:abstractNumId w:val="48"/>
  </w:num>
  <w:num w:numId="34">
    <w:abstractNumId w:val="1"/>
  </w:num>
  <w:num w:numId="35">
    <w:abstractNumId w:val="3"/>
  </w:num>
  <w:num w:numId="36">
    <w:abstractNumId w:val="16"/>
  </w:num>
  <w:num w:numId="37">
    <w:abstractNumId w:val="30"/>
  </w:num>
  <w:num w:numId="38">
    <w:abstractNumId w:val="10"/>
  </w:num>
  <w:num w:numId="39">
    <w:abstractNumId w:val="23"/>
  </w:num>
  <w:num w:numId="40">
    <w:abstractNumId w:val="11"/>
  </w:num>
  <w:num w:numId="41">
    <w:abstractNumId w:val="9"/>
  </w:num>
  <w:num w:numId="42">
    <w:abstractNumId w:val="4"/>
  </w:num>
  <w:num w:numId="43">
    <w:abstractNumId w:val="27"/>
  </w:num>
  <w:num w:numId="44">
    <w:abstractNumId w:val="49"/>
  </w:num>
  <w:num w:numId="45">
    <w:abstractNumId w:val="32"/>
  </w:num>
  <w:num w:numId="46">
    <w:abstractNumId w:val="15"/>
  </w:num>
  <w:num w:numId="47">
    <w:abstractNumId w:val="8"/>
  </w:num>
  <w:num w:numId="48">
    <w:abstractNumId w:val="36"/>
  </w:num>
  <w:num w:numId="49">
    <w:abstractNumId w:val="40"/>
  </w:num>
  <w:num w:numId="50">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7E0"/>
    <w:rsid w:val="0000018E"/>
    <w:rsid w:val="00003C1D"/>
    <w:rsid w:val="000228E6"/>
    <w:rsid w:val="0003059B"/>
    <w:rsid w:val="00034DFC"/>
    <w:rsid w:val="00035D1D"/>
    <w:rsid w:val="00040926"/>
    <w:rsid w:val="00041B64"/>
    <w:rsid w:val="00051A49"/>
    <w:rsid w:val="0005271C"/>
    <w:rsid w:val="00055EC4"/>
    <w:rsid w:val="00056D8F"/>
    <w:rsid w:val="00060289"/>
    <w:rsid w:val="00063CD7"/>
    <w:rsid w:val="00065735"/>
    <w:rsid w:val="00087878"/>
    <w:rsid w:val="00094A7A"/>
    <w:rsid w:val="000A1956"/>
    <w:rsid w:val="000A4B9F"/>
    <w:rsid w:val="000A6013"/>
    <w:rsid w:val="000B1C46"/>
    <w:rsid w:val="000C5F5C"/>
    <w:rsid w:val="000D20AF"/>
    <w:rsid w:val="000E0EBC"/>
    <w:rsid w:val="000E437B"/>
    <w:rsid w:val="00105B6C"/>
    <w:rsid w:val="001077AC"/>
    <w:rsid w:val="00115AF2"/>
    <w:rsid w:val="00133893"/>
    <w:rsid w:val="00133A40"/>
    <w:rsid w:val="00135228"/>
    <w:rsid w:val="00137011"/>
    <w:rsid w:val="00140A9A"/>
    <w:rsid w:val="00141D29"/>
    <w:rsid w:val="00150187"/>
    <w:rsid w:val="001511C2"/>
    <w:rsid w:val="00152C9E"/>
    <w:rsid w:val="00156194"/>
    <w:rsid w:val="00160D66"/>
    <w:rsid w:val="00161B4E"/>
    <w:rsid w:val="001715EB"/>
    <w:rsid w:val="00171C5D"/>
    <w:rsid w:val="00174915"/>
    <w:rsid w:val="00174EA4"/>
    <w:rsid w:val="0017717E"/>
    <w:rsid w:val="0018250C"/>
    <w:rsid w:val="00184264"/>
    <w:rsid w:val="00190C65"/>
    <w:rsid w:val="0019394D"/>
    <w:rsid w:val="00194522"/>
    <w:rsid w:val="001A0C01"/>
    <w:rsid w:val="001A5705"/>
    <w:rsid w:val="001C070E"/>
    <w:rsid w:val="001C693F"/>
    <w:rsid w:val="001D1EE5"/>
    <w:rsid w:val="001D3FDB"/>
    <w:rsid w:val="001D6D23"/>
    <w:rsid w:val="001E666A"/>
    <w:rsid w:val="0021217B"/>
    <w:rsid w:val="0021780D"/>
    <w:rsid w:val="00222569"/>
    <w:rsid w:val="00226CD5"/>
    <w:rsid w:val="00234F5F"/>
    <w:rsid w:val="00242C0C"/>
    <w:rsid w:val="00247681"/>
    <w:rsid w:val="00252114"/>
    <w:rsid w:val="00253393"/>
    <w:rsid w:val="0025395F"/>
    <w:rsid w:val="00256429"/>
    <w:rsid w:val="00257F54"/>
    <w:rsid w:val="00260B21"/>
    <w:rsid w:val="0026254B"/>
    <w:rsid w:val="002641A4"/>
    <w:rsid w:val="00264946"/>
    <w:rsid w:val="002651F4"/>
    <w:rsid w:val="00272418"/>
    <w:rsid w:val="00281446"/>
    <w:rsid w:val="00284B23"/>
    <w:rsid w:val="00295C9A"/>
    <w:rsid w:val="002A2888"/>
    <w:rsid w:val="002B2B5D"/>
    <w:rsid w:val="002B62C9"/>
    <w:rsid w:val="002D2743"/>
    <w:rsid w:val="002D6A36"/>
    <w:rsid w:val="002D78BD"/>
    <w:rsid w:val="002E6A10"/>
    <w:rsid w:val="002E7693"/>
    <w:rsid w:val="00310CAB"/>
    <w:rsid w:val="00324F8F"/>
    <w:rsid w:val="003254A6"/>
    <w:rsid w:val="003315FB"/>
    <w:rsid w:val="00336EA8"/>
    <w:rsid w:val="003511E5"/>
    <w:rsid w:val="00351A14"/>
    <w:rsid w:val="00355E16"/>
    <w:rsid w:val="003744A6"/>
    <w:rsid w:val="003768BF"/>
    <w:rsid w:val="00380779"/>
    <w:rsid w:val="0038241E"/>
    <w:rsid w:val="00385B81"/>
    <w:rsid w:val="00392256"/>
    <w:rsid w:val="003958E2"/>
    <w:rsid w:val="003A285E"/>
    <w:rsid w:val="003A6AC1"/>
    <w:rsid w:val="003C19EB"/>
    <w:rsid w:val="003C305A"/>
    <w:rsid w:val="003C76AE"/>
    <w:rsid w:val="003C782B"/>
    <w:rsid w:val="003D3BBA"/>
    <w:rsid w:val="003E050B"/>
    <w:rsid w:val="0040723A"/>
    <w:rsid w:val="00410DC9"/>
    <w:rsid w:val="0041639E"/>
    <w:rsid w:val="004214C5"/>
    <w:rsid w:val="0043558F"/>
    <w:rsid w:val="00436A07"/>
    <w:rsid w:val="00440827"/>
    <w:rsid w:val="0044134E"/>
    <w:rsid w:val="00457B32"/>
    <w:rsid w:val="00457B6A"/>
    <w:rsid w:val="00463A64"/>
    <w:rsid w:val="0046406D"/>
    <w:rsid w:val="00467EFB"/>
    <w:rsid w:val="00474D0C"/>
    <w:rsid w:val="004833D4"/>
    <w:rsid w:val="004957E0"/>
    <w:rsid w:val="004A2E77"/>
    <w:rsid w:val="004B23B5"/>
    <w:rsid w:val="004D1F42"/>
    <w:rsid w:val="004E2DA9"/>
    <w:rsid w:val="004E591A"/>
    <w:rsid w:val="0050355E"/>
    <w:rsid w:val="00511102"/>
    <w:rsid w:val="00516C98"/>
    <w:rsid w:val="0052203C"/>
    <w:rsid w:val="005278F2"/>
    <w:rsid w:val="0053483A"/>
    <w:rsid w:val="0054161B"/>
    <w:rsid w:val="00545667"/>
    <w:rsid w:val="00556DC4"/>
    <w:rsid w:val="00556DD5"/>
    <w:rsid w:val="00557E85"/>
    <w:rsid w:val="005677C6"/>
    <w:rsid w:val="00574AC7"/>
    <w:rsid w:val="0058439E"/>
    <w:rsid w:val="00594B36"/>
    <w:rsid w:val="00597586"/>
    <w:rsid w:val="005A252E"/>
    <w:rsid w:val="005A2895"/>
    <w:rsid w:val="005C273E"/>
    <w:rsid w:val="005C4B90"/>
    <w:rsid w:val="005C78A3"/>
    <w:rsid w:val="005D2F4D"/>
    <w:rsid w:val="005E0918"/>
    <w:rsid w:val="005E7026"/>
    <w:rsid w:val="005F5D20"/>
    <w:rsid w:val="006022DB"/>
    <w:rsid w:val="006066E0"/>
    <w:rsid w:val="00606DAB"/>
    <w:rsid w:val="00611E46"/>
    <w:rsid w:val="0061518E"/>
    <w:rsid w:val="00615ACF"/>
    <w:rsid w:val="0062080B"/>
    <w:rsid w:val="00622975"/>
    <w:rsid w:val="0062729A"/>
    <w:rsid w:val="006356E4"/>
    <w:rsid w:val="00643219"/>
    <w:rsid w:val="00643D13"/>
    <w:rsid w:val="00644B4B"/>
    <w:rsid w:val="006511D0"/>
    <w:rsid w:val="00653155"/>
    <w:rsid w:val="006560E9"/>
    <w:rsid w:val="00661BEF"/>
    <w:rsid w:val="00665996"/>
    <w:rsid w:val="00666F50"/>
    <w:rsid w:val="00681539"/>
    <w:rsid w:val="00690496"/>
    <w:rsid w:val="006915B1"/>
    <w:rsid w:val="006A3BAD"/>
    <w:rsid w:val="006A4758"/>
    <w:rsid w:val="006A7102"/>
    <w:rsid w:val="006B1499"/>
    <w:rsid w:val="006C26C2"/>
    <w:rsid w:val="006D3192"/>
    <w:rsid w:val="006D5B83"/>
    <w:rsid w:val="006D7F88"/>
    <w:rsid w:val="006E2CB9"/>
    <w:rsid w:val="006E4744"/>
    <w:rsid w:val="006E69F8"/>
    <w:rsid w:val="006F1250"/>
    <w:rsid w:val="006F45B9"/>
    <w:rsid w:val="006F72B6"/>
    <w:rsid w:val="00704F1C"/>
    <w:rsid w:val="0071356A"/>
    <w:rsid w:val="007150B2"/>
    <w:rsid w:val="00715A3D"/>
    <w:rsid w:val="00731B7A"/>
    <w:rsid w:val="007377A3"/>
    <w:rsid w:val="00741133"/>
    <w:rsid w:val="00744ADE"/>
    <w:rsid w:val="00747FF6"/>
    <w:rsid w:val="00751A68"/>
    <w:rsid w:val="007569B9"/>
    <w:rsid w:val="00761EDF"/>
    <w:rsid w:val="00785763"/>
    <w:rsid w:val="0079344C"/>
    <w:rsid w:val="007A0AB1"/>
    <w:rsid w:val="007B23C0"/>
    <w:rsid w:val="007B5D13"/>
    <w:rsid w:val="007B65CF"/>
    <w:rsid w:val="007B6CFB"/>
    <w:rsid w:val="007B6E91"/>
    <w:rsid w:val="007B7815"/>
    <w:rsid w:val="007C1BCE"/>
    <w:rsid w:val="007C51F3"/>
    <w:rsid w:val="007D07A2"/>
    <w:rsid w:val="007D4C90"/>
    <w:rsid w:val="007D5B05"/>
    <w:rsid w:val="007E0B0F"/>
    <w:rsid w:val="007E1F0C"/>
    <w:rsid w:val="007E40BB"/>
    <w:rsid w:val="007F6D32"/>
    <w:rsid w:val="0080442F"/>
    <w:rsid w:val="0081035D"/>
    <w:rsid w:val="008154AF"/>
    <w:rsid w:val="008242D2"/>
    <w:rsid w:val="00825415"/>
    <w:rsid w:val="008329D1"/>
    <w:rsid w:val="0083703E"/>
    <w:rsid w:val="00843FB8"/>
    <w:rsid w:val="0085244B"/>
    <w:rsid w:val="00883501"/>
    <w:rsid w:val="00897ACD"/>
    <w:rsid w:val="008A53E5"/>
    <w:rsid w:val="008B04AA"/>
    <w:rsid w:val="008B7526"/>
    <w:rsid w:val="008C53E7"/>
    <w:rsid w:val="008C65E6"/>
    <w:rsid w:val="008D2C5A"/>
    <w:rsid w:val="008D7121"/>
    <w:rsid w:val="008D7B77"/>
    <w:rsid w:val="008E3012"/>
    <w:rsid w:val="008E3094"/>
    <w:rsid w:val="008E33A8"/>
    <w:rsid w:val="008E6814"/>
    <w:rsid w:val="008F3BF7"/>
    <w:rsid w:val="00900E96"/>
    <w:rsid w:val="00910353"/>
    <w:rsid w:val="00912E2C"/>
    <w:rsid w:val="0092296E"/>
    <w:rsid w:val="00924386"/>
    <w:rsid w:val="00937383"/>
    <w:rsid w:val="009476E5"/>
    <w:rsid w:val="00955835"/>
    <w:rsid w:val="009600D5"/>
    <w:rsid w:val="00962FDF"/>
    <w:rsid w:val="00963FD2"/>
    <w:rsid w:val="009707DB"/>
    <w:rsid w:val="00971229"/>
    <w:rsid w:val="00980924"/>
    <w:rsid w:val="00994B6A"/>
    <w:rsid w:val="00997085"/>
    <w:rsid w:val="009A1DE8"/>
    <w:rsid w:val="009B3AED"/>
    <w:rsid w:val="009C09CB"/>
    <w:rsid w:val="009C5A6E"/>
    <w:rsid w:val="009D234D"/>
    <w:rsid w:val="009D3973"/>
    <w:rsid w:val="009D643D"/>
    <w:rsid w:val="009F0BE1"/>
    <w:rsid w:val="009F6E8F"/>
    <w:rsid w:val="009F7383"/>
    <w:rsid w:val="00A00971"/>
    <w:rsid w:val="00A03238"/>
    <w:rsid w:val="00A05180"/>
    <w:rsid w:val="00A216FE"/>
    <w:rsid w:val="00A24AFB"/>
    <w:rsid w:val="00A2703C"/>
    <w:rsid w:val="00A30D16"/>
    <w:rsid w:val="00A35ED6"/>
    <w:rsid w:val="00A372E8"/>
    <w:rsid w:val="00A508EB"/>
    <w:rsid w:val="00A656B7"/>
    <w:rsid w:val="00A65D24"/>
    <w:rsid w:val="00A75E04"/>
    <w:rsid w:val="00A7717A"/>
    <w:rsid w:val="00A77959"/>
    <w:rsid w:val="00A81A60"/>
    <w:rsid w:val="00AA7D76"/>
    <w:rsid w:val="00AB77DE"/>
    <w:rsid w:val="00AE7C7A"/>
    <w:rsid w:val="00AF201C"/>
    <w:rsid w:val="00AF4B72"/>
    <w:rsid w:val="00B01B94"/>
    <w:rsid w:val="00B02F76"/>
    <w:rsid w:val="00B06AA4"/>
    <w:rsid w:val="00B12373"/>
    <w:rsid w:val="00B12968"/>
    <w:rsid w:val="00B21AA1"/>
    <w:rsid w:val="00B43595"/>
    <w:rsid w:val="00B478A2"/>
    <w:rsid w:val="00B509E4"/>
    <w:rsid w:val="00B52C50"/>
    <w:rsid w:val="00B55A7B"/>
    <w:rsid w:val="00B65AB0"/>
    <w:rsid w:val="00B67079"/>
    <w:rsid w:val="00B73CE3"/>
    <w:rsid w:val="00B73D19"/>
    <w:rsid w:val="00B80D44"/>
    <w:rsid w:val="00B84A36"/>
    <w:rsid w:val="00B914E1"/>
    <w:rsid w:val="00B927E5"/>
    <w:rsid w:val="00B93387"/>
    <w:rsid w:val="00B936CF"/>
    <w:rsid w:val="00B939E6"/>
    <w:rsid w:val="00B94F01"/>
    <w:rsid w:val="00BA2E3F"/>
    <w:rsid w:val="00BA503F"/>
    <w:rsid w:val="00BB46F2"/>
    <w:rsid w:val="00BB5BE2"/>
    <w:rsid w:val="00BB5D10"/>
    <w:rsid w:val="00BC62BF"/>
    <w:rsid w:val="00BC6BEE"/>
    <w:rsid w:val="00BD0268"/>
    <w:rsid w:val="00BD7B6C"/>
    <w:rsid w:val="00BE330F"/>
    <w:rsid w:val="00BF1430"/>
    <w:rsid w:val="00BF29EE"/>
    <w:rsid w:val="00C06059"/>
    <w:rsid w:val="00C06CDD"/>
    <w:rsid w:val="00C07AA9"/>
    <w:rsid w:val="00C139C1"/>
    <w:rsid w:val="00C1704F"/>
    <w:rsid w:val="00C20505"/>
    <w:rsid w:val="00C23657"/>
    <w:rsid w:val="00C25318"/>
    <w:rsid w:val="00C43FA5"/>
    <w:rsid w:val="00C717BD"/>
    <w:rsid w:val="00C76AF7"/>
    <w:rsid w:val="00C77466"/>
    <w:rsid w:val="00C8197C"/>
    <w:rsid w:val="00C91C33"/>
    <w:rsid w:val="00C93EBC"/>
    <w:rsid w:val="00C940CA"/>
    <w:rsid w:val="00C976BE"/>
    <w:rsid w:val="00CA5BE1"/>
    <w:rsid w:val="00CB2A75"/>
    <w:rsid w:val="00CB5E56"/>
    <w:rsid w:val="00CC3CB9"/>
    <w:rsid w:val="00CD2312"/>
    <w:rsid w:val="00CD3348"/>
    <w:rsid w:val="00CE5C41"/>
    <w:rsid w:val="00CE61F5"/>
    <w:rsid w:val="00CF4ACF"/>
    <w:rsid w:val="00D1007A"/>
    <w:rsid w:val="00D259C2"/>
    <w:rsid w:val="00D3072A"/>
    <w:rsid w:val="00D4318C"/>
    <w:rsid w:val="00D445D9"/>
    <w:rsid w:val="00D5018E"/>
    <w:rsid w:val="00D52F97"/>
    <w:rsid w:val="00D5746A"/>
    <w:rsid w:val="00D667FC"/>
    <w:rsid w:val="00D92ACC"/>
    <w:rsid w:val="00D93854"/>
    <w:rsid w:val="00D95AD0"/>
    <w:rsid w:val="00DA2718"/>
    <w:rsid w:val="00DA5D1E"/>
    <w:rsid w:val="00DA76BF"/>
    <w:rsid w:val="00DB508E"/>
    <w:rsid w:val="00DC455C"/>
    <w:rsid w:val="00DE61B2"/>
    <w:rsid w:val="00DF5DDC"/>
    <w:rsid w:val="00E0474D"/>
    <w:rsid w:val="00E06375"/>
    <w:rsid w:val="00E1273E"/>
    <w:rsid w:val="00E13AA6"/>
    <w:rsid w:val="00E3487F"/>
    <w:rsid w:val="00E3581E"/>
    <w:rsid w:val="00E61496"/>
    <w:rsid w:val="00E62304"/>
    <w:rsid w:val="00E83E11"/>
    <w:rsid w:val="00E841F5"/>
    <w:rsid w:val="00E87462"/>
    <w:rsid w:val="00EA7E73"/>
    <w:rsid w:val="00EB1456"/>
    <w:rsid w:val="00EB1AF4"/>
    <w:rsid w:val="00EC656E"/>
    <w:rsid w:val="00ED0D0C"/>
    <w:rsid w:val="00EE2A17"/>
    <w:rsid w:val="00EE47AC"/>
    <w:rsid w:val="00EF1033"/>
    <w:rsid w:val="00F010E4"/>
    <w:rsid w:val="00F079EF"/>
    <w:rsid w:val="00F15C83"/>
    <w:rsid w:val="00F1715A"/>
    <w:rsid w:val="00F35787"/>
    <w:rsid w:val="00F360B1"/>
    <w:rsid w:val="00F36EB9"/>
    <w:rsid w:val="00F40C1E"/>
    <w:rsid w:val="00F75006"/>
    <w:rsid w:val="00F83D6F"/>
    <w:rsid w:val="00FA2B26"/>
    <w:rsid w:val="00FA61EA"/>
    <w:rsid w:val="00FB3FA6"/>
    <w:rsid w:val="00FB7BDC"/>
    <w:rsid w:val="00FC3F5C"/>
    <w:rsid w:val="00FC451F"/>
    <w:rsid w:val="00FE0E2F"/>
    <w:rsid w:val="00FE6794"/>
    <w:rsid w:val="00FF2F90"/>
    <w:rsid w:val="00FF57BC"/>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s-ES_tradnl" w:eastAsia="es-E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Colorful List" w:uiPriority="34" w:qFormat="1"/>
    <w:lsdException w:name="Colorful Grid" w:qFormat="1"/>
    <w:lsdException w:name="Light Shading Accent 1" w:qFormat="1"/>
    <w:lsdException w:name="List Paragraph"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535"/>
    <w:rPr>
      <w:lang w:val="es-CO" w:eastAsia="en-US"/>
    </w:rPr>
  </w:style>
  <w:style w:type="paragraph" w:styleId="Ttulo1">
    <w:name w:val="heading 1"/>
    <w:basedOn w:val="Normal"/>
    <w:next w:val="Normal"/>
    <w:link w:val="Ttulo1Car"/>
    <w:qFormat/>
    <w:rsid w:val="00703DCF"/>
    <w:pPr>
      <w:keepNext/>
      <w:keepLines/>
      <w:spacing w:before="480"/>
      <w:outlineLvl w:val="0"/>
    </w:pPr>
    <w:rPr>
      <w:rFonts w:ascii="Calibri" w:eastAsia="Times New Roman" w:hAnsi="Calibri"/>
      <w:b/>
      <w:bCs/>
      <w:color w:val="345A8A"/>
      <w:sz w:val="32"/>
      <w:szCs w:val="32"/>
      <w:lang w:eastAsia="x-none"/>
    </w:rPr>
  </w:style>
  <w:style w:type="paragraph" w:styleId="Ttulo2">
    <w:name w:val="heading 2"/>
    <w:basedOn w:val="Normal"/>
    <w:next w:val="Normal"/>
    <w:link w:val="Ttulo2Car1"/>
    <w:qFormat/>
    <w:rsid w:val="004957E0"/>
    <w:pPr>
      <w:keepNext/>
      <w:numPr>
        <w:numId w:val="2"/>
      </w:numPr>
      <w:outlineLvl w:val="1"/>
    </w:pPr>
    <w:rPr>
      <w:rFonts w:ascii="Times New Roman" w:eastAsia="Times New Roman" w:hAnsi="Times New Roman"/>
      <w:b/>
      <w:spacing w:val="-2"/>
      <w:szCs w:val="20"/>
      <w:lang w:eastAsia="es-ES"/>
    </w:rPr>
  </w:style>
  <w:style w:type="paragraph" w:styleId="Ttulo3">
    <w:name w:val="heading 3"/>
    <w:basedOn w:val="Normal"/>
    <w:next w:val="Normal"/>
    <w:link w:val="Ttulo3Car1"/>
    <w:qFormat/>
    <w:rsid w:val="00695B3F"/>
    <w:pPr>
      <w:keepNext/>
      <w:spacing w:before="240" w:after="60"/>
      <w:outlineLvl w:val="2"/>
    </w:pPr>
    <w:rPr>
      <w:rFonts w:ascii="Arial" w:eastAsia="Times New Roman" w:hAnsi="Arial"/>
      <w:b/>
      <w:bCs/>
      <w:spacing w:val="-2"/>
      <w:sz w:val="26"/>
      <w:szCs w:val="26"/>
      <w:lang w:val="es-ES" w:eastAsia="es-ES"/>
    </w:rPr>
  </w:style>
  <w:style w:type="paragraph" w:styleId="Ttulo4">
    <w:name w:val="heading 4"/>
    <w:basedOn w:val="Normal"/>
    <w:next w:val="Normal"/>
    <w:link w:val="Ttulo4Car"/>
    <w:qFormat/>
    <w:rsid w:val="00695B3F"/>
    <w:pPr>
      <w:keepNext/>
      <w:spacing w:before="240" w:after="60"/>
      <w:outlineLvl w:val="3"/>
    </w:pPr>
    <w:rPr>
      <w:rFonts w:eastAsia="Times New Roman"/>
      <w:b/>
      <w:bCs/>
      <w:spacing w:val="-2"/>
      <w:sz w:val="28"/>
      <w:szCs w:val="28"/>
      <w:lang w:val="es-ES" w:eastAsia="es-ES"/>
    </w:rPr>
  </w:style>
  <w:style w:type="paragraph" w:styleId="Ttulo5">
    <w:name w:val="heading 5"/>
    <w:basedOn w:val="Normal"/>
    <w:next w:val="Normal"/>
    <w:link w:val="Ttulo5Car"/>
    <w:qFormat/>
    <w:rsid w:val="004957E0"/>
    <w:pPr>
      <w:keepNext/>
      <w:jc w:val="center"/>
      <w:outlineLvl w:val="4"/>
    </w:pPr>
    <w:rPr>
      <w:rFonts w:ascii="Times New Roman" w:eastAsia="Times New Roman" w:hAnsi="Times New Roman"/>
      <w:b/>
      <w:i/>
      <w:spacing w:val="-2"/>
      <w:sz w:val="28"/>
      <w:szCs w:val="20"/>
      <w:lang w:eastAsia="es-ES"/>
    </w:rPr>
  </w:style>
  <w:style w:type="paragraph" w:styleId="Ttulo6">
    <w:name w:val="heading 6"/>
    <w:basedOn w:val="Normal"/>
    <w:next w:val="Normal"/>
    <w:link w:val="Ttulo6Car"/>
    <w:qFormat/>
    <w:rsid w:val="00695B3F"/>
    <w:pPr>
      <w:spacing w:before="240" w:after="60"/>
      <w:outlineLvl w:val="5"/>
    </w:pPr>
    <w:rPr>
      <w:rFonts w:ascii="Times New Roman" w:eastAsia="Times New Roman" w:hAnsi="Times New Roman"/>
      <w:b/>
      <w:bCs/>
      <w:sz w:val="22"/>
      <w:szCs w:val="22"/>
      <w:lang w:val="es-ES" w:eastAsia="es-ES"/>
    </w:rPr>
  </w:style>
  <w:style w:type="paragraph" w:styleId="Ttulo7">
    <w:name w:val="heading 7"/>
    <w:basedOn w:val="Normal"/>
    <w:next w:val="Normal"/>
    <w:link w:val="Ttulo7Car"/>
    <w:qFormat/>
    <w:rsid w:val="00695B3F"/>
    <w:pPr>
      <w:widowControl w:val="0"/>
      <w:tabs>
        <w:tab w:val="num" w:pos="4680"/>
      </w:tabs>
      <w:adjustRightInd w:val="0"/>
      <w:spacing w:before="240" w:after="60" w:line="360" w:lineRule="atLeast"/>
      <w:ind w:left="4320"/>
      <w:jc w:val="both"/>
      <w:textAlignment w:val="baseline"/>
      <w:outlineLvl w:val="6"/>
    </w:pPr>
    <w:rPr>
      <w:rFonts w:ascii="Times New Roman" w:eastAsia="Times New Roman" w:hAnsi="Times New Roman"/>
      <w:sz w:val="20"/>
      <w:szCs w:val="20"/>
      <w:lang w:eastAsia="es-ES"/>
    </w:rPr>
  </w:style>
  <w:style w:type="paragraph" w:styleId="Ttulo8">
    <w:name w:val="heading 8"/>
    <w:basedOn w:val="Normal"/>
    <w:next w:val="Normal"/>
    <w:link w:val="Ttulo8Car"/>
    <w:qFormat/>
    <w:rsid w:val="00695B3F"/>
    <w:pPr>
      <w:widowControl w:val="0"/>
      <w:tabs>
        <w:tab w:val="num" w:pos="5400"/>
      </w:tabs>
      <w:adjustRightInd w:val="0"/>
      <w:spacing w:before="240" w:after="60" w:line="360" w:lineRule="atLeast"/>
      <w:ind w:left="5040"/>
      <w:jc w:val="both"/>
      <w:textAlignment w:val="baseline"/>
      <w:outlineLvl w:val="7"/>
    </w:pPr>
    <w:rPr>
      <w:rFonts w:ascii="Times New Roman" w:eastAsia="Times New Roman" w:hAnsi="Times New Roman"/>
      <w:i/>
      <w:iCs/>
      <w:sz w:val="20"/>
      <w:szCs w:val="20"/>
      <w:lang w:eastAsia="es-ES"/>
    </w:rPr>
  </w:style>
  <w:style w:type="paragraph" w:styleId="Ttulo9">
    <w:name w:val="heading 9"/>
    <w:basedOn w:val="Normal"/>
    <w:next w:val="Normal"/>
    <w:link w:val="Ttulo9Car"/>
    <w:qFormat/>
    <w:rsid w:val="00695B3F"/>
    <w:pPr>
      <w:spacing w:before="240" w:after="60"/>
      <w:outlineLvl w:val="8"/>
    </w:pPr>
    <w:rPr>
      <w:rFonts w:ascii="Arial" w:eastAsia="Times New Roman" w:hAnsi="Arial"/>
      <w:bCs/>
      <w:spacing w:val="-2"/>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E122F"/>
    <w:rPr>
      <w:rFonts w:ascii="Lucida Grande" w:hAnsi="Lucida Grande"/>
      <w:sz w:val="18"/>
      <w:szCs w:val="18"/>
      <w:lang w:val="x-none" w:eastAsia="x-none"/>
    </w:rPr>
  </w:style>
  <w:style w:type="character" w:customStyle="1" w:styleId="BalloonTextChar">
    <w:name w:val="Balloon Text Char"/>
    <w:uiPriority w:val="99"/>
    <w:semiHidden/>
    <w:rsid w:val="0090506C"/>
    <w:rPr>
      <w:rFonts w:ascii="Lucida Grande" w:hAnsi="Lucida Grande"/>
      <w:sz w:val="18"/>
      <w:szCs w:val="18"/>
    </w:rPr>
  </w:style>
  <w:style w:type="character" w:customStyle="1" w:styleId="TextodegloboCar">
    <w:name w:val="Texto de globo Car"/>
    <w:link w:val="Textodeglobo"/>
    <w:uiPriority w:val="99"/>
    <w:semiHidden/>
    <w:rsid w:val="00AE122F"/>
    <w:rPr>
      <w:rFonts w:ascii="Lucida Grande" w:hAnsi="Lucida Grande"/>
      <w:sz w:val="18"/>
      <w:szCs w:val="18"/>
    </w:rPr>
  </w:style>
  <w:style w:type="numbering" w:customStyle="1" w:styleId="Style1">
    <w:name w:val="Style1"/>
    <w:rsid w:val="00CB539B"/>
    <w:pPr>
      <w:numPr>
        <w:numId w:val="1"/>
      </w:numPr>
    </w:pPr>
  </w:style>
  <w:style w:type="character" w:customStyle="1" w:styleId="Ttulo2Car1">
    <w:name w:val="Título 2 Car1"/>
    <w:link w:val="Ttulo2"/>
    <w:rsid w:val="004957E0"/>
    <w:rPr>
      <w:rFonts w:ascii="Times New Roman" w:eastAsia="Times New Roman" w:hAnsi="Times New Roman"/>
      <w:b/>
      <w:spacing w:val="-2"/>
      <w:szCs w:val="20"/>
      <w:lang w:val="es-CO"/>
    </w:rPr>
  </w:style>
  <w:style w:type="character" w:customStyle="1" w:styleId="Ttulo5Car">
    <w:name w:val="Título 5 Car"/>
    <w:link w:val="Ttulo5"/>
    <w:rsid w:val="004957E0"/>
    <w:rPr>
      <w:rFonts w:ascii="Times New Roman" w:eastAsia="Times New Roman" w:hAnsi="Times New Roman" w:cs="Times New Roman"/>
      <w:b/>
      <w:i/>
      <w:spacing w:val="-2"/>
      <w:sz w:val="28"/>
      <w:szCs w:val="20"/>
      <w:lang w:val="es-ES_tradnl" w:eastAsia="es-ES"/>
    </w:rPr>
  </w:style>
  <w:style w:type="table" w:styleId="Tablaconcuadrcula">
    <w:name w:val="Table Grid"/>
    <w:basedOn w:val="Tablanormal"/>
    <w:rsid w:val="004F62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angra3detdecuerpo">
    <w:name w:val="Body Text Indent 3"/>
    <w:basedOn w:val="Normal"/>
    <w:link w:val="Sangra3detdecuerpoCar"/>
    <w:rsid w:val="004F62EF"/>
    <w:pPr>
      <w:ind w:left="360"/>
      <w:jc w:val="both"/>
    </w:pPr>
    <w:rPr>
      <w:rFonts w:ascii="Times New Roman" w:eastAsia="Times New Roman" w:hAnsi="Times New Roman"/>
      <w:spacing w:val="-2"/>
      <w:sz w:val="20"/>
      <w:szCs w:val="20"/>
      <w:lang w:eastAsia="es-ES"/>
    </w:rPr>
  </w:style>
  <w:style w:type="character" w:customStyle="1" w:styleId="Sangra3detdecuerpoCar">
    <w:name w:val="Sangría 3 de t. de cuerpo Car"/>
    <w:link w:val="Sangra3detdecuerpo"/>
    <w:rsid w:val="004F62EF"/>
    <w:rPr>
      <w:rFonts w:ascii="Times New Roman" w:eastAsia="Times New Roman" w:hAnsi="Times New Roman" w:cs="Times New Roman"/>
      <w:spacing w:val="-2"/>
      <w:szCs w:val="20"/>
      <w:lang w:val="es-ES_tradnl" w:eastAsia="es-ES"/>
    </w:rPr>
  </w:style>
  <w:style w:type="character" w:customStyle="1" w:styleId="Ttulo1Car">
    <w:name w:val="Título 1 Car"/>
    <w:link w:val="Ttulo1"/>
    <w:rsid w:val="00703DCF"/>
    <w:rPr>
      <w:rFonts w:ascii="Calibri" w:eastAsia="Times New Roman" w:hAnsi="Calibri" w:cs="Times New Roman"/>
      <w:b/>
      <w:bCs/>
      <w:color w:val="345A8A"/>
      <w:sz w:val="32"/>
      <w:szCs w:val="32"/>
      <w:lang w:val="es-ES_tradnl"/>
    </w:rPr>
  </w:style>
  <w:style w:type="paragraph" w:styleId="Textodecuerpo">
    <w:name w:val="Body Text"/>
    <w:basedOn w:val="Normal"/>
    <w:link w:val="TextodecuerpoCar"/>
    <w:rsid w:val="00703DCF"/>
    <w:pPr>
      <w:spacing w:after="120"/>
    </w:pPr>
    <w:rPr>
      <w:rFonts w:ascii="Times New Roman" w:eastAsia="Times New Roman" w:hAnsi="Times New Roman"/>
      <w:bCs/>
      <w:spacing w:val="-2"/>
      <w:sz w:val="20"/>
      <w:szCs w:val="20"/>
      <w:lang w:val="es-ES" w:eastAsia="es-ES"/>
    </w:rPr>
  </w:style>
  <w:style w:type="character" w:customStyle="1" w:styleId="TextodecuerpoCar">
    <w:name w:val="Texto de cuerpo Car"/>
    <w:link w:val="Textodecuerpo"/>
    <w:rsid w:val="00703DCF"/>
    <w:rPr>
      <w:rFonts w:ascii="Times New Roman" w:eastAsia="Times New Roman" w:hAnsi="Times New Roman" w:cs="Times New Roman"/>
      <w:bCs/>
      <w:spacing w:val="-2"/>
      <w:lang w:val="es-ES" w:eastAsia="es-ES"/>
    </w:rPr>
  </w:style>
  <w:style w:type="paragraph" w:customStyle="1" w:styleId="Cuadrculamedia1-nfasis21">
    <w:name w:val="Cuadrícula media 1 - Énfasis 21"/>
    <w:basedOn w:val="Normal"/>
    <w:uiPriority w:val="34"/>
    <w:qFormat/>
    <w:rsid w:val="00703DCF"/>
    <w:pPr>
      <w:ind w:left="720"/>
      <w:contextualSpacing/>
    </w:pPr>
  </w:style>
  <w:style w:type="character" w:customStyle="1" w:styleId="Ttulo3Car1">
    <w:name w:val="Título 3 Car1"/>
    <w:link w:val="Ttulo3"/>
    <w:rsid w:val="00695B3F"/>
    <w:rPr>
      <w:rFonts w:ascii="Arial" w:eastAsia="Times New Roman" w:hAnsi="Arial" w:cs="Arial"/>
      <w:b/>
      <w:bCs/>
      <w:spacing w:val="-2"/>
      <w:sz w:val="26"/>
      <w:szCs w:val="26"/>
      <w:lang w:val="es-ES" w:eastAsia="es-ES"/>
    </w:rPr>
  </w:style>
  <w:style w:type="character" w:customStyle="1" w:styleId="Ttulo4Car">
    <w:name w:val="Título 4 Car"/>
    <w:link w:val="Ttulo4"/>
    <w:rsid w:val="00695B3F"/>
    <w:rPr>
      <w:rFonts w:ascii="Cambria" w:eastAsia="Times New Roman" w:hAnsi="Cambria" w:cs="Times New Roman"/>
      <w:b/>
      <w:bCs/>
      <w:spacing w:val="-2"/>
      <w:sz w:val="28"/>
      <w:szCs w:val="28"/>
      <w:lang w:val="es-ES" w:eastAsia="es-ES"/>
    </w:rPr>
  </w:style>
  <w:style w:type="character" w:customStyle="1" w:styleId="Ttulo6Car">
    <w:name w:val="Título 6 Car"/>
    <w:link w:val="Ttulo6"/>
    <w:rsid w:val="00695B3F"/>
    <w:rPr>
      <w:rFonts w:ascii="Times New Roman" w:eastAsia="Times New Roman" w:hAnsi="Times New Roman" w:cs="Times New Roman"/>
      <w:b/>
      <w:bCs/>
      <w:sz w:val="22"/>
      <w:szCs w:val="22"/>
      <w:lang w:val="es-ES" w:eastAsia="es-ES"/>
    </w:rPr>
  </w:style>
  <w:style w:type="character" w:customStyle="1" w:styleId="Ttulo7Car">
    <w:name w:val="Título 7 Car"/>
    <w:link w:val="Ttulo7"/>
    <w:rsid w:val="00695B3F"/>
    <w:rPr>
      <w:rFonts w:ascii="Times New Roman" w:eastAsia="Times New Roman" w:hAnsi="Times New Roman" w:cs="Abadi MT Condensed Light"/>
      <w:lang w:val="es-CO" w:eastAsia="es-ES"/>
    </w:rPr>
  </w:style>
  <w:style w:type="character" w:customStyle="1" w:styleId="Ttulo8Car">
    <w:name w:val="Título 8 Car"/>
    <w:link w:val="Ttulo8"/>
    <w:rsid w:val="00695B3F"/>
    <w:rPr>
      <w:rFonts w:ascii="Times New Roman" w:eastAsia="Times New Roman" w:hAnsi="Times New Roman" w:cs="Abadi MT Condensed Light"/>
      <w:i/>
      <w:iCs/>
      <w:lang w:val="es-CO" w:eastAsia="es-ES"/>
    </w:rPr>
  </w:style>
  <w:style w:type="character" w:customStyle="1" w:styleId="Ttulo9Car">
    <w:name w:val="Título 9 Car"/>
    <w:link w:val="Ttulo9"/>
    <w:rsid w:val="00695B3F"/>
    <w:rPr>
      <w:rFonts w:ascii="Arial" w:eastAsia="Times New Roman" w:hAnsi="Arial" w:cs="Arial"/>
      <w:bCs/>
      <w:spacing w:val="-2"/>
      <w:sz w:val="22"/>
      <w:szCs w:val="22"/>
      <w:lang w:val="es-ES" w:eastAsia="es-ES"/>
    </w:rPr>
  </w:style>
  <w:style w:type="paragraph" w:styleId="Encabezado">
    <w:name w:val="header"/>
    <w:basedOn w:val="Normal"/>
    <w:link w:val="EncabezadoCar"/>
    <w:uiPriority w:val="99"/>
    <w:rsid w:val="00695B3F"/>
    <w:pPr>
      <w:tabs>
        <w:tab w:val="center" w:pos="4320"/>
        <w:tab w:val="right" w:pos="8640"/>
      </w:tabs>
    </w:pPr>
    <w:rPr>
      <w:rFonts w:ascii="Times New Roman" w:eastAsia="Times New Roman" w:hAnsi="Times New Roman"/>
      <w:spacing w:val="-2"/>
      <w:sz w:val="20"/>
      <w:szCs w:val="20"/>
      <w:lang w:val="x-none" w:eastAsia="es-ES"/>
    </w:rPr>
  </w:style>
  <w:style w:type="character" w:customStyle="1" w:styleId="EncabezadoCar">
    <w:name w:val="Encabezado Car"/>
    <w:link w:val="Encabezado"/>
    <w:uiPriority w:val="99"/>
    <w:rsid w:val="00695B3F"/>
    <w:rPr>
      <w:rFonts w:ascii="Times New Roman" w:eastAsia="Times New Roman" w:hAnsi="Times New Roman" w:cs="Times New Roman"/>
      <w:spacing w:val="-2"/>
      <w:szCs w:val="20"/>
      <w:lang w:eastAsia="es-ES"/>
    </w:rPr>
  </w:style>
  <w:style w:type="paragraph" w:styleId="Piedepgina">
    <w:name w:val="footer"/>
    <w:basedOn w:val="Normal"/>
    <w:link w:val="PiedepginaCar"/>
    <w:uiPriority w:val="99"/>
    <w:rsid w:val="00695B3F"/>
    <w:pPr>
      <w:tabs>
        <w:tab w:val="center" w:pos="4320"/>
        <w:tab w:val="right" w:pos="8640"/>
      </w:tabs>
    </w:pPr>
    <w:rPr>
      <w:rFonts w:ascii="Times New Roman" w:eastAsia="Times New Roman" w:hAnsi="Times New Roman"/>
      <w:spacing w:val="-2"/>
      <w:sz w:val="20"/>
      <w:szCs w:val="20"/>
      <w:lang w:val="x-none" w:eastAsia="es-ES"/>
    </w:rPr>
  </w:style>
  <w:style w:type="character" w:customStyle="1" w:styleId="PiedepginaCar">
    <w:name w:val="Pie de página Car"/>
    <w:link w:val="Piedepgina"/>
    <w:uiPriority w:val="99"/>
    <w:rsid w:val="00695B3F"/>
    <w:rPr>
      <w:rFonts w:ascii="Times New Roman" w:eastAsia="Times New Roman" w:hAnsi="Times New Roman" w:cs="Times New Roman"/>
      <w:spacing w:val="-2"/>
      <w:szCs w:val="20"/>
      <w:lang w:eastAsia="es-ES"/>
    </w:rPr>
  </w:style>
  <w:style w:type="character" w:styleId="Hipervnculo">
    <w:name w:val="Hyperlink"/>
    <w:uiPriority w:val="99"/>
    <w:rsid w:val="00695B3F"/>
    <w:rPr>
      <w:color w:val="0000FF"/>
      <w:u w:val="single"/>
    </w:rPr>
  </w:style>
  <w:style w:type="character" w:styleId="Nmerodepgina">
    <w:name w:val="page number"/>
    <w:basedOn w:val="Fuentedeprrafopredeter"/>
    <w:rsid w:val="00695B3F"/>
  </w:style>
  <w:style w:type="paragraph" w:styleId="Textodecuerpo3">
    <w:name w:val="Body Text 3"/>
    <w:basedOn w:val="Normal"/>
    <w:link w:val="Textodecuerpo3Car"/>
    <w:rsid w:val="00695B3F"/>
    <w:pPr>
      <w:spacing w:after="120"/>
    </w:pPr>
    <w:rPr>
      <w:rFonts w:ascii="Times New Roman" w:eastAsia="Times New Roman" w:hAnsi="Times New Roman"/>
      <w:bCs/>
      <w:spacing w:val="-2"/>
      <w:sz w:val="16"/>
      <w:szCs w:val="16"/>
      <w:lang w:val="es-ES" w:eastAsia="es-ES"/>
    </w:rPr>
  </w:style>
  <w:style w:type="character" w:customStyle="1" w:styleId="Textodecuerpo3Car">
    <w:name w:val="Texto de cuerpo 3 Car"/>
    <w:link w:val="Textodecuerpo3"/>
    <w:rsid w:val="00695B3F"/>
    <w:rPr>
      <w:rFonts w:ascii="Times New Roman" w:eastAsia="Times New Roman" w:hAnsi="Times New Roman" w:cs="Times New Roman"/>
      <w:bCs/>
      <w:spacing w:val="-2"/>
      <w:sz w:val="16"/>
      <w:szCs w:val="16"/>
      <w:lang w:val="es-ES" w:eastAsia="es-ES"/>
    </w:rPr>
  </w:style>
  <w:style w:type="paragraph" w:styleId="Textonotapie">
    <w:name w:val="footnote text"/>
    <w:basedOn w:val="Normal"/>
    <w:link w:val="TextonotapieCar"/>
    <w:rsid w:val="00695B3F"/>
    <w:rPr>
      <w:rFonts w:ascii="Times New Roman" w:eastAsia="Times New Roman" w:hAnsi="Times New Roman"/>
      <w:sz w:val="20"/>
      <w:szCs w:val="20"/>
      <w:lang w:val="es-SV" w:eastAsia="es-ES"/>
    </w:rPr>
  </w:style>
  <w:style w:type="character" w:customStyle="1" w:styleId="TextonotapieCar">
    <w:name w:val="Texto nota pie Car"/>
    <w:link w:val="Textonotapie"/>
    <w:rsid w:val="00695B3F"/>
    <w:rPr>
      <w:rFonts w:ascii="Times New Roman" w:eastAsia="Times New Roman" w:hAnsi="Times New Roman" w:cs="Times New Roman"/>
      <w:sz w:val="20"/>
      <w:szCs w:val="20"/>
      <w:lang w:val="es-SV" w:eastAsia="es-ES"/>
    </w:rPr>
  </w:style>
  <w:style w:type="character" w:styleId="Refdenotaalpie">
    <w:name w:val="footnote reference"/>
    <w:rsid w:val="00695B3F"/>
    <w:rPr>
      <w:vertAlign w:val="superscript"/>
    </w:rPr>
  </w:style>
  <w:style w:type="paragraph" w:styleId="Textosinformato">
    <w:name w:val="Plain Text"/>
    <w:basedOn w:val="Normal"/>
    <w:link w:val="TextosinformatoCar"/>
    <w:rsid w:val="00695B3F"/>
    <w:rPr>
      <w:rFonts w:ascii="Courier New" w:eastAsia="Times New Roman" w:hAnsi="Courier New"/>
      <w:sz w:val="20"/>
      <w:szCs w:val="20"/>
      <w:lang w:val="es-HN" w:eastAsia="x-none"/>
    </w:rPr>
  </w:style>
  <w:style w:type="character" w:customStyle="1" w:styleId="TextosinformatoCar">
    <w:name w:val="Texto sin formato Car"/>
    <w:link w:val="Textosinformato"/>
    <w:rsid w:val="00695B3F"/>
    <w:rPr>
      <w:rFonts w:ascii="Courier New" w:eastAsia="Times New Roman" w:hAnsi="Courier New" w:cs="Courier New"/>
      <w:sz w:val="20"/>
      <w:szCs w:val="20"/>
      <w:lang w:val="es-HN"/>
    </w:rPr>
  </w:style>
  <w:style w:type="paragraph" w:styleId="Sangradetdecuerpo">
    <w:name w:val="Body Text Indent"/>
    <w:basedOn w:val="Normal"/>
    <w:link w:val="SangradetdecuerpoCar"/>
    <w:rsid w:val="00695B3F"/>
    <w:pPr>
      <w:spacing w:after="120"/>
      <w:ind w:left="283"/>
    </w:pPr>
    <w:rPr>
      <w:rFonts w:ascii="Times New Roman" w:eastAsia="Times New Roman" w:hAnsi="Times New Roman"/>
      <w:bCs/>
      <w:spacing w:val="-2"/>
      <w:sz w:val="20"/>
      <w:szCs w:val="20"/>
      <w:lang w:val="es-ES" w:eastAsia="es-ES"/>
    </w:rPr>
  </w:style>
  <w:style w:type="character" w:customStyle="1" w:styleId="SangradetdecuerpoCar">
    <w:name w:val="Sangría de t. de cuerpo Car"/>
    <w:link w:val="Sangradetdecuerpo"/>
    <w:rsid w:val="00695B3F"/>
    <w:rPr>
      <w:rFonts w:ascii="Times New Roman" w:eastAsia="Times New Roman" w:hAnsi="Times New Roman" w:cs="Times New Roman"/>
      <w:bCs/>
      <w:spacing w:val="-2"/>
      <w:lang w:val="es-ES" w:eastAsia="es-ES"/>
    </w:rPr>
  </w:style>
  <w:style w:type="paragraph" w:styleId="Textodebloque">
    <w:name w:val="Block Text"/>
    <w:basedOn w:val="Normal"/>
    <w:rsid w:val="00695B3F"/>
    <w:pPr>
      <w:autoSpaceDE w:val="0"/>
      <w:autoSpaceDN w:val="0"/>
      <w:adjustRightInd w:val="0"/>
      <w:spacing w:line="273" w:lineRule="exact"/>
      <w:ind w:left="720" w:right="864"/>
    </w:pPr>
    <w:rPr>
      <w:rFonts w:ascii="Times New Roman" w:eastAsia="MS Mincho" w:hAnsi="Times New Roman"/>
      <w:sz w:val="22"/>
      <w:szCs w:val="22"/>
      <w:lang w:val="es-ES" w:eastAsia="es-ES"/>
    </w:rPr>
  </w:style>
  <w:style w:type="paragraph" w:customStyle="1" w:styleId="BankNormal">
    <w:name w:val="BankNormal"/>
    <w:basedOn w:val="Normal"/>
    <w:rsid w:val="00695B3F"/>
    <w:pPr>
      <w:spacing w:after="240"/>
    </w:pPr>
    <w:rPr>
      <w:rFonts w:ascii="Times New Roman" w:eastAsia="Times New Roman" w:hAnsi="Times New Roman"/>
      <w:szCs w:val="20"/>
      <w:lang w:val="en-US"/>
    </w:rPr>
  </w:style>
  <w:style w:type="paragraph" w:styleId="NormalWeb">
    <w:name w:val="Normal (Web)"/>
    <w:basedOn w:val="Normal"/>
    <w:uiPriority w:val="99"/>
    <w:rsid w:val="00695B3F"/>
    <w:pPr>
      <w:spacing w:before="100" w:beforeAutospacing="1" w:after="100" w:afterAutospacing="1"/>
    </w:pPr>
    <w:rPr>
      <w:rFonts w:ascii="Times New Roman" w:eastAsia="Times New Roman" w:hAnsi="Times New Roman"/>
      <w:lang w:val="en-US"/>
    </w:rPr>
  </w:style>
  <w:style w:type="character" w:styleId="Refdecomentario">
    <w:name w:val="annotation reference"/>
    <w:rsid w:val="00695B3F"/>
    <w:rPr>
      <w:sz w:val="16"/>
      <w:szCs w:val="16"/>
    </w:rPr>
  </w:style>
  <w:style w:type="paragraph" w:styleId="Textocomentario">
    <w:name w:val="annotation text"/>
    <w:basedOn w:val="Normal"/>
    <w:link w:val="TextocomentarioCar"/>
    <w:rsid w:val="00695B3F"/>
    <w:rPr>
      <w:rFonts w:ascii="Times New Roman" w:eastAsia="Times New Roman" w:hAnsi="Times New Roman"/>
      <w:bCs/>
      <w:spacing w:val="-2"/>
      <w:sz w:val="20"/>
      <w:szCs w:val="20"/>
      <w:lang w:val="es-ES" w:eastAsia="es-ES"/>
    </w:rPr>
  </w:style>
  <w:style w:type="character" w:customStyle="1" w:styleId="TextocomentarioCar">
    <w:name w:val="Texto comentario Car"/>
    <w:link w:val="Textocomentario"/>
    <w:rsid w:val="00695B3F"/>
    <w:rPr>
      <w:rFonts w:ascii="Times New Roman" w:eastAsia="Times New Roman" w:hAnsi="Times New Roman" w:cs="Times New Roman"/>
      <w:bCs/>
      <w:spacing w:val="-2"/>
      <w:sz w:val="20"/>
      <w:szCs w:val="20"/>
      <w:lang w:val="es-ES" w:eastAsia="es-ES"/>
    </w:rPr>
  </w:style>
  <w:style w:type="paragraph" w:styleId="Asuntodelcomentario">
    <w:name w:val="annotation subject"/>
    <w:basedOn w:val="Textocomentario"/>
    <w:next w:val="Textocomentario"/>
    <w:link w:val="AsuntodelcomentarioCar"/>
    <w:rsid w:val="00695B3F"/>
    <w:rPr>
      <w:b/>
    </w:rPr>
  </w:style>
  <w:style w:type="character" w:customStyle="1" w:styleId="AsuntodelcomentarioCar">
    <w:name w:val="Asunto del comentario Car"/>
    <w:link w:val="Asuntodelcomentario"/>
    <w:rsid w:val="00695B3F"/>
    <w:rPr>
      <w:rFonts w:ascii="Times New Roman" w:eastAsia="Times New Roman" w:hAnsi="Times New Roman" w:cs="Times New Roman"/>
      <w:b/>
      <w:bCs/>
      <w:spacing w:val="-2"/>
      <w:sz w:val="20"/>
      <w:szCs w:val="20"/>
      <w:lang w:val="es-ES" w:eastAsia="es-ES"/>
    </w:rPr>
  </w:style>
  <w:style w:type="paragraph" w:styleId="Textodecuerpo2">
    <w:name w:val="Body Text 2"/>
    <w:basedOn w:val="Normal"/>
    <w:link w:val="Textodecuerpo2Car"/>
    <w:rsid w:val="00695B3F"/>
    <w:pPr>
      <w:keepNext/>
      <w:keepLines/>
      <w:tabs>
        <w:tab w:val="left" w:pos="-720"/>
      </w:tabs>
      <w:suppressAutoHyphens/>
      <w:jc w:val="center"/>
    </w:pPr>
    <w:rPr>
      <w:rFonts w:ascii="Bookman Old Style" w:eastAsia="Times New Roman" w:hAnsi="Bookman Old Style"/>
      <w:b/>
      <w:bCs/>
      <w:color w:val="008080"/>
      <w:spacing w:val="-2"/>
      <w:sz w:val="60"/>
      <w:szCs w:val="20"/>
      <w:lang w:val="es-ES" w:eastAsia="es-ES"/>
      <w14:shadow w14:blurRad="50800" w14:dist="38100" w14:dir="2700000" w14:sx="100000" w14:sy="100000" w14:kx="0" w14:ky="0" w14:algn="tl">
        <w14:srgbClr w14:val="000000">
          <w14:alpha w14:val="60000"/>
        </w14:srgbClr>
      </w14:shadow>
    </w:rPr>
  </w:style>
  <w:style w:type="character" w:customStyle="1" w:styleId="Textodecuerpo2Car">
    <w:name w:val="Texto de cuerpo 2 Car"/>
    <w:link w:val="Textodecuerpo2"/>
    <w:rsid w:val="00695B3F"/>
    <w:rPr>
      <w:rFonts w:ascii="Bookman Old Style" w:eastAsia="Times New Roman" w:hAnsi="Bookman Old Style" w:cs="Times New Roman"/>
      <w:b/>
      <w:bCs/>
      <w:color w:val="008080"/>
      <w:spacing w:val="-2"/>
      <w:sz w:val="60"/>
      <w:lang w:val="es-ES" w:eastAsia="es-ES"/>
      <w14:shadow w14:blurRad="50800" w14:dist="38100" w14:dir="2700000" w14:sx="100000" w14:sy="100000" w14:kx="0" w14:ky="0" w14:algn="tl">
        <w14:srgbClr w14:val="000000">
          <w14:alpha w14:val="60000"/>
        </w14:srgbClr>
      </w14:shadow>
    </w:rPr>
  </w:style>
  <w:style w:type="paragraph" w:styleId="Sangra2detdecuerpo">
    <w:name w:val="Body Text Indent 2"/>
    <w:basedOn w:val="Normal"/>
    <w:link w:val="Sangra2detdecuerpoCar"/>
    <w:rsid w:val="00695B3F"/>
    <w:pPr>
      <w:spacing w:after="120" w:line="480" w:lineRule="auto"/>
      <w:ind w:left="360"/>
    </w:pPr>
    <w:rPr>
      <w:rFonts w:ascii="Times New Roman" w:eastAsia="Times New Roman" w:hAnsi="Times New Roman"/>
      <w:bCs/>
      <w:spacing w:val="-2"/>
      <w:sz w:val="20"/>
      <w:szCs w:val="20"/>
      <w:lang w:val="es-ES" w:eastAsia="es-ES"/>
    </w:rPr>
  </w:style>
  <w:style w:type="character" w:customStyle="1" w:styleId="Sangra2detdecuerpoCar">
    <w:name w:val="Sangría 2 de t. de cuerpo Car"/>
    <w:link w:val="Sangra2detdecuerpo"/>
    <w:rsid w:val="00695B3F"/>
    <w:rPr>
      <w:rFonts w:ascii="Times New Roman" w:eastAsia="Times New Roman" w:hAnsi="Times New Roman" w:cs="Times New Roman"/>
      <w:bCs/>
      <w:spacing w:val="-2"/>
      <w:lang w:val="es-ES" w:eastAsia="es-ES"/>
    </w:rPr>
  </w:style>
  <w:style w:type="paragraph" w:customStyle="1" w:styleId="Textodenotaalfinal">
    <w:name w:val="Texto de nota al final"/>
    <w:basedOn w:val="Normal"/>
    <w:rsid w:val="00695B3F"/>
    <w:pPr>
      <w:widowControl w:val="0"/>
    </w:pPr>
    <w:rPr>
      <w:rFonts w:ascii="Arial" w:eastAsia="Times New Roman" w:hAnsi="Arial"/>
      <w:spacing w:val="-3"/>
      <w:szCs w:val="20"/>
      <w:lang w:val="es-ES" w:eastAsia="es-ES"/>
    </w:rPr>
  </w:style>
  <w:style w:type="paragraph" w:customStyle="1" w:styleId="Headinga">
    <w:name w:val="Heading a"/>
    <w:basedOn w:val="Normal"/>
    <w:rsid w:val="00695B3F"/>
    <w:pPr>
      <w:widowControl w:val="0"/>
      <w:spacing w:after="120"/>
    </w:pPr>
    <w:rPr>
      <w:rFonts w:ascii="Times New Roman" w:eastAsia="Times New Roman" w:hAnsi="Times New Roman"/>
      <w:sz w:val="22"/>
      <w:szCs w:val="20"/>
      <w:lang w:val="en-US"/>
    </w:rPr>
  </w:style>
  <w:style w:type="paragraph" w:customStyle="1" w:styleId="Estilo">
    <w:name w:val="Estilo"/>
    <w:rsid w:val="00695B3F"/>
    <w:pPr>
      <w:widowControl w:val="0"/>
      <w:autoSpaceDE w:val="0"/>
      <w:autoSpaceDN w:val="0"/>
      <w:adjustRightInd w:val="0"/>
    </w:pPr>
    <w:rPr>
      <w:rFonts w:ascii="Arial" w:eastAsia="Times New Roman" w:hAnsi="Arial" w:cs="Arial"/>
      <w:lang w:val="es-ES"/>
    </w:rPr>
  </w:style>
  <w:style w:type="paragraph" w:customStyle="1" w:styleId="ndice1">
    <w:name w:val="’ndice 1"/>
    <w:basedOn w:val="Normal"/>
    <w:rsid w:val="00695B3F"/>
    <w:pPr>
      <w:tabs>
        <w:tab w:val="left" w:leader="dot" w:pos="9000"/>
        <w:tab w:val="right" w:pos="9360"/>
      </w:tabs>
      <w:suppressAutoHyphens/>
      <w:ind w:left="1440" w:right="720" w:hanging="1440"/>
    </w:pPr>
    <w:rPr>
      <w:rFonts w:ascii="Courier New" w:eastAsia="Times New Roman" w:hAnsi="Courier New"/>
      <w:sz w:val="20"/>
      <w:szCs w:val="20"/>
      <w:lang w:val="es-ES" w:eastAsia="es-ES"/>
    </w:rPr>
  </w:style>
  <w:style w:type="paragraph" w:customStyle="1" w:styleId="toa">
    <w:name w:val="toa"/>
    <w:basedOn w:val="Normal"/>
    <w:rsid w:val="00695B3F"/>
    <w:pPr>
      <w:tabs>
        <w:tab w:val="left" w:pos="9000"/>
        <w:tab w:val="right" w:pos="9360"/>
      </w:tabs>
      <w:suppressAutoHyphens/>
    </w:pPr>
    <w:rPr>
      <w:rFonts w:ascii="Courier New" w:eastAsia="Times New Roman" w:hAnsi="Courier New"/>
      <w:sz w:val="20"/>
      <w:szCs w:val="20"/>
      <w:lang w:val="es-ES" w:eastAsia="es-ES"/>
    </w:rPr>
  </w:style>
  <w:style w:type="paragraph" w:styleId="TDC1">
    <w:name w:val="toc 1"/>
    <w:basedOn w:val="Normal"/>
    <w:next w:val="Normal"/>
    <w:autoRedefine/>
    <w:rsid w:val="00695B3F"/>
    <w:pPr>
      <w:widowControl w:val="0"/>
      <w:adjustRightInd w:val="0"/>
      <w:spacing w:before="120" w:after="120" w:line="360" w:lineRule="atLeast"/>
      <w:textAlignment w:val="baseline"/>
    </w:pPr>
    <w:rPr>
      <w:rFonts w:ascii="Abadi MT Condensed Light" w:eastAsia="Times New Roman" w:hAnsi="Abadi MT Condensed Light"/>
      <w:b/>
      <w:bCs/>
      <w:caps/>
      <w:sz w:val="20"/>
      <w:szCs w:val="20"/>
      <w:lang w:eastAsia="es-ES"/>
    </w:rPr>
  </w:style>
  <w:style w:type="paragraph" w:styleId="TDC2">
    <w:name w:val="toc 2"/>
    <w:basedOn w:val="Normal"/>
    <w:next w:val="Normal"/>
    <w:autoRedefine/>
    <w:rsid w:val="00695B3F"/>
    <w:pPr>
      <w:widowControl w:val="0"/>
      <w:adjustRightInd w:val="0"/>
      <w:spacing w:line="360" w:lineRule="atLeast"/>
      <w:ind w:left="240"/>
      <w:textAlignment w:val="baseline"/>
    </w:pPr>
    <w:rPr>
      <w:rFonts w:ascii="Abadi MT Condensed Light" w:eastAsia="Times New Roman" w:hAnsi="Abadi MT Condensed Light"/>
      <w:smallCaps/>
      <w:sz w:val="20"/>
      <w:szCs w:val="20"/>
      <w:lang w:eastAsia="es-ES"/>
    </w:rPr>
  </w:style>
  <w:style w:type="paragraph" w:styleId="TDC3">
    <w:name w:val="toc 3"/>
    <w:basedOn w:val="Normal"/>
    <w:next w:val="Normal"/>
    <w:autoRedefine/>
    <w:rsid w:val="00695B3F"/>
    <w:pPr>
      <w:widowControl w:val="0"/>
      <w:adjustRightInd w:val="0"/>
      <w:spacing w:line="360" w:lineRule="atLeast"/>
      <w:ind w:left="480"/>
      <w:textAlignment w:val="baseline"/>
    </w:pPr>
    <w:rPr>
      <w:rFonts w:ascii="Abadi MT Condensed Light" w:eastAsia="Times New Roman" w:hAnsi="Abadi MT Condensed Light"/>
      <w:i/>
      <w:iCs/>
      <w:sz w:val="20"/>
      <w:szCs w:val="20"/>
      <w:lang w:eastAsia="es-ES"/>
    </w:rPr>
  </w:style>
  <w:style w:type="paragraph" w:styleId="TDC4">
    <w:name w:val="toc 4"/>
    <w:basedOn w:val="Normal"/>
    <w:next w:val="Normal"/>
    <w:autoRedefine/>
    <w:rsid w:val="00695B3F"/>
    <w:pPr>
      <w:widowControl w:val="0"/>
      <w:adjustRightInd w:val="0"/>
      <w:spacing w:line="360" w:lineRule="atLeast"/>
      <w:ind w:left="720"/>
      <w:textAlignment w:val="baseline"/>
    </w:pPr>
    <w:rPr>
      <w:rFonts w:ascii="Abadi MT Condensed Light" w:eastAsia="Times New Roman" w:hAnsi="Abadi MT Condensed Light"/>
      <w:sz w:val="18"/>
      <w:szCs w:val="18"/>
      <w:lang w:eastAsia="es-ES"/>
    </w:rPr>
  </w:style>
  <w:style w:type="paragraph" w:styleId="TDC5">
    <w:name w:val="toc 5"/>
    <w:basedOn w:val="Normal"/>
    <w:next w:val="Normal"/>
    <w:autoRedefine/>
    <w:rsid w:val="00695B3F"/>
    <w:pPr>
      <w:widowControl w:val="0"/>
      <w:adjustRightInd w:val="0"/>
      <w:spacing w:line="360" w:lineRule="atLeast"/>
      <w:ind w:left="960"/>
      <w:textAlignment w:val="baseline"/>
    </w:pPr>
    <w:rPr>
      <w:rFonts w:ascii="Abadi MT Condensed Light" w:eastAsia="Times New Roman" w:hAnsi="Abadi MT Condensed Light"/>
      <w:sz w:val="18"/>
      <w:szCs w:val="18"/>
      <w:lang w:eastAsia="es-ES"/>
    </w:rPr>
  </w:style>
  <w:style w:type="paragraph" w:styleId="TDC6">
    <w:name w:val="toc 6"/>
    <w:basedOn w:val="Normal"/>
    <w:next w:val="Normal"/>
    <w:autoRedefine/>
    <w:rsid w:val="00695B3F"/>
    <w:pPr>
      <w:widowControl w:val="0"/>
      <w:adjustRightInd w:val="0"/>
      <w:spacing w:line="360" w:lineRule="atLeast"/>
      <w:ind w:left="1200"/>
      <w:textAlignment w:val="baseline"/>
    </w:pPr>
    <w:rPr>
      <w:rFonts w:ascii="Abadi MT Condensed Light" w:eastAsia="Times New Roman" w:hAnsi="Abadi MT Condensed Light"/>
      <w:sz w:val="18"/>
      <w:szCs w:val="18"/>
      <w:lang w:eastAsia="es-ES"/>
    </w:rPr>
  </w:style>
  <w:style w:type="paragraph" w:styleId="TDC7">
    <w:name w:val="toc 7"/>
    <w:basedOn w:val="Normal"/>
    <w:next w:val="Normal"/>
    <w:autoRedefine/>
    <w:rsid w:val="00695B3F"/>
    <w:pPr>
      <w:widowControl w:val="0"/>
      <w:adjustRightInd w:val="0"/>
      <w:spacing w:line="360" w:lineRule="atLeast"/>
      <w:ind w:left="1440"/>
      <w:textAlignment w:val="baseline"/>
    </w:pPr>
    <w:rPr>
      <w:rFonts w:ascii="Abadi MT Condensed Light" w:eastAsia="Times New Roman" w:hAnsi="Abadi MT Condensed Light"/>
      <w:sz w:val="18"/>
      <w:szCs w:val="18"/>
      <w:lang w:eastAsia="es-ES"/>
    </w:rPr>
  </w:style>
  <w:style w:type="paragraph" w:styleId="TDC8">
    <w:name w:val="toc 8"/>
    <w:basedOn w:val="Normal"/>
    <w:next w:val="Normal"/>
    <w:autoRedefine/>
    <w:rsid w:val="00695B3F"/>
    <w:pPr>
      <w:widowControl w:val="0"/>
      <w:adjustRightInd w:val="0"/>
      <w:spacing w:line="360" w:lineRule="atLeast"/>
      <w:ind w:left="1680"/>
      <w:textAlignment w:val="baseline"/>
    </w:pPr>
    <w:rPr>
      <w:rFonts w:ascii="Abadi MT Condensed Light" w:eastAsia="Times New Roman" w:hAnsi="Abadi MT Condensed Light"/>
      <w:sz w:val="18"/>
      <w:szCs w:val="18"/>
      <w:lang w:eastAsia="es-ES"/>
    </w:rPr>
  </w:style>
  <w:style w:type="paragraph" w:styleId="TDC9">
    <w:name w:val="toc 9"/>
    <w:basedOn w:val="Normal"/>
    <w:next w:val="Normal"/>
    <w:autoRedefine/>
    <w:rsid w:val="00695B3F"/>
    <w:pPr>
      <w:widowControl w:val="0"/>
      <w:adjustRightInd w:val="0"/>
      <w:spacing w:line="360" w:lineRule="atLeast"/>
      <w:ind w:left="1920"/>
      <w:textAlignment w:val="baseline"/>
    </w:pPr>
    <w:rPr>
      <w:rFonts w:ascii="Abadi MT Condensed Light" w:eastAsia="Times New Roman" w:hAnsi="Abadi MT Condensed Light"/>
      <w:sz w:val="18"/>
      <w:szCs w:val="18"/>
      <w:lang w:eastAsia="es-ES"/>
    </w:rPr>
  </w:style>
  <w:style w:type="character" w:styleId="Hipervnculovisitado">
    <w:name w:val="FollowedHyperlink"/>
    <w:rsid w:val="00695B3F"/>
    <w:rPr>
      <w:color w:val="800080"/>
      <w:u w:val="single"/>
    </w:rPr>
  </w:style>
  <w:style w:type="paragraph" w:customStyle="1" w:styleId="Estilo1">
    <w:name w:val="Estilo1"/>
    <w:basedOn w:val="Ttulo"/>
    <w:rsid w:val="00695B3F"/>
    <w:pPr>
      <w:tabs>
        <w:tab w:val="clear" w:pos="480"/>
      </w:tabs>
      <w:ind w:left="0" w:firstLine="0"/>
    </w:pPr>
  </w:style>
  <w:style w:type="paragraph" w:styleId="Ttulo">
    <w:name w:val="Title"/>
    <w:basedOn w:val="Normal"/>
    <w:link w:val="TtuloCar"/>
    <w:qFormat/>
    <w:rsid w:val="00695B3F"/>
    <w:pPr>
      <w:widowControl w:val="0"/>
      <w:tabs>
        <w:tab w:val="num" w:pos="480"/>
      </w:tabs>
      <w:adjustRightInd w:val="0"/>
      <w:spacing w:before="240" w:after="60" w:line="360" w:lineRule="atLeast"/>
      <w:ind w:left="480" w:hanging="480"/>
      <w:jc w:val="center"/>
      <w:textAlignment w:val="baseline"/>
      <w:outlineLvl w:val="0"/>
    </w:pPr>
    <w:rPr>
      <w:rFonts w:ascii="Garamond" w:eastAsia="Times New Roman" w:hAnsi="Garamond"/>
      <w:b/>
      <w:bCs/>
      <w:kern w:val="28"/>
      <w:sz w:val="32"/>
      <w:szCs w:val="32"/>
      <w:lang w:eastAsia="es-ES"/>
    </w:rPr>
  </w:style>
  <w:style w:type="character" w:customStyle="1" w:styleId="TtuloCar">
    <w:name w:val="Título Car"/>
    <w:link w:val="Ttulo"/>
    <w:rsid w:val="00695B3F"/>
    <w:rPr>
      <w:rFonts w:ascii="Garamond" w:eastAsia="Times New Roman" w:hAnsi="Garamond" w:cs="Garamond"/>
      <w:b/>
      <w:bCs/>
      <w:kern w:val="28"/>
      <w:sz w:val="32"/>
      <w:szCs w:val="32"/>
      <w:lang w:val="es-CO" w:eastAsia="es-ES"/>
    </w:rPr>
  </w:style>
  <w:style w:type="paragraph" w:customStyle="1" w:styleId="Estilo2">
    <w:name w:val="Estilo2"/>
    <w:basedOn w:val="Ttulo1"/>
    <w:rsid w:val="00695B3F"/>
    <w:pPr>
      <w:keepLines w:val="0"/>
      <w:widowControl w:val="0"/>
      <w:tabs>
        <w:tab w:val="num" w:pos="360"/>
      </w:tabs>
      <w:autoSpaceDE w:val="0"/>
      <w:autoSpaceDN w:val="0"/>
      <w:adjustRightInd w:val="0"/>
      <w:spacing w:before="240" w:after="60"/>
      <w:ind w:left="454" w:hanging="454"/>
      <w:textAlignment w:val="baseline"/>
    </w:pPr>
    <w:rPr>
      <w:rFonts w:ascii="Garamond" w:hAnsi="Garamond" w:cs="Abadi MT Condensed Light"/>
      <w:caps/>
      <w:color w:val="auto"/>
      <w:kern w:val="28"/>
      <w:sz w:val="28"/>
      <w:szCs w:val="28"/>
      <w:lang w:eastAsia="es-ES"/>
    </w:rPr>
  </w:style>
  <w:style w:type="paragraph" w:customStyle="1" w:styleId="Annex">
    <w:name w:val="Annex"/>
    <w:basedOn w:val="Normal"/>
    <w:rsid w:val="00695B3F"/>
    <w:pPr>
      <w:widowControl w:val="0"/>
      <w:autoSpaceDE w:val="0"/>
      <w:autoSpaceDN w:val="0"/>
      <w:adjustRightInd w:val="0"/>
      <w:spacing w:line="360" w:lineRule="atLeast"/>
      <w:jc w:val="both"/>
      <w:textAlignment w:val="baseline"/>
    </w:pPr>
    <w:rPr>
      <w:rFonts w:ascii="Garamond" w:eastAsia="Times New Roman" w:hAnsi="Garamond" w:cs="Garamond"/>
      <w:caps/>
      <w:lang w:eastAsia="es-MX"/>
    </w:rPr>
  </w:style>
  <w:style w:type="paragraph" w:customStyle="1" w:styleId="Paragraph">
    <w:name w:val="Paragraph"/>
    <w:basedOn w:val="Sangradetdecuerpo"/>
    <w:rsid w:val="00695B3F"/>
    <w:pPr>
      <w:widowControl w:val="0"/>
      <w:autoSpaceDE w:val="0"/>
      <w:autoSpaceDN w:val="0"/>
      <w:adjustRightInd w:val="0"/>
      <w:spacing w:before="120" w:line="360" w:lineRule="atLeast"/>
      <w:ind w:left="0"/>
      <w:jc w:val="both"/>
      <w:textAlignment w:val="baseline"/>
      <w:outlineLvl w:val="1"/>
    </w:pPr>
    <w:rPr>
      <w:rFonts w:ascii="Garamond" w:hAnsi="Garamond" w:cs="Garamond"/>
      <w:bCs w:val="0"/>
      <w:spacing w:val="0"/>
      <w:lang w:eastAsia="es-MX"/>
    </w:rPr>
  </w:style>
  <w:style w:type="paragraph" w:customStyle="1" w:styleId="subpar">
    <w:name w:val="subpar"/>
    <w:basedOn w:val="Sangra3detdecuerpo"/>
    <w:rsid w:val="00695B3F"/>
    <w:pPr>
      <w:widowControl w:val="0"/>
      <w:autoSpaceDE w:val="0"/>
      <w:autoSpaceDN w:val="0"/>
      <w:adjustRightInd w:val="0"/>
      <w:spacing w:before="120" w:after="120" w:line="360" w:lineRule="atLeast"/>
      <w:ind w:left="0"/>
      <w:textAlignment w:val="baseline"/>
      <w:outlineLvl w:val="2"/>
    </w:pPr>
    <w:rPr>
      <w:rFonts w:ascii="Garamond" w:hAnsi="Garamond" w:cs="Garamond"/>
      <w:spacing w:val="0"/>
      <w:szCs w:val="24"/>
      <w:lang w:eastAsia="es-MX"/>
    </w:rPr>
  </w:style>
  <w:style w:type="paragraph" w:customStyle="1" w:styleId="SubSubPar">
    <w:name w:val="SubSubPar"/>
    <w:basedOn w:val="subpar"/>
    <w:rsid w:val="00695B3F"/>
    <w:pPr>
      <w:tabs>
        <w:tab w:val="left" w:pos="0"/>
        <w:tab w:val="num" w:pos="360"/>
      </w:tabs>
      <w:autoSpaceDE/>
      <w:autoSpaceDN/>
      <w:ind w:left="1134" w:hanging="283"/>
    </w:pPr>
    <w:rPr>
      <w:rFonts w:ascii="Times New Roman" w:hAnsi="Times New Roman" w:cs="Times New Roman"/>
      <w:szCs w:val="20"/>
      <w:lang w:val="es-ES" w:eastAsia="en-US"/>
    </w:rPr>
  </w:style>
  <w:style w:type="paragraph" w:customStyle="1" w:styleId="Chapter">
    <w:name w:val="Chapter"/>
    <w:basedOn w:val="Normal"/>
    <w:next w:val="Normal"/>
    <w:rsid w:val="00695B3F"/>
    <w:pPr>
      <w:widowControl w:val="0"/>
      <w:tabs>
        <w:tab w:val="num" w:pos="720"/>
        <w:tab w:val="left" w:pos="1440"/>
      </w:tabs>
      <w:adjustRightInd w:val="0"/>
      <w:spacing w:after="240" w:line="360" w:lineRule="atLeast"/>
      <w:ind w:left="720" w:hanging="720"/>
      <w:jc w:val="center"/>
      <w:textAlignment w:val="baseline"/>
    </w:pPr>
    <w:rPr>
      <w:rFonts w:ascii="Times New Roman" w:eastAsia="Times New Roman" w:hAnsi="Times New Roman"/>
      <w:b/>
      <w:smallCaps/>
      <w:szCs w:val="20"/>
      <w:lang w:val="es-ES"/>
    </w:rPr>
  </w:style>
  <w:style w:type="paragraph" w:customStyle="1" w:styleId="FirstHeading">
    <w:name w:val="FirstHeading"/>
    <w:basedOn w:val="Normal"/>
    <w:rsid w:val="00695B3F"/>
    <w:pPr>
      <w:keepNext/>
      <w:widowControl w:val="0"/>
      <w:numPr>
        <w:numId w:val="7"/>
      </w:numPr>
      <w:tabs>
        <w:tab w:val="left" w:pos="0"/>
        <w:tab w:val="left" w:pos="90"/>
      </w:tabs>
      <w:adjustRightInd w:val="0"/>
      <w:spacing w:before="120" w:after="120" w:line="360" w:lineRule="atLeast"/>
      <w:textAlignment w:val="baseline"/>
    </w:pPr>
    <w:rPr>
      <w:rFonts w:ascii="Times New Roman" w:eastAsia="Times New Roman" w:hAnsi="Times New Roman"/>
      <w:b/>
      <w:szCs w:val="20"/>
      <w:lang w:val="es-ES"/>
    </w:rPr>
  </w:style>
  <w:style w:type="paragraph" w:customStyle="1" w:styleId="SecHeading">
    <w:name w:val="SecHeading"/>
    <w:basedOn w:val="Normal"/>
    <w:next w:val="Paragraph"/>
    <w:rsid w:val="00695B3F"/>
    <w:pPr>
      <w:keepNext/>
      <w:widowControl w:val="0"/>
      <w:numPr>
        <w:ilvl w:val="1"/>
        <w:numId w:val="7"/>
      </w:numPr>
      <w:adjustRightInd w:val="0"/>
      <w:spacing w:before="120" w:after="120" w:line="360" w:lineRule="atLeast"/>
      <w:textAlignment w:val="baseline"/>
    </w:pPr>
    <w:rPr>
      <w:rFonts w:ascii="Times New Roman" w:eastAsia="Times New Roman" w:hAnsi="Times New Roman"/>
      <w:b/>
      <w:szCs w:val="20"/>
    </w:rPr>
  </w:style>
  <w:style w:type="paragraph" w:customStyle="1" w:styleId="SubHeading1">
    <w:name w:val="SubHeading1"/>
    <w:basedOn w:val="SecHeading"/>
    <w:rsid w:val="00695B3F"/>
    <w:pPr>
      <w:numPr>
        <w:ilvl w:val="2"/>
      </w:numPr>
    </w:pPr>
  </w:style>
  <w:style w:type="paragraph" w:customStyle="1" w:styleId="Subheading2">
    <w:name w:val="Subheading2"/>
    <w:basedOn w:val="SecHeading"/>
    <w:rsid w:val="00695B3F"/>
    <w:pPr>
      <w:numPr>
        <w:ilvl w:val="3"/>
      </w:numPr>
    </w:pPr>
  </w:style>
  <w:style w:type="character" w:customStyle="1" w:styleId="Ttulo3Car">
    <w:name w:val="Título 3 Car"/>
    <w:rsid w:val="00695B3F"/>
    <w:rPr>
      <w:rFonts w:ascii="Garamond" w:hAnsi="Garamond" w:cs="Abadi MT Condensed Light"/>
      <w:b/>
      <w:bCs/>
      <w:smallCaps/>
      <w:sz w:val="24"/>
      <w:szCs w:val="24"/>
      <w:lang w:val="es-MX" w:eastAsia="es-ES" w:bidi="ar-SA"/>
    </w:rPr>
  </w:style>
  <w:style w:type="paragraph" w:customStyle="1" w:styleId="Inciso">
    <w:name w:val="Inciso"/>
    <w:basedOn w:val="Paragraph"/>
    <w:rsid w:val="00695B3F"/>
    <w:pPr>
      <w:autoSpaceDE/>
      <w:autoSpaceDN/>
      <w:spacing w:before="0" w:after="0"/>
      <w:jc w:val="left"/>
      <w:outlineLvl w:val="9"/>
    </w:pPr>
    <w:rPr>
      <w:rFonts w:ascii="Times New Roman" w:eastAsia="Times" w:hAnsi="Times New Roman" w:cs="Times New Roman"/>
      <w:b/>
      <w:sz w:val="24"/>
      <w:lang w:val="es-ES_tradnl" w:eastAsia="en-US"/>
    </w:rPr>
  </w:style>
  <w:style w:type="paragraph" w:customStyle="1" w:styleId="a">
    <w:name w:val="_"/>
    <w:basedOn w:val="Normal"/>
    <w:rsid w:val="00695B3F"/>
    <w:pPr>
      <w:widowControl w:val="0"/>
      <w:autoSpaceDE w:val="0"/>
      <w:autoSpaceDN w:val="0"/>
      <w:adjustRightInd w:val="0"/>
      <w:spacing w:line="360" w:lineRule="atLeast"/>
      <w:ind w:left="1706" w:hanging="360"/>
      <w:textAlignment w:val="baseline"/>
    </w:pPr>
    <w:rPr>
      <w:rFonts w:ascii="Courier" w:eastAsia="Times New Roman" w:hAnsi="Courier" w:cs="Courier"/>
      <w:lang w:val="en-US" w:eastAsia="es-ES"/>
    </w:rPr>
  </w:style>
  <w:style w:type="paragraph" w:customStyle="1" w:styleId="ABBR">
    <w:name w:val="ABBR"/>
    <w:basedOn w:val="Normal"/>
    <w:rsid w:val="00695B3F"/>
    <w:pPr>
      <w:widowControl w:val="0"/>
      <w:adjustRightInd w:val="0"/>
      <w:spacing w:line="360" w:lineRule="atLeast"/>
      <w:textAlignment w:val="baseline"/>
    </w:pPr>
    <w:rPr>
      <w:rFonts w:ascii="Times New Roman" w:eastAsia="Times New Roman" w:hAnsi="Times New Roman"/>
      <w:caps/>
      <w:szCs w:val="20"/>
    </w:rPr>
  </w:style>
  <w:style w:type="paragraph" w:customStyle="1" w:styleId="AbbrDesc">
    <w:name w:val="AbbrDesc"/>
    <w:basedOn w:val="Normal"/>
    <w:rsid w:val="00695B3F"/>
    <w:pPr>
      <w:widowControl w:val="0"/>
      <w:tabs>
        <w:tab w:val="left" w:pos="3060"/>
      </w:tabs>
      <w:adjustRightInd w:val="0"/>
      <w:spacing w:line="360" w:lineRule="atLeast"/>
      <w:jc w:val="both"/>
      <w:textAlignment w:val="baseline"/>
    </w:pPr>
    <w:rPr>
      <w:rFonts w:ascii="Times New Roman" w:eastAsia="Times New Roman" w:hAnsi="Times New Roman"/>
      <w:szCs w:val="20"/>
    </w:rPr>
  </w:style>
  <w:style w:type="paragraph" w:customStyle="1" w:styleId="Newpage">
    <w:name w:val="Newpage"/>
    <w:basedOn w:val="Chapter"/>
    <w:rsid w:val="00695B3F"/>
    <w:pPr>
      <w:tabs>
        <w:tab w:val="clear" w:pos="720"/>
        <w:tab w:val="clear" w:pos="1440"/>
        <w:tab w:val="left" w:pos="3060"/>
      </w:tabs>
      <w:spacing w:after="0"/>
      <w:ind w:left="0" w:firstLine="0"/>
    </w:pPr>
  </w:style>
  <w:style w:type="character" w:customStyle="1" w:styleId="Ttulo2Car">
    <w:name w:val="Título 2 Car"/>
    <w:rsid w:val="00695B3F"/>
    <w:rPr>
      <w:rFonts w:ascii="Garamond" w:hAnsi="Garamond" w:cs="Arial"/>
      <w:b/>
      <w:bCs/>
      <w:iCs/>
      <w:caps/>
      <w:sz w:val="24"/>
      <w:szCs w:val="24"/>
      <w:lang w:val="es-CO" w:eastAsia="es-ES" w:bidi="ar-SA"/>
    </w:rPr>
  </w:style>
  <w:style w:type="paragraph" w:customStyle="1" w:styleId="Letras">
    <w:name w:val="Letras"/>
    <w:basedOn w:val="Normal"/>
    <w:rsid w:val="00695B3F"/>
    <w:pPr>
      <w:widowControl w:val="0"/>
      <w:tabs>
        <w:tab w:val="num" w:pos="360"/>
      </w:tabs>
      <w:adjustRightInd w:val="0"/>
      <w:spacing w:line="360" w:lineRule="atLeast"/>
      <w:ind w:left="360" w:hanging="360"/>
      <w:textAlignment w:val="baseline"/>
    </w:pPr>
    <w:rPr>
      <w:rFonts w:ascii="Times New Roman" w:eastAsia="Times New Roman" w:hAnsi="Times New Roman"/>
      <w:sz w:val="20"/>
      <w:szCs w:val="20"/>
      <w:lang w:eastAsia="es-ES"/>
    </w:rPr>
  </w:style>
  <w:style w:type="paragraph" w:customStyle="1" w:styleId="Textodebalo">
    <w:name w:val="Texto de balão"/>
    <w:basedOn w:val="Normal"/>
    <w:semiHidden/>
    <w:rsid w:val="00695B3F"/>
    <w:pPr>
      <w:widowControl w:val="0"/>
      <w:autoSpaceDE w:val="0"/>
      <w:autoSpaceDN w:val="0"/>
      <w:adjustRightInd w:val="0"/>
      <w:spacing w:line="360" w:lineRule="atLeast"/>
      <w:jc w:val="both"/>
      <w:textAlignment w:val="baseline"/>
    </w:pPr>
    <w:rPr>
      <w:rFonts w:ascii="Tahoma" w:eastAsia="Times New Roman" w:hAnsi="Tahoma" w:cs="Tahoma"/>
      <w:sz w:val="16"/>
      <w:szCs w:val="16"/>
      <w:lang w:eastAsia="es-ES"/>
    </w:rPr>
  </w:style>
  <w:style w:type="paragraph" w:customStyle="1" w:styleId="SegundoTitulo">
    <w:name w:val="Segundo Titulo"/>
    <w:basedOn w:val="Normal"/>
    <w:rsid w:val="00695B3F"/>
    <w:pPr>
      <w:widowControl w:val="0"/>
      <w:numPr>
        <w:numId w:val="8"/>
      </w:numPr>
      <w:adjustRightInd w:val="0"/>
      <w:spacing w:after="240" w:line="360" w:lineRule="atLeast"/>
      <w:jc w:val="both"/>
      <w:textAlignment w:val="baseline"/>
      <w:outlineLvl w:val="1"/>
    </w:pPr>
    <w:rPr>
      <w:rFonts w:ascii="Times New Roman" w:eastAsia="Times New Roman" w:hAnsi="Times New Roman"/>
      <w:b/>
      <w:szCs w:val="20"/>
      <w:lang w:val="pt-BR" w:eastAsia="pt-BR"/>
    </w:rPr>
  </w:style>
  <w:style w:type="character" w:customStyle="1" w:styleId="line-height-31">
    <w:name w:val="line-height-31"/>
    <w:rsid w:val="00695B3F"/>
    <w:rPr>
      <w:spacing w:val="281"/>
    </w:rPr>
  </w:style>
  <w:style w:type="character" w:styleId="Textoennegrita">
    <w:name w:val="Strong"/>
    <w:qFormat/>
    <w:rsid w:val="00695B3F"/>
    <w:rPr>
      <w:b/>
      <w:bCs/>
    </w:rPr>
  </w:style>
  <w:style w:type="paragraph" w:customStyle="1" w:styleId="aaatitulod">
    <w:name w:val="aaatitulo d"/>
    <w:basedOn w:val="Normal"/>
    <w:autoRedefine/>
    <w:rsid w:val="00695B3F"/>
    <w:pPr>
      <w:widowControl w:val="0"/>
      <w:adjustRightInd w:val="0"/>
      <w:spacing w:line="360" w:lineRule="atLeast"/>
      <w:jc w:val="both"/>
      <w:textAlignment w:val="baseline"/>
    </w:pPr>
    <w:rPr>
      <w:rFonts w:ascii="Garamond" w:eastAsia="Times New Roman" w:hAnsi="Garamond" w:cs="Abadi MT Condensed Light"/>
      <w:lang w:val="pt-BR" w:eastAsia="pt-BR"/>
    </w:rPr>
  </w:style>
  <w:style w:type="paragraph" w:customStyle="1" w:styleId="BodyText21">
    <w:name w:val="Body Text 21"/>
    <w:basedOn w:val="Normal"/>
    <w:rsid w:val="00695B3F"/>
    <w:pPr>
      <w:widowControl w:val="0"/>
      <w:adjustRightInd w:val="0"/>
      <w:spacing w:line="360" w:lineRule="atLeast"/>
      <w:jc w:val="both"/>
      <w:textAlignment w:val="baseline"/>
    </w:pPr>
    <w:rPr>
      <w:rFonts w:ascii="Times New Roman" w:eastAsia="Times New Roman" w:hAnsi="Times New Roman"/>
      <w:szCs w:val="20"/>
      <w:lang w:val="pt-BR" w:eastAsia="pt-BR"/>
    </w:rPr>
  </w:style>
  <w:style w:type="paragraph" w:customStyle="1" w:styleId="aaaitem">
    <w:name w:val="aaaitem"/>
    <w:basedOn w:val="Normal"/>
    <w:autoRedefine/>
    <w:rsid w:val="00695B3F"/>
    <w:pPr>
      <w:widowControl w:val="0"/>
      <w:adjustRightInd w:val="0"/>
      <w:spacing w:line="360" w:lineRule="auto"/>
      <w:jc w:val="both"/>
      <w:textAlignment w:val="baseline"/>
    </w:pPr>
    <w:rPr>
      <w:rFonts w:ascii="Arial" w:eastAsia="Times New Roman" w:hAnsi="Arial"/>
      <w:szCs w:val="20"/>
      <w:lang w:val="pt-BR" w:eastAsia="pt-BR"/>
    </w:rPr>
  </w:style>
  <w:style w:type="paragraph" w:customStyle="1" w:styleId="intratab">
    <w:name w:val="intratab"/>
    <w:basedOn w:val="Normal"/>
    <w:rsid w:val="00695B3F"/>
    <w:pPr>
      <w:widowControl w:val="0"/>
      <w:numPr>
        <w:numId w:val="9"/>
      </w:numPr>
      <w:adjustRightInd w:val="0"/>
      <w:spacing w:before="40" w:after="40" w:line="360" w:lineRule="atLeast"/>
      <w:jc w:val="center"/>
      <w:textAlignment w:val="baseline"/>
    </w:pPr>
    <w:rPr>
      <w:rFonts w:ascii="Arial" w:eastAsia="Times New Roman" w:hAnsi="Arial"/>
      <w:b/>
      <w:color w:val="000000"/>
      <w:sz w:val="20"/>
      <w:lang w:val="en-GB" w:eastAsia="pt-BR"/>
    </w:rPr>
  </w:style>
  <w:style w:type="paragraph" w:customStyle="1" w:styleId="xl42">
    <w:name w:val="xl42"/>
    <w:basedOn w:val="Normal"/>
    <w:rsid w:val="00695B3F"/>
    <w:pPr>
      <w:pBdr>
        <w:right w:val="dotted" w:sz="4" w:space="0" w:color="auto"/>
      </w:pBdr>
      <w:spacing w:before="100" w:beforeAutospacing="1" w:after="100" w:afterAutospacing="1"/>
      <w:jc w:val="center"/>
    </w:pPr>
    <w:rPr>
      <w:rFonts w:ascii="Arial" w:eastAsia="Arial Unicode MS" w:hAnsi="Arial" w:cs="Arial"/>
      <w:sz w:val="16"/>
      <w:szCs w:val="16"/>
      <w:lang w:val="es-ES" w:eastAsia="es-ES"/>
    </w:rPr>
  </w:style>
  <w:style w:type="paragraph" w:styleId="Subttulo">
    <w:name w:val="Subtitle"/>
    <w:basedOn w:val="Normal"/>
    <w:link w:val="SubttuloCar"/>
    <w:qFormat/>
    <w:rsid w:val="00695B3F"/>
    <w:pPr>
      <w:ind w:left="360"/>
      <w:jc w:val="both"/>
    </w:pPr>
    <w:rPr>
      <w:rFonts w:ascii="Times New Roman" w:eastAsia="Times New Roman" w:hAnsi="Times New Roman"/>
      <w:b/>
      <w:bCs/>
      <w:sz w:val="20"/>
      <w:szCs w:val="20"/>
      <w:u w:val="single"/>
      <w:lang w:val="es-SV" w:eastAsia="es-ES"/>
    </w:rPr>
  </w:style>
  <w:style w:type="character" w:customStyle="1" w:styleId="SubttuloCar">
    <w:name w:val="Subtítulo Car"/>
    <w:link w:val="Subttulo"/>
    <w:rsid w:val="00695B3F"/>
    <w:rPr>
      <w:rFonts w:ascii="Times New Roman" w:eastAsia="Times New Roman" w:hAnsi="Times New Roman" w:cs="Times New Roman"/>
      <w:b/>
      <w:bCs/>
      <w:u w:val="single"/>
      <w:lang w:val="es-SV" w:eastAsia="es-ES"/>
    </w:rPr>
  </w:style>
  <w:style w:type="paragraph" w:customStyle="1" w:styleId="OmniPage2">
    <w:name w:val="OmniPage #2"/>
    <w:basedOn w:val="Normal"/>
    <w:rsid w:val="00695B3F"/>
    <w:rPr>
      <w:rFonts w:ascii="Times New Roman" w:eastAsia="Times New Roman" w:hAnsi="Times New Roman"/>
      <w:sz w:val="20"/>
      <w:szCs w:val="20"/>
      <w:lang w:val="en-US"/>
    </w:rPr>
  </w:style>
  <w:style w:type="character" w:customStyle="1" w:styleId="InitialStyle">
    <w:name w:val="InitialStyle"/>
    <w:rsid w:val="00695B3F"/>
    <w:rPr>
      <w:rFonts w:ascii="Courier New" w:hAnsi="Courier New"/>
      <w:color w:val="auto"/>
      <w:spacing w:val="0"/>
      <w:sz w:val="24"/>
    </w:rPr>
  </w:style>
  <w:style w:type="paragraph" w:customStyle="1" w:styleId="Textopredeterminado">
    <w:name w:val="Texto predeterminado"/>
    <w:basedOn w:val="Normal"/>
    <w:rsid w:val="00695B3F"/>
    <w:rPr>
      <w:rFonts w:ascii="Times New Roman" w:eastAsia="Times New Roman" w:hAnsi="Times New Roman"/>
      <w:szCs w:val="20"/>
      <w:lang w:val="es-MX" w:eastAsia="es-ES"/>
    </w:rPr>
  </w:style>
  <w:style w:type="paragraph" w:styleId="ndice10">
    <w:name w:val="index 1"/>
    <w:basedOn w:val="Normal"/>
    <w:next w:val="Normal"/>
    <w:autoRedefine/>
    <w:rsid w:val="00695B3F"/>
    <w:pPr>
      <w:ind w:left="240" w:hanging="240"/>
    </w:pPr>
    <w:rPr>
      <w:rFonts w:ascii="Times New Roman" w:eastAsia="Times New Roman" w:hAnsi="Times New Roman"/>
      <w:sz w:val="20"/>
      <w:szCs w:val="20"/>
      <w:lang w:val="es-ES" w:eastAsia="es-ES"/>
    </w:rPr>
  </w:style>
  <w:style w:type="paragraph" w:styleId="ndice2">
    <w:name w:val="index 2"/>
    <w:basedOn w:val="Normal"/>
    <w:next w:val="Normal"/>
    <w:autoRedefine/>
    <w:rsid w:val="00695B3F"/>
    <w:pPr>
      <w:ind w:left="480" w:hanging="240"/>
    </w:pPr>
    <w:rPr>
      <w:rFonts w:ascii="Times New Roman" w:eastAsia="Times New Roman" w:hAnsi="Times New Roman"/>
      <w:sz w:val="20"/>
      <w:szCs w:val="20"/>
      <w:lang w:val="es-ES" w:eastAsia="es-ES"/>
    </w:rPr>
  </w:style>
  <w:style w:type="paragraph" w:styleId="ndice3">
    <w:name w:val="index 3"/>
    <w:basedOn w:val="Normal"/>
    <w:next w:val="Normal"/>
    <w:autoRedefine/>
    <w:rsid w:val="00695B3F"/>
    <w:pPr>
      <w:ind w:left="720" w:hanging="240"/>
    </w:pPr>
    <w:rPr>
      <w:rFonts w:ascii="Times New Roman" w:eastAsia="Times New Roman" w:hAnsi="Times New Roman"/>
      <w:sz w:val="20"/>
      <w:szCs w:val="20"/>
      <w:lang w:val="es-ES" w:eastAsia="es-ES"/>
    </w:rPr>
  </w:style>
  <w:style w:type="paragraph" w:styleId="ndice4">
    <w:name w:val="index 4"/>
    <w:basedOn w:val="Normal"/>
    <w:next w:val="Normal"/>
    <w:autoRedefine/>
    <w:rsid w:val="00695B3F"/>
    <w:pPr>
      <w:ind w:left="960" w:hanging="240"/>
    </w:pPr>
    <w:rPr>
      <w:rFonts w:ascii="Times New Roman" w:eastAsia="Times New Roman" w:hAnsi="Times New Roman"/>
      <w:sz w:val="20"/>
      <w:szCs w:val="20"/>
      <w:lang w:val="es-ES" w:eastAsia="es-ES"/>
    </w:rPr>
  </w:style>
  <w:style w:type="paragraph" w:styleId="ndice5">
    <w:name w:val="index 5"/>
    <w:basedOn w:val="Normal"/>
    <w:next w:val="Normal"/>
    <w:autoRedefine/>
    <w:rsid w:val="00695B3F"/>
    <w:pPr>
      <w:ind w:left="1200" w:hanging="240"/>
    </w:pPr>
    <w:rPr>
      <w:rFonts w:ascii="Times New Roman" w:eastAsia="Times New Roman" w:hAnsi="Times New Roman"/>
      <w:sz w:val="20"/>
      <w:szCs w:val="20"/>
      <w:lang w:val="es-ES" w:eastAsia="es-ES"/>
    </w:rPr>
  </w:style>
  <w:style w:type="paragraph" w:styleId="ndice6">
    <w:name w:val="index 6"/>
    <w:basedOn w:val="Normal"/>
    <w:next w:val="Normal"/>
    <w:autoRedefine/>
    <w:rsid w:val="00695B3F"/>
    <w:pPr>
      <w:ind w:left="1440" w:hanging="240"/>
    </w:pPr>
    <w:rPr>
      <w:rFonts w:ascii="Times New Roman" w:eastAsia="Times New Roman" w:hAnsi="Times New Roman"/>
      <w:sz w:val="20"/>
      <w:szCs w:val="20"/>
      <w:lang w:val="es-ES" w:eastAsia="es-ES"/>
    </w:rPr>
  </w:style>
  <w:style w:type="paragraph" w:styleId="ndice7">
    <w:name w:val="index 7"/>
    <w:basedOn w:val="Normal"/>
    <w:next w:val="Normal"/>
    <w:autoRedefine/>
    <w:rsid w:val="00695B3F"/>
    <w:pPr>
      <w:ind w:left="1680" w:hanging="240"/>
    </w:pPr>
    <w:rPr>
      <w:rFonts w:ascii="Times New Roman" w:eastAsia="Times New Roman" w:hAnsi="Times New Roman"/>
      <w:sz w:val="20"/>
      <w:szCs w:val="20"/>
      <w:lang w:val="es-ES" w:eastAsia="es-ES"/>
    </w:rPr>
  </w:style>
  <w:style w:type="paragraph" w:styleId="ndice8">
    <w:name w:val="index 8"/>
    <w:basedOn w:val="Normal"/>
    <w:next w:val="Normal"/>
    <w:autoRedefine/>
    <w:rsid w:val="00695B3F"/>
    <w:pPr>
      <w:ind w:left="1920" w:hanging="240"/>
    </w:pPr>
    <w:rPr>
      <w:rFonts w:ascii="Times New Roman" w:eastAsia="Times New Roman" w:hAnsi="Times New Roman"/>
      <w:sz w:val="20"/>
      <w:szCs w:val="20"/>
      <w:lang w:val="es-ES" w:eastAsia="es-ES"/>
    </w:rPr>
  </w:style>
  <w:style w:type="paragraph" w:styleId="ndice9">
    <w:name w:val="index 9"/>
    <w:basedOn w:val="Normal"/>
    <w:next w:val="Normal"/>
    <w:autoRedefine/>
    <w:rsid w:val="00695B3F"/>
    <w:pPr>
      <w:ind w:left="2160" w:hanging="240"/>
    </w:pPr>
    <w:rPr>
      <w:rFonts w:ascii="Times New Roman" w:eastAsia="Times New Roman" w:hAnsi="Times New Roman"/>
      <w:sz w:val="20"/>
      <w:szCs w:val="20"/>
      <w:lang w:val="es-ES" w:eastAsia="es-ES"/>
    </w:rPr>
  </w:style>
  <w:style w:type="paragraph" w:styleId="Ttulodendice">
    <w:name w:val="index heading"/>
    <w:basedOn w:val="Normal"/>
    <w:next w:val="ndice10"/>
    <w:rsid w:val="00695B3F"/>
    <w:pPr>
      <w:spacing w:before="120" w:after="120"/>
    </w:pPr>
    <w:rPr>
      <w:rFonts w:ascii="Times New Roman" w:eastAsia="Times New Roman" w:hAnsi="Times New Roman"/>
      <w:b/>
      <w:bCs/>
      <w:i/>
      <w:iCs/>
      <w:sz w:val="20"/>
      <w:szCs w:val="20"/>
      <w:lang w:val="es-ES" w:eastAsia="es-ES"/>
    </w:rPr>
  </w:style>
  <w:style w:type="paragraph" w:customStyle="1" w:styleId="ndice11">
    <w:name w:val="índice 1"/>
    <w:rsid w:val="00695B3F"/>
    <w:pPr>
      <w:tabs>
        <w:tab w:val="left" w:pos="-306"/>
        <w:tab w:val="left" w:pos="414"/>
        <w:tab w:val="left" w:pos="1134"/>
        <w:tab w:val="left" w:leader="dot" w:pos="8694"/>
        <w:tab w:val="right" w:pos="9054"/>
      </w:tabs>
      <w:suppressAutoHyphens/>
    </w:pPr>
    <w:rPr>
      <w:rFonts w:ascii="CG Times" w:eastAsia="Times New Roman" w:hAnsi="CG Times"/>
      <w:lang w:val="en-US"/>
    </w:rPr>
  </w:style>
  <w:style w:type="numbering" w:styleId="1ai">
    <w:name w:val="Outline List 1"/>
    <w:basedOn w:val="Sinlista"/>
    <w:rsid w:val="00695B3F"/>
    <w:pPr>
      <w:numPr>
        <w:numId w:val="10"/>
      </w:numPr>
    </w:pPr>
  </w:style>
  <w:style w:type="paragraph" w:customStyle="1" w:styleId="Outline">
    <w:name w:val="Outline"/>
    <w:basedOn w:val="Normal"/>
    <w:rsid w:val="00CA5E02"/>
    <w:pPr>
      <w:spacing w:before="240"/>
    </w:pPr>
    <w:rPr>
      <w:rFonts w:ascii="Times New Roman" w:eastAsia="Times New Roman" w:hAnsi="Times New Roman"/>
      <w:kern w:val="28"/>
      <w:szCs w:val="20"/>
    </w:rPr>
  </w:style>
  <w:style w:type="paragraph" w:customStyle="1" w:styleId="Default">
    <w:name w:val="Default"/>
    <w:rsid w:val="00CA5E02"/>
    <w:pPr>
      <w:autoSpaceDE w:val="0"/>
      <w:autoSpaceDN w:val="0"/>
      <w:adjustRightInd w:val="0"/>
    </w:pPr>
    <w:rPr>
      <w:rFonts w:ascii="Times New Roman" w:eastAsia="Times New Roman" w:hAnsi="Times New Roman"/>
      <w:color w:val="000000"/>
      <w:lang w:val="en-US" w:eastAsia="en-US"/>
    </w:rPr>
  </w:style>
  <w:style w:type="character" w:customStyle="1" w:styleId="BodyTextChar1">
    <w:name w:val="Body Text Char1"/>
    <w:aliases w:val="Body Text Char Char"/>
    <w:rsid w:val="00F73E5F"/>
    <w:rPr>
      <w:sz w:val="24"/>
      <w:lang w:val="en-US" w:eastAsia="en-US" w:bidi="ar-SA"/>
    </w:rPr>
  </w:style>
  <w:style w:type="paragraph" w:customStyle="1" w:styleId="ModelNrmlDouble">
    <w:name w:val="ModelNrmlDouble"/>
    <w:basedOn w:val="Normal"/>
    <w:rsid w:val="00F73E5F"/>
    <w:pPr>
      <w:spacing w:after="360" w:line="480" w:lineRule="auto"/>
      <w:ind w:firstLine="720"/>
      <w:jc w:val="both"/>
    </w:pPr>
    <w:rPr>
      <w:rFonts w:ascii="Times New Roman" w:eastAsia="Times New Roman" w:hAnsi="Times New Roman"/>
      <w:sz w:val="22"/>
      <w:szCs w:val="20"/>
      <w:lang w:val="en-US"/>
    </w:rPr>
  </w:style>
  <w:style w:type="paragraph" w:customStyle="1" w:styleId="ModelDoubleNoIndent">
    <w:name w:val="ModelDoubleNoIndent"/>
    <w:basedOn w:val="ModelNrmlDouble"/>
    <w:rsid w:val="00F73E5F"/>
    <w:pPr>
      <w:ind w:firstLine="0"/>
    </w:pPr>
    <w:rPr>
      <w:u w:val="single"/>
    </w:rPr>
  </w:style>
  <w:style w:type="paragraph" w:customStyle="1" w:styleId="MaintextChar">
    <w:name w:val="Main text Char"/>
    <w:basedOn w:val="Normal"/>
    <w:link w:val="MaintextCharChar"/>
    <w:rsid w:val="00F73E5F"/>
    <w:pPr>
      <w:numPr>
        <w:numId w:val="20"/>
      </w:numPr>
      <w:spacing w:after="240"/>
      <w:jc w:val="both"/>
    </w:pPr>
    <w:rPr>
      <w:rFonts w:ascii="Times New Roman" w:eastAsia="Times New Roman" w:hAnsi="Times New Roman"/>
      <w:lang w:val="x-none" w:eastAsia="x-none"/>
    </w:rPr>
  </w:style>
  <w:style w:type="character" w:customStyle="1" w:styleId="MaintextCharChar">
    <w:name w:val="Main text Char Char"/>
    <w:link w:val="MaintextChar"/>
    <w:rsid w:val="00F73E5F"/>
    <w:rPr>
      <w:rFonts w:ascii="Times New Roman" w:eastAsia="Times New Roman" w:hAnsi="Times New Roman"/>
      <w:lang w:val="x-none" w:eastAsia="x-none"/>
    </w:rPr>
  </w:style>
  <w:style w:type="paragraph" w:customStyle="1" w:styleId="ModelNrmlSingleChar">
    <w:name w:val="ModelNrmlSingle Char"/>
    <w:basedOn w:val="Normal"/>
    <w:link w:val="ModelNrmlSingleCharChar"/>
    <w:rsid w:val="00554CF2"/>
    <w:pPr>
      <w:spacing w:after="240"/>
      <w:ind w:firstLine="720"/>
      <w:jc w:val="both"/>
    </w:pPr>
    <w:rPr>
      <w:rFonts w:ascii="Times New Roman" w:eastAsia="Times New Roman" w:hAnsi="Times New Roman"/>
      <w:sz w:val="22"/>
      <w:szCs w:val="20"/>
      <w:lang w:val="x-none" w:eastAsia="x-none"/>
    </w:rPr>
  </w:style>
  <w:style w:type="character" w:customStyle="1" w:styleId="ModelNrmlSingleCharChar">
    <w:name w:val="ModelNrmlSingle Char Char"/>
    <w:link w:val="ModelNrmlSingleChar"/>
    <w:rsid w:val="00554CF2"/>
    <w:rPr>
      <w:rFonts w:ascii="Times New Roman" w:eastAsia="Times New Roman" w:hAnsi="Times New Roman" w:cs="Times New Roman"/>
      <w:sz w:val="22"/>
      <w:szCs w:val="20"/>
    </w:rPr>
  </w:style>
  <w:style w:type="paragraph" w:customStyle="1" w:styleId="TOCHeading1">
    <w:name w:val="TOC Heading1"/>
    <w:basedOn w:val="Ttulo1"/>
    <w:next w:val="Normal"/>
    <w:uiPriority w:val="39"/>
    <w:semiHidden/>
    <w:unhideWhenUsed/>
    <w:qFormat/>
    <w:rsid w:val="004D670D"/>
    <w:pPr>
      <w:spacing w:line="276" w:lineRule="auto"/>
      <w:outlineLvl w:val="9"/>
    </w:pPr>
    <w:rPr>
      <w:rFonts w:ascii="Cambria" w:hAnsi="Cambria"/>
      <w:color w:val="365F91"/>
      <w:sz w:val="28"/>
      <w:szCs w:val="28"/>
      <w:lang w:val="en-US"/>
    </w:rPr>
  </w:style>
  <w:style w:type="paragraph" w:styleId="Prrafodelista">
    <w:name w:val="List Paragraph"/>
    <w:basedOn w:val="Normal"/>
    <w:qFormat/>
    <w:rsid w:val="00A7717A"/>
    <w:pPr>
      <w:ind w:left="720"/>
      <w:contextualSpacing/>
    </w:pPr>
    <w:rPr>
      <w:rFonts w:ascii="Times New Roman" w:eastAsia="Times New Roman" w:hAnsi="Times New Roman"/>
      <w:lang w:eastAsia="es-CO"/>
    </w:rPr>
  </w:style>
  <w:style w:type="character" w:customStyle="1" w:styleId="hps">
    <w:name w:val="hps"/>
    <w:basedOn w:val="Fuentedeprrafopredeter"/>
    <w:rsid w:val="00B84A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s-ES_tradnl" w:eastAsia="es-E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Colorful List" w:uiPriority="34" w:qFormat="1"/>
    <w:lsdException w:name="Colorful Grid" w:qFormat="1"/>
    <w:lsdException w:name="Light Shading Accent 1" w:qFormat="1"/>
    <w:lsdException w:name="List Paragraph"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535"/>
    <w:rPr>
      <w:lang w:val="es-CO" w:eastAsia="en-US"/>
    </w:rPr>
  </w:style>
  <w:style w:type="paragraph" w:styleId="Ttulo1">
    <w:name w:val="heading 1"/>
    <w:basedOn w:val="Normal"/>
    <w:next w:val="Normal"/>
    <w:link w:val="Ttulo1Car"/>
    <w:qFormat/>
    <w:rsid w:val="00703DCF"/>
    <w:pPr>
      <w:keepNext/>
      <w:keepLines/>
      <w:spacing w:before="480"/>
      <w:outlineLvl w:val="0"/>
    </w:pPr>
    <w:rPr>
      <w:rFonts w:ascii="Calibri" w:eastAsia="Times New Roman" w:hAnsi="Calibri"/>
      <w:b/>
      <w:bCs/>
      <w:color w:val="345A8A"/>
      <w:sz w:val="32"/>
      <w:szCs w:val="32"/>
      <w:lang w:eastAsia="x-none"/>
    </w:rPr>
  </w:style>
  <w:style w:type="paragraph" w:styleId="Ttulo2">
    <w:name w:val="heading 2"/>
    <w:basedOn w:val="Normal"/>
    <w:next w:val="Normal"/>
    <w:link w:val="Ttulo2Car1"/>
    <w:qFormat/>
    <w:rsid w:val="004957E0"/>
    <w:pPr>
      <w:keepNext/>
      <w:numPr>
        <w:numId w:val="2"/>
      </w:numPr>
      <w:outlineLvl w:val="1"/>
    </w:pPr>
    <w:rPr>
      <w:rFonts w:ascii="Times New Roman" w:eastAsia="Times New Roman" w:hAnsi="Times New Roman"/>
      <w:b/>
      <w:spacing w:val="-2"/>
      <w:szCs w:val="20"/>
      <w:lang w:eastAsia="es-ES"/>
    </w:rPr>
  </w:style>
  <w:style w:type="paragraph" w:styleId="Ttulo3">
    <w:name w:val="heading 3"/>
    <w:basedOn w:val="Normal"/>
    <w:next w:val="Normal"/>
    <w:link w:val="Ttulo3Car1"/>
    <w:qFormat/>
    <w:rsid w:val="00695B3F"/>
    <w:pPr>
      <w:keepNext/>
      <w:spacing w:before="240" w:after="60"/>
      <w:outlineLvl w:val="2"/>
    </w:pPr>
    <w:rPr>
      <w:rFonts w:ascii="Arial" w:eastAsia="Times New Roman" w:hAnsi="Arial"/>
      <w:b/>
      <w:bCs/>
      <w:spacing w:val="-2"/>
      <w:sz w:val="26"/>
      <w:szCs w:val="26"/>
      <w:lang w:val="es-ES" w:eastAsia="es-ES"/>
    </w:rPr>
  </w:style>
  <w:style w:type="paragraph" w:styleId="Ttulo4">
    <w:name w:val="heading 4"/>
    <w:basedOn w:val="Normal"/>
    <w:next w:val="Normal"/>
    <w:link w:val="Ttulo4Car"/>
    <w:qFormat/>
    <w:rsid w:val="00695B3F"/>
    <w:pPr>
      <w:keepNext/>
      <w:spacing w:before="240" w:after="60"/>
      <w:outlineLvl w:val="3"/>
    </w:pPr>
    <w:rPr>
      <w:rFonts w:eastAsia="Times New Roman"/>
      <w:b/>
      <w:bCs/>
      <w:spacing w:val="-2"/>
      <w:sz w:val="28"/>
      <w:szCs w:val="28"/>
      <w:lang w:val="es-ES" w:eastAsia="es-ES"/>
    </w:rPr>
  </w:style>
  <w:style w:type="paragraph" w:styleId="Ttulo5">
    <w:name w:val="heading 5"/>
    <w:basedOn w:val="Normal"/>
    <w:next w:val="Normal"/>
    <w:link w:val="Ttulo5Car"/>
    <w:qFormat/>
    <w:rsid w:val="004957E0"/>
    <w:pPr>
      <w:keepNext/>
      <w:jc w:val="center"/>
      <w:outlineLvl w:val="4"/>
    </w:pPr>
    <w:rPr>
      <w:rFonts w:ascii="Times New Roman" w:eastAsia="Times New Roman" w:hAnsi="Times New Roman"/>
      <w:b/>
      <w:i/>
      <w:spacing w:val="-2"/>
      <w:sz w:val="28"/>
      <w:szCs w:val="20"/>
      <w:lang w:eastAsia="es-ES"/>
    </w:rPr>
  </w:style>
  <w:style w:type="paragraph" w:styleId="Ttulo6">
    <w:name w:val="heading 6"/>
    <w:basedOn w:val="Normal"/>
    <w:next w:val="Normal"/>
    <w:link w:val="Ttulo6Car"/>
    <w:qFormat/>
    <w:rsid w:val="00695B3F"/>
    <w:pPr>
      <w:spacing w:before="240" w:after="60"/>
      <w:outlineLvl w:val="5"/>
    </w:pPr>
    <w:rPr>
      <w:rFonts w:ascii="Times New Roman" w:eastAsia="Times New Roman" w:hAnsi="Times New Roman"/>
      <w:b/>
      <w:bCs/>
      <w:sz w:val="22"/>
      <w:szCs w:val="22"/>
      <w:lang w:val="es-ES" w:eastAsia="es-ES"/>
    </w:rPr>
  </w:style>
  <w:style w:type="paragraph" w:styleId="Ttulo7">
    <w:name w:val="heading 7"/>
    <w:basedOn w:val="Normal"/>
    <w:next w:val="Normal"/>
    <w:link w:val="Ttulo7Car"/>
    <w:qFormat/>
    <w:rsid w:val="00695B3F"/>
    <w:pPr>
      <w:widowControl w:val="0"/>
      <w:tabs>
        <w:tab w:val="num" w:pos="4680"/>
      </w:tabs>
      <w:adjustRightInd w:val="0"/>
      <w:spacing w:before="240" w:after="60" w:line="360" w:lineRule="atLeast"/>
      <w:ind w:left="4320"/>
      <w:jc w:val="both"/>
      <w:textAlignment w:val="baseline"/>
      <w:outlineLvl w:val="6"/>
    </w:pPr>
    <w:rPr>
      <w:rFonts w:ascii="Times New Roman" w:eastAsia="Times New Roman" w:hAnsi="Times New Roman"/>
      <w:sz w:val="20"/>
      <w:szCs w:val="20"/>
      <w:lang w:eastAsia="es-ES"/>
    </w:rPr>
  </w:style>
  <w:style w:type="paragraph" w:styleId="Ttulo8">
    <w:name w:val="heading 8"/>
    <w:basedOn w:val="Normal"/>
    <w:next w:val="Normal"/>
    <w:link w:val="Ttulo8Car"/>
    <w:qFormat/>
    <w:rsid w:val="00695B3F"/>
    <w:pPr>
      <w:widowControl w:val="0"/>
      <w:tabs>
        <w:tab w:val="num" w:pos="5400"/>
      </w:tabs>
      <w:adjustRightInd w:val="0"/>
      <w:spacing w:before="240" w:after="60" w:line="360" w:lineRule="atLeast"/>
      <w:ind w:left="5040"/>
      <w:jc w:val="both"/>
      <w:textAlignment w:val="baseline"/>
      <w:outlineLvl w:val="7"/>
    </w:pPr>
    <w:rPr>
      <w:rFonts w:ascii="Times New Roman" w:eastAsia="Times New Roman" w:hAnsi="Times New Roman"/>
      <w:i/>
      <w:iCs/>
      <w:sz w:val="20"/>
      <w:szCs w:val="20"/>
      <w:lang w:eastAsia="es-ES"/>
    </w:rPr>
  </w:style>
  <w:style w:type="paragraph" w:styleId="Ttulo9">
    <w:name w:val="heading 9"/>
    <w:basedOn w:val="Normal"/>
    <w:next w:val="Normal"/>
    <w:link w:val="Ttulo9Car"/>
    <w:qFormat/>
    <w:rsid w:val="00695B3F"/>
    <w:pPr>
      <w:spacing w:before="240" w:after="60"/>
      <w:outlineLvl w:val="8"/>
    </w:pPr>
    <w:rPr>
      <w:rFonts w:ascii="Arial" w:eastAsia="Times New Roman" w:hAnsi="Arial"/>
      <w:bCs/>
      <w:spacing w:val="-2"/>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E122F"/>
    <w:rPr>
      <w:rFonts w:ascii="Lucida Grande" w:hAnsi="Lucida Grande"/>
      <w:sz w:val="18"/>
      <w:szCs w:val="18"/>
      <w:lang w:val="x-none" w:eastAsia="x-none"/>
    </w:rPr>
  </w:style>
  <w:style w:type="character" w:customStyle="1" w:styleId="BalloonTextChar">
    <w:name w:val="Balloon Text Char"/>
    <w:uiPriority w:val="99"/>
    <w:semiHidden/>
    <w:rsid w:val="0090506C"/>
    <w:rPr>
      <w:rFonts w:ascii="Lucida Grande" w:hAnsi="Lucida Grande"/>
      <w:sz w:val="18"/>
      <w:szCs w:val="18"/>
    </w:rPr>
  </w:style>
  <w:style w:type="character" w:customStyle="1" w:styleId="TextodegloboCar">
    <w:name w:val="Texto de globo Car"/>
    <w:link w:val="Textodeglobo"/>
    <w:uiPriority w:val="99"/>
    <w:semiHidden/>
    <w:rsid w:val="00AE122F"/>
    <w:rPr>
      <w:rFonts w:ascii="Lucida Grande" w:hAnsi="Lucida Grande"/>
      <w:sz w:val="18"/>
      <w:szCs w:val="18"/>
    </w:rPr>
  </w:style>
  <w:style w:type="numbering" w:customStyle="1" w:styleId="Style1">
    <w:name w:val="Style1"/>
    <w:rsid w:val="00CB539B"/>
    <w:pPr>
      <w:numPr>
        <w:numId w:val="1"/>
      </w:numPr>
    </w:pPr>
  </w:style>
  <w:style w:type="character" w:customStyle="1" w:styleId="Ttulo2Car1">
    <w:name w:val="Título 2 Car1"/>
    <w:link w:val="Ttulo2"/>
    <w:rsid w:val="004957E0"/>
    <w:rPr>
      <w:rFonts w:ascii="Times New Roman" w:eastAsia="Times New Roman" w:hAnsi="Times New Roman"/>
      <w:b/>
      <w:spacing w:val="-2"/>
      <w:szCs w:val="20"/>
      <w:lang w:val="es-CO"/>
    </w:rPr>
  </w:style>
  <w:style w:type="character" w:customStyle="1" w:styleId="Ttulo5Car">
    <w:name w:val="Título 5 Car"/>
    <w:link w:val="Ttulo5"/>
    <w:rsid w:val="004957E0"/>
    <w:rPr>
      <w:rFonts w:ascii="Times New Roman" w:eastAsia="Times New Roman" w:hAnsi="Times New Roman" w:cs="Times New Roman"/>
      <w:b/>
      <w:i/>
      <w:spacing w:val="-2"/>
      <w:sz w:val="28"/>
      <w:szCs w:val="20"/>
      <w:lang w:val="es-ES_tradnl" w:eastAsia="es-ES"/>
    </w:rPr>
  </w:style>
  <w:style w:type="table" w:styleId="Tablaconcuadrcula">
    <w:name w:val="Table Grid"/>
    <w:basedOn w:val="Tablanormal"/>
    <w:rsid w:val="004F62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angra3detdecuerpo">
    <w:name w:val="Body Text Indent 3"/>
    <w:basedOn w:val="Normal"/>
    <w:link w:val="Sangra3detdecuerpoCar"/>
    <w:rsid w:val="004F62EF"/>
    <w:pPr>
      <w:ind w:left="360"/>
      <w:jc w:val="both"/>
    </w:pPr>
    <w:rPr>
      <w:rFonts w:ascii="Times New Roman" w:eastAsia="Times New Roman" w:hAnsi="Times New Roman"/>
      <w:spacing w:val="-2"/>
      <w:sz w:val="20"/>
      <w:szCs w:val="20"/>
      <w:lang w:eastAsia="es-ES"/>
    </w:rPr>
  </w:style>
  <w:style w:type="character" w:customStyle="1" w:styleId="Sangra3detdecuerpoCar">
    <w:name w:val="Sangría 3 de t. de cuerpo Car"/>
    <w:link w:val="Sangra3detdecuerpo"/>
    <w:rsid w:val="004F62EF"/>
    <w:rPr>
      <w:rFonts w:ascii="Times New Roman" w:eastAsia="Times New Roman" w:hAnsi="Times New Roman" w:cs="Times New Roman"/>
      <w:spacing w:val="-2"/>
      <w:szCs w:val="20"/>
      <w:lang w:val="es-ES_tradnl" w:eastAsia="es-ES"/>
    </w:rPr>
  </w:style>
  <w:style w:type="character" w:customStyle="1" w:styleId="Ttulo1Car">
    <w:name w:val="Título 1 Car"/>
    <w:link w:val="Ttulo1"/>
    <w:rsid w:val="00703DCF"/>
    <w:rPr>
      <w:rFonts w:ascii="Calibri" w:eastAsia="Times New Roman" w:hAnsi="Calibri" w:cs="Times New Roman"/>
      <w:b/>
      <w:bCs/>
      <w:color w:val="345A8A"/>
      <w:sz w:val="32"/>
      <w:szCs w:val="32"/>
      <w:lang w:val="es-ES_tradnl"/>
    </w:rPr>
  </w:style>
  <w:style w:type="paragraph" w:styleId="Textodecuerpo">
    <w:name w:val="Body Text"/>
    <w:basedOn w:val="Normal"/>
    <w:link w:val="TextodecuerpoCar"/>
    <w:rsid w:val="00703DCF"/>
    <w:pPr>
      <w:spacing w:after="120"/>
    </w:pPr>
    <w:rPr>
      <w:rFonts w:ascii="Times New Roman" w:eastAsia="Times New Roman" w:hAnsi="Times New Roman"/>
      <w:bCs/>
      <w:spacing w:val="-2"/>
      <w:sz w:val="20"/>
      <w:szCs w:val="20"/>
      <w:lang w:val="es-ES" w:eastAsia="es-ES"/>
    </w:rPr>
  </w:style>
  <w:style w:type="character" w:customStyle="1" w:styleId="TextodecuerpoCar">
    <w:name w:val="Texto de cuerpo Car"/>
    <w:link w:val="Textodecuerpo"/>
    <w:rsid w:val="00703DCF"/>
    <w:rPr>
      <w:rFonts w:ascii="Times New Roman" w:eastAsia="Times New Roman" w:hAnsi="Times New Roman" w:cs="Times New Roman"/>
      <w:bCs/>
      <w:spacing w:val="-2"/>
      <w:lang w:val="es-ES" w:eastAsia="es-ES"/>
    </w:rPr>
  </w:style>
  <w:style w:type="paragraph" w:customStyle="1" w:styleId="Cuadrculamedia1-nfasis21">
    <w:name w:val="Cuadrícula media 1 - Énfasis 21"/>
    <w:basedOn w:val="Normal"/>
    <w:uiPriority w:val="34"/>
    <w:qFormat/>
    <w:rsid w:val="00703DCF"/>
    <w:pPr>
      <w:ind w:left="720"/>
      <w:contextualSpacing/>
    </w:pPr>
  </w:style>
  <w:style w:type="character" w:customStyle="1" w:styleId="Ttulo3Car1">
    <w:name w:val="Título 3 Car1"/>
    <w:link w:val="Ttulo3"/>
    <w:rsid w:val="00695B3F"/>
    <w:rPr>
      <w:rFonts w:ascii="Arial" w:eastAsia="Times New Roman" w:hAnsi="Arial" w:cs="Arial"/>
      <w:b/>
      <w:bCs/>
      <w:spacing w:val="-2"/>
      <w:sz w:val="26"/>
      <w:szCs w:val="26"/>
      <w:lang w:val="es-ES" w:eastAsia="es-ES"/>
    </w:rPr>
  </w:style>
  <w:style w:type="character" w:customStyle="1" w:styleId="Ttulo4Car">
    <w:name w:val="Título 4 Car"/>
    <w:link w:val="Ttulo4"/>
    <w:rsid w:val="00695B3F"/>
    <w:rPr>
      <w:rFonts w:ascii="Cambria" w:eastAsia="Times New Roman" w:hAnsi="Cambria" w:cs="Times New Roman"/>
      <w:b/>
      <w:bCs/>
      <w:spacing w:val="-2"/>
      <w:sz w:val="28"/>
      <w:szCs w:val="28"/>
      <w:lang w:val="es-ES" w:eastAsia="es-ES"/>
    </w:rPr>
  </w:style>
  <w:style w:type="character" w:customStyle="1" w:styleId="Ttulo6Car">
    <w:name w:val="Título 6 Car"/>
    <w:link w:val="Ttulo6"/>
    <w:rsid w:val="00695B3F"/>
    <w:rPr>
      <w:rFonts w:ascii="Times New Roman" w:eastAsia="Times New Roman" w:hAnsi="Times New Roman" w:cs="Times New Roman"/>
      <w:b/>
      <w:bCs/>
      <w:sz w:val="22"/>
      <w:szCs w:val="22"/>
      <w:lang w:val="es-ES" w:eastAsia="es-ES"/>
    </w:rPr>
  </w:style>
  <w:style w:type="character" w:customStyle="1" w:styleId="Ttulo7Car">
    <w:name w:val="Título 7 Car"/>
    <w:link w:val="Ttulo7"/>
    <w:rsid w:val="00695B3F"/>
    <w:rPr>
      <w:rFonts w:ascii="Times New Roman" w:eastAsia="Times New Roman" w:hAnsi="Times New Roman" w:cs="Abadi MT Condensed Light"/>
      <w:lang w:val="es-CO" w:eastAsia="es-ES"/>
    </w:rPr>
  </w:style>
  <w:style w:type="character" w:customStyle="1" w:styleId="Ttulo8Car">
    <w:name w:val="Título 8 Car"/>
    <w:link w:val="Ttulo8"/>
    <w:rsid w:val="00695B3F"/>
    <w:rPr>
      <w:rFonts w:ascii="Times New Roman" w:eastAsia="Times New Roman" w:hAnsi="Times New Roman" w:cs="Abadi MT Condensed Light"/>
      <w:i/>
      <w:iCs/>
      <w:lang w:val="es-CO" w:eastAsia="es-ES"/>
    </w:rPr>
  </w:style>
  <w:style w:type="character" w:customStyle="1" w:styleId="Ttulo9Car">
    <w:name w:val="Título 9 Car"/>
    <w:link w:val="Ttulo9"/>
    <w:rsid w:val="00695B3F"/>
    <w:rPr>
      <w:rFonts w:ascii="Arial" w:eastAsia="Times New Roman" w:hAnsi="Arial" w:cs="Arial"/>
      <w:bCs/>
      <w:spacing w:val="-2"/>
      <w:sz w:val="22"/>
      <w:szCs w:val="22"/>
      <w:lang w:val="es-ES" w:eastAsia="es-ES"/>
    </w:rPr>
  </w:style>
  <w:style w:type="paragraph" w:styleId="Encabezado">
    <w:name w:val="header"/>
    <w:basedOn w:val="Normal"/>
    <w:link w:val="EncabezadoCar"/>
    <w:uiPriority w:val="99"/>
    <w:rsid w:val="00695B3F"/>
    <w:pPr>
      <w:tabs>
        <w:tab w:val="center" w:pos="4320"/>
        <w:tab w:val="right" w:pos="8640"/>
      </w:tabs>
    </w:pPr>
    <w:rPr>
      <w:rFonts w:ascii="Times New Roman" w:eastAsia="Times New Roman" w:hAnsi="Times New Roman"/>
      <w:spacing w:val="-2"/>
      <w:sz w:val="20"/>
      <w:szCs w:val="20"/>
      <w:lang w:val="x-none" w:eastAsia="es-ES"/>
    </w:rPr>
  </w:style>
  <w:style w:type="character" w:customStyle="1" w:styleId="EncabezadoCar">
    <w:name w:val="Encabezado Car"/>
    <w:link w:val="Encabezado"/>
    <w:uiPriority w:val="99"/>
    <w:rsid w:val="00695B3F"/>
    <w:rPr>
      <w:rFonts w:ascii="Times New Roman" w:eastAsia="Times New Roman" w:hAnsi="Times New Roman" w:cs="Times New Roman"/>
      <w:spacing w:val="-2"/>
      <w:szCs w:val="20"/>
      <w:lang w:eastAsia="es-ES"/>
    </w:rPr>
  </w:style>
  <w:style w:type="paragraph" w:styleId="Piedepgina">
    <w:name w:val="footer"/>
    <w:basedOn w:val="Normal"/>
    <w:link w:val="PiedepginaCar"/>
    <w:uiPriority w:val="99"/>
    <w:rsid w:val="00695B3F"/>
    <w:pPr>
      <w:tabs>
        <w:tab w:val="center" w:pos="4320"/>
        <w:tab w:val="right" w:pos="8640"/>
      </w:tabs>
    </w:pPr>
    <w:rPr>
      <w:rFonts w:ascii="Times New Roman" w:eastAsia="Times New Roman" w:hAnsi="Times New Roman"/>
      <w:spacing w:val="-2"/>
      <w:sz w:val="20"/>
      <w:szCs w:val="20"/>
      <w:lang w:val="x-none" w:eastAsia="es-ES"/>
    </w:rPr>
  </w:style>
  <w:style w:type="character" w:customStyle="1" w:styleId="PiedepginaCar">
    <w:name w:val="Pie de página Car"/>
    <w:link w:val="Piedepgina"/>
    <w:uiPriority w:val="99"/>
    <w:rsid w:val="00695B3F"/>
    <w:rPr>
      <w:rFonts w:ascii="Times New Roman" w:eastAsia="Times New Roman" w:hAnsi="Times New Roman" w:cs="Times New Roman"/>
      <w:spacing w:val="-2"/>
      <w:szCs w:val="20"/>
      <w:lang w:eastAsia="es-ES"/>
    </w:rPr>
  </w:style>
  <w:style w:type="character" w:styleId="Hipervnculo">
    <w:name w:val="Hyperlink"/>
    <w:uiPriority w:val="99"/>
    <w:rsid w:val="00695B3F"/>
    <w:rPr>
      <w:color w:val="0000FF"/>
      <w:u w:val="single"/>
    </w:rPr>
  </w:style>
  <w:style w:type="character" w:styleId="Nmerodepgina">
    <w:name w:val="page number"/>
    <w:basedOn w:val="Fuentedeprrafopredeter"/>
    <w:rsid w:val="00695B3F"/>
  </w:style>
  <w:style w:type="paragraph" w:styleId="Textodecuerpo3">
    <w:name w:val="Body Text 3"/>
    <w:basedOn w:val="Normal"/>
    <w:link w:val="Textodecuerpo3Car"/>
    <w:rsid w:val="00695B3F"/>
    <w:pPr>
      <w:spacing w:after="120"/>
    </w:pPr>
    <w:rPr>
      <w:rFonts w:ascii="Times New Roman" w:eastAsia="Times New Roman" w:hAnsi="Times New Roman"/>
      <w:bCs/>
      <w:spacing w:val="-2"/>
      <w:sz w:val="16"/>
      <w:szCs w:val="16"/>
      <w:lang w:val="es-ES" w:eastAsia="es-ES"/>
    </w:rPr>
  </w:style>
  <w:style w:type="character" w:customStyle="1" w:styleId="Textodecuerpo3Car">
    <w:name w:val="Texto de cuerpo 3 Car"/>
    <w:link w:val="Textodecuerpo3"/>
    <w:rsid w:val="00695B3F"/>
    <w:rPr>
      <w:rFonts w:ascii="Times New Roman" w:eastAsia="Times New Roman" w:hAnsi="Times New Roman" w:cs="Times New Roman"/>
      <w:bCs/>
      <w:spacing w:val="-2"/>
      <w:sz w:val="16"/>
      <w:szCs w:val="16"/>
      <w:lang w:val="es-ES" w:eastAsia="es-ES"/>
    </w:rPr>
  </w:style>
  <w:style w:type="paragraph" w:styleId="Textonotapie">
    <w:name w:val="footnote text"/>
    <w:basedOn w:val="Normal"/>
    <w:link w:val="TextonotapieCar"/>
    <w:rsid w:val="00695B3F"/>
    <w:rPr>
      <w:rFonts w:ascii="Times New Roman" w:eastAsia="Times New Roman" w:hAnsi="Times New Roman"/>
      <w:sz w:val="20"/>
      <w:szCs w:val="20"/>
      <w:lang w:val="es-SV" w:eastAsia="es-ES"/>
    </w:rPr>
  </w:style>
  <w:style w:type="character" w:customStyle="1" w:styleId="TextonotapieCar">
    <w:name w:val="Texto nota pie Car"/>
    <w:link w:val="Textonotapie"/>
    <w:rsid w:val="00695B3F"/>
    <w:rPr>
      <w:rFonts w:ascii="Times New Roman" w:eastAsia="Times New Roman" w:hAnsi="Times New Roman" w:cs="Times New Roman"/>
      <w:sz w:val="20"/>
      <w:szCs w:val="20"/>
      <w:lang w:val="es-SV" w:eastAsia="es-ES"/>
    </w:rPr>
  </w:style>
  <w:style w:type="character" w:styleId="Refdenotaalpie">
    <w:name w:val="footnote reference"/>
    <w:rsid w:val="00695B3F"/>
    <w:rPr>
      <w:vertAlign w:val="superscript"/>
    </w:rPr>
  </w:style>
  <w:style w:type="paragraph" w:styleId="Textosinformato">
    <w:name w:val="Plain Text"/>
    <w:basedOn w:val="Normal"/>
    <w:link w:val="TextosinformatoCar"/>
    <w:rsid w:val="00695B3F"/>
    <w:rPr>
      <w:rFonts w:ascii="Courier New" w:eastAsia="Times New Roman" w:hAnsi="Courier New"/>
      <w:sz w:val="20"/>
      <w:szCs w:val="20"/>
      <w:lang w:val="es-HN" w:eastAsia="x-none"/>
    </w:rPr>
  </w:style>
  <w:style w:type="character" w:customStyle="1" w:styleId="TextosinformatoCar">
    <w:name w:val="Texto sin formato Car"/>
    <w:link w:val="Textosinformato"/>
    <w:rsid w:val="00695B3F"/>
    <w:rPr>
      <w:rFonts w:ascii="Courier New" w:eastAsia="Times New Roman" w:hAnsi="Courier New" w:cs="Courier New"/>
      <w:sz w:val="20"/>
      <w:szCs w:val="20"/>
      <w:lang w:val="es-HN"/>
    </w:rPr>
  </w:style>
  <w:style w:type="paragraph" w:styleId="Sangradetdecuerpo">
    <w:name w:val="Body Text Indent"/>
    <w:basedOn w:val="Normal"/>
    <w:link w:val="SangradetdecuerpoCar"/>
    <w:rsid w:val="00695B3F"/>
    <w:pPr>
      <w:spacing w:after="120"/>
      <w:ind w:left="283"/>
    </w:pPr>
    <w:rPr>
      <w:rFonts w:ascii="Times New Roman" w:eastAsia="Times New Roman" w:hAnsi="Times New Roman"/>
      <w:bCs/>
      <w:spacing w:val="-2"/>
      <w:sz w:val="20"/>
      <w:szCs w:val="20"/>
      <w:lang w:val="es-ES" w:eastAsia="es-ES"/>
    </w:rPr>
  </w:style>
  <w:style w:type="character" w:customStyle="1" w:styleId="SangradetdecuerpoCar">
    <w:name w:val="Sangría de t. de cuerpo Car"/>
    <w:link w:val="Sangradetdecuerpo"/>
    <w:rsid w:val="00695B3F"/>
    <w:rPr>
      <w:rFonts w:ascii="Times New Roman" w:eastAsia="Times New Roman" w:hAnsi="Times New Roman" w:cs="Times New Roman"/>
      <w:bCs/>
      <w:spacing w:val="-2"/>
      <w:lang w:val="es-ES" w:eastAsia="es-ES"/>
    </w:rPr>
  </w:style>
  <w:style w:type="paragraph" w:styleId="Textodebloque">
    <w:name w:val="Block Text"/>
    <w:basedOn w:val="Normal"/>
    <w:rsid w:val="00695B3F"/>
    <w:pPr>
      <w:autoSpaceDE w:val="0"/>
      <w:autoSpaceDN w:val="0"/>
      <w:adjustRightInd w:val="0"/>
      <w:spacing w:line="273" w:lineRule="exact"/>
      <w:ind w:left="720" w:right="864"/>
    </w:pPr>
    <w:rPr>
      <w:rFonts w:ascii="Times New Roman" w:eastAsia="MS Mincho" w:hAnsi="Times New Roman"/>
      <w:sz w:val="22"/>
      <w:szCs w:val="22"/>
      <w:lang w:val="es-ES" w:eastAsia="es-ES"/>
    </w:rPr>
  </w:style>
  <w:style w:type="paragraph" w:customStyle="1" w:styleId="BankNormal">
    <w:name w:val="BankNormal"/>
    <w:basedOn w:val="Normal"/>
    <w:rsid w:val="00695B3F"/>
    <w:pPr>
      <w:spacing w:after="240"/>
    </w:pPr>
    <w:rPr>
      <w:rFonts w:ascii="Times New Roman" w:eastAsia="Times New Roman" w:hAnsi="Times New Roman"/>
      <w:szCs w:val="20"/>
      <w:lang w:val="en-US"/>
    </w:rPr>
  </w:style>
  <w:style w:type="paragraph" w:styleId="NormalWeb">
    <w:name w:val="Normal (Web)"/>
    <w:basedOn w:val="Normal"/>
    <w:uiPriority w:val="99"/>
    <w:rsid w:val="00695B3F"/>
    <w:pPr>
      <w:spacing w:before="100" w:beforeAutospacing="1" w:after="100" w:afterAutospacing="1"/>
    </w:pPr>
    <w:rPr>
      <w:rFonts w:ascii="Times New Roman" w:eastAsia="Times New Roman" w:hAnsi="Times New Roman"/>
      <w:lang w:val="en-US"/>
    </w:rPr>
  </w:style>
  <w:style w:type="character" w:styleId="Refdecomentario">
    <w:name w:val="annotation reference"/>
    <w:rsid w:val="00695B3F"/>
    <w:rPr>
      <w:sz w:val="16"/>
      <w:szCs w:val="16"/>
    </w:rPr>
  </w:style>
  <w:style w:type="paragraph" w:styleId="Textocomentario">
    <w:name w:val="annotation text"/>
    <w:basedOn w:val="Normal"/>
    <w:link w:val="TextocomentarioCar"/>
    <w:rsid w:val="00695B3F"/>
    <w:rPr>
      <w:rFonts w:ascii="Times New Roman" w:eastAsia="Times New Roman" w:hAnsi="Times New Roman"/>
      <w:bCs/>
      <w:spacing w:val="-2"/>
      <w:sz w:val="20"/>
      <w:szCs w:val="20"/>
      <w:lang w:val="es-ES" w:eastAsia="es-ES"/>
    </w:rPr>
  </w:style>
  <w:style w:type="character" w:customStyle="1" w:styleId="TextocomentarioCar">
    <w:name w:val="Texto comentario Car"/>
    <w:link w:val="Textocomentario"/>
    <w:rsid w:val="00695B3F"/>
    <w:rPr>
      <w:rFonts w:ascii="Times New Roman" w:eastAsia="Times New Roman" w:hAnsi="Times New Roman" w:cs="Times New Roman"/>
      <w:bCs/>
      <w:spacing w:val="-2"/>
      <w:sz w:val="20"/>
      <w:szCs w:val="20"/>
      <w:lang w:val="es-ES" w:eastAsia="es-ES"/>
    </w:rPr>
  </w:style>
  <w:style w:type="paragraph" w:styleId="Asuntodelcomentario">
    <w:name w:val="annotation subject"/>
    <w:basedOn w:val="Textocomentario"/>
    <w:next w:val="Textocomentario"/>
    <w:link w:val="AsuntodelcomentarioCar"/>
    <w:rsid w:val="00695B3F"/>
    <w:rPr>
      <w:b/>
    </w:rPr>
  </w:style>
  <w:style w:type="character" w:customStyle="1" w:styleId="AsuntodelcomentarioCar">
    <w:name w:val="Asunto del comentario Car"/>
    <w:link w:val="Asuntodelcomentario"/>
    <w:rsid w:val="00695B3F"/>
    <w:rPr>
      <w:rFonts w:ascii="Times New Roman" w:eastAsia="Times New Roman" w:hAnsi="Times New Roman" w:cs="Times New Roman"/>
      <w:b/>
      <w:bCs/>
      <w:spacing w:val="-2"/>
      <w:sz w:val="20"/>
      <w:szCs w:val="20"/>
      <w:lang w:val="es-ES" w:eastAsia="es-ES"/>
    </w:rPr>
  </w:style>
  <w:style w:type="paragraph" w:styleId="Textodecuerpo2">
    <w:name w:val="Body Text 2"/>
    <w:basedOn w:val="Normal"/>
    <w:link w:val="Textodecuerpo2Car"/>
    <w:rsid w:val="00695B3F"/>
    <w:pPr>
      <w:keepNext/>
      <w:keepLines/>
      <w:tabs>
        <w:tab w:val="left" w:pos="-720"/>
      </w:tabs>
      <w:suppressAutoHyphens/>
      <w:jc w:val="center"/>
    </w:pPr>
    <w:rPr>
      <w:rFonts w:ascii="Bookman Old Style" w:eastAsia="Times New Roman" w:hAnsi="Bookman Old Style"/>
      <w:b/>
      <w:bCs/>
      <w:color w:val="008080"/>
      <w:spacing w:val="-2"/>
      <w:sz w:val="60"/>
      <w:szCs w:val="20"/>
      <w:lang w:val="es-ES" w:eastAsia="es-ES"/>
      <w14:shadow w14:blurRad="50800" w14:dist="38100" w14:dir="2700000" w14:sx="100000" w14:sy="100000" w14:kx="0" w14:ky="0" w14:algn="tl">
        <w14:srgbClr w14:val="000000">
          <w14:alpha w14:val="60000"/>
        </w14:srgbClr>
      </w14:shadow>
    </w:rPr>
  </w:style>
  <w:style w:type="character" w:customStyle="1" w:styleId="Textodecuerpo2Car">
    <w:name w:val="Texto de cuerpo 2 Car"/>
    <w:link w:val="Textodecuerpo2"/>
    <w:rsid w:val="00695B3F"/>
    <w:rPr>
      <w:rFonts w:ascii="Bookman Old Style" w:eastAsia="Times New Roman" w:hAnsi="Bookman Old Style" w:cs="Times New Roman"/>
      <w:b/>
      <w:bCs/>
      <w:color w:val="008080"/>
      <w:spacing w:val="-2"/>
      <w:sz w:val="60"/>
      <w:lang w:val="es-ES" w:eastAsia="es-ES"/>
      <w14:shadow w14:blurRad="50800" w14:dist="38100" w14:dir="2700000" w14:sx="100000" w14:sy="100000" w14:kx="0" w14:ky="0" w14:algn="tl">
        <w14:srgbClr w14:val="000000">
          <w14:alpha w14:val="60000"/>
        </w14:srgbClr>
      </w14:shadow>
    </w:rPr>
  </w:style>
  <w:style w:type="paragraph" w:styleId="Sangra2detdecuerpo">
    <w:name w:val="Body Text Indent 2"/>
    <w:basedOn w:val="Normal"/>
    <w:link w:val="Sangra2detdecuerpoCar"/>
    <w:rsid w:val="00695B3F"/>
    <w:pPr>
      <w:spacing w:after="120" w:line="480" w:lineRule="auto"/>
      <w:ind w:left="360"/>
    </w:pPr>
    <w:rPr>
      <w:rFonts w:ascii="Times New Roman" w:eastAsia="Times New Roman" w:hAnsi="Times New Roman"/>
      <w:bCs/>
      <w:spacing w:val="-2"/>
      <w:sz w:val="20"/>
      <w:szCs w:val="20"/>
      <w:lang w:val="es-ES" w:eastAsia="es-ES"/>
    </w:rPr>
  </w:style>
  <w:style w:type="character" w:customStyle="1" w:styleId="Sangra2detdecuerpoCar">
    <w:name w:val="Sangría 2 de t. de cuerpo Car"/>
    <w:link w:val="Sangra2detdecuerpo"/>
    <w:rsid w:val="00695B3F"/>
    <w:rPr>
      <w:rFonts w:ascii="Times New Roman" w:eastAsia="Times New Roman" w:hAnsi="Times New Roman" w:cs="Times New Roman"/>
      <w:bCs/>
      <w:spacing w:val="-2"/>
      <w:lang w:val="es-ES" w:eastAsia="es-ES"/>
    </w:rPr>
  </w:style>
  <w:style w:type="paragraph" w:customStyle="1" w:styleId="Textodenotaalfinal">
    <w:name w:val="Texto de nota al final"/>
    <w:basedOn w:val="Normal"/>
    <w:rsid w:val="00695B3F"/>
    <w:pPr>
      <w:widowControl w:val="0"/>
    </w:pPr>
    <w:rPr>
      <w:rFonts w:ascii="Arial" w:eastAsia="Times New Roman" w:hAnsi="Arial"/>
      <w:spacing w:val="-3"/>
      <w:szCs w:val="20"/>
      <w:lang w:val="es-ES" w:eastAsia="es-ES"/>
    </w:rPr>
  </w:style>
  <w:style w:type="paragraph" w:customStyle="1" w:styleId="Headinga">
    <w:name w:val="Heading a"/>
    <w:basedOn w:val="Normal"/>
    <w:rsid w:val="00695B3F"/>
    <w:pPr>
      <w:widowControl w:val="0"/>
      <w:spacing w:after="120"/>
    </w:pPr>
    <w:rPr>
      <w:rFonts w:ascii="Times New Roman" w:eastAsia="Times New Roman" w:hAnsi="Times New Roman"/>
      <w:sz w:val="22"/>
      <w:szCs w:val="20"/>
      <w:lang w:val="en-US"/>
    </w:rPr>
  </w:style>
  <w:style w:type="paragraph" w:customStyle="1" w:styleId="Estilo">
    <w:name w:val="Estilo"/>
    <w:rsid w:val="00695B3F"/>
    <w:pPr>
      <w:widowControl w:val="0"/>
      <w:autoSpaceDE w:val="0"/>
      <w:autoSpaceDN w:val="0"/>
      <w:adjustRightInd w:val="0"/>
    </w:pPr>
    <w:rPr>
      <w:rFonts w:ascii="Arial" w:eastAsia="Times New Roman" w:hAnsi="Arial" w:cs="Arial"/>
      <w:lang w:val="es-ES"/>
    </w:rPr>
  </w:style>
  <w:style w:type="paragraph" w:customStyle="1" w:styleId="ndice1">
    <w:name w:val="’ndice 1"/>
    <w:basedOn w:val="Normal"/>
    <w:rsid w:val="00695B3F"/>
    <w:pPr>
      <w:tabs>
        <w:tab w:val="left" w:leader="dot" w:pos="9000"/>
        <w:tab w:val="right" w:pos="9360"/>
      </w:tabs>
      <w:suppressAutoHyphens/>
      <w:ind w:left="1440" w:right="720" w:hanging="1440"/>
    </w:pPr>
    <w:rPr>
      <w:rFonts w:ascii="Courier New" w:eastAsia="Times New Roman" w:hAnsi="Courier New"/>
      <w:sz w:val="20"/>
      <w:szCs w:val="20"/>
      <w:lang w:val="es-ES" w:eastAsia="es-ES"/>
    </w:rPr>
  </w:style>
  <w:style w:type="paragraph" w:customStyle="1" w:styleId="toa">
    <w:name w:val="toa"/>
    <w:basedOn w:val="Normal"/>
    <w:rsid w:val="00695B3F"/>
    <w:pPr>
      <w:tabs>
        <w:tab w:val="left" w:pos="9000"/>
        <w:tab w:val="right" w:pos="9360"/>
      </w:tabs>
      <w:suppressAutoHyphens/>
    </w:pPr>
    <w:rPr>
      <w:rFonts w:ascii="Courier New" w:eastAsia="Times New Roman" w:hAnsi="Courier New"/>
      <w:sz w:val="20"/>
      <w:szCs w:val="20"/>
      <w:lang w:val="es-ES" w:eastAsia="es-ES"/>
    </w:rPr>
  </w:style>
  <w:style w:type="paragraph" w:styleId="TDC1">
    <w:name w:val="toc 1"/>
    <w:basedOn w:val="Normal"/>
    <w:next w:val="Normal"/>
    <w:autoRedefine/>
    <w:rsid w:val="00695B3F"/>
    <w:pPr>
      <w:widowControl w:val="0"/>
      <w:adjustRightInd w:val="0"/>
      <w:spacing w:before="120" w:after="120" w:line="360" w:lineRule="atLeast"/>
      <w:textAlignment w:val="baseline"/>
    </w:pPr>
    <w:rPr>
      <w:rFonts w:ascii="Abadi MT Condensed Light" w:eastAsia="Times New Roman" w:hAnsi="Abadi MT Condensed Light"/>
      <w:b/>
      <w:bCs/>
      <w:caps/>
      <w:sz w:val="20"/>
      <w:szCs w:val="20"/>
      <w:lang w:eastAsia="es-ES"/>
    </w:rPr>
  </w:style>
  <w:style w:type="paragraph" w:styleId="TDC2">
    <w:name w:val="toc 2"/>
    <w:basedOn w:val="Normal"/>
    <w:next w:val="Normal"/>
    <w:autoRedefine/>
    <w:rsid w:val="00695B3F"/>
    <w:pPr>
      <w:widowControl w:val="0"/>
      <w:adjustRightInd w:val="0"/>
      <w:spacing w:line="360" w:lineRule="atLeast"/>
      <w:ind w:left="240"/>
      <w:textAlignment w:val="baseline"/>
    </w:pPr>
    <w:rPr>
      <w:rFonts w:ascii="Abadi MT Condensed Light" w:eastAsia="Times New Roman" w:hAnsi="Abadi MT Condensed Light"/>
      <w:smallCaps/>
      <w:sz w:val="20"/>
      <w:szCs w:val="20"/>
      <w:lang w:eastAsia="es-ES"/>
    </w:rPr>
  </w:style>
  <w:style w:type="paragraph" w:styleId="TDC3">
    <w:name w:val="toc 3"/>
    <w:basedOn w:val="Normal"/>
    <w:next w:val="Normal"/>
    <w:autoRedefine/>
    <w:rsid w:val="00695B3F"/>
    <w:pPr>
      <w:widowControl w:val="0"/>
      <w:adjustRightInd w:val="0"/>
      <w:spacing w:line="360" w:lineRule="atLeast"/>
      <w:ind w:left="480"/>
      <w:textAlignment w:val="baseline"/>
    </w:pPr>
    <w:rPr>
      <w:rFonts w:ascii="Abadi MT Condensed Light" w:eastAsia="Times New Roman" w:hAnsi="Abadi MT Condensed Light"/>
      <w:i/>
      <w:iCs/>
      <w:sz w:val="20"/>
      <w:szCs w:val="20"/>
      <w:lang w:eastAsia="es-ES"/>
    </w:rPr>
  </w:style>
  <w:style w:type="paragraph" w:styleId="TDC4">
    <w:name w:val="toc 4"/>
    <w:basedOn w:val="Normal"/>
    <w:next w:val="Normal"/>
    <w:autoRedefine/>
    <w:rsid w:val="00695B3F"/>
    <w:pPr>
      <w:widowControl w:val="0"/>
      <w:adjustRightInd w:val="0"/>
      <w:spacing w:line="360" w:lineRule="atLeast"/>
      <w:ind w:left="720"/>
      <w:textAlignment w:val="baseline"/>
    </w:pPr>
    <w:rPr>
      <w:rFonts w:ascii="Abadi MT Condensed Light" w:eastAsia="Times New Roman" w:hAnsi="Abadi MT Condensed Light"/>
      <w:sz w:val="18"/>
      <w:szCs w:val="18"/>
      <w:lang w:eastAsia="es-ES"/>
    </w:rPr>
  </w:style>
  <w:style w:type="paragraph" w:styleId="TDC5">
    <w:name w:val="toc 5"/>
    <w:basedOn w:val="Normal"/>
    <w:next w:val="Normal"/>
    <w:autoRedefine/>
    <w:rsid w:val="00695B3F"/>
    <w:pPr>
      <w:widowControl w:val="0"/>
      <w:adjustRightInd w:val="0"/>
      <w:spacing w:line="360" w:lineRule="atLeast"/>
      <w:ind w:left="960"/>
      <w:textAlignment w:val="baseline"/>
    </w:pPr>
    <w:rPr>
      <w:rFonts w:ascii="Abadi MT Condensed Light" w:eastAsia="Times New Roman" w:hAnsi="Abadi MT Condensed Light"/>
      <w:sz w:val="18"/>
      <w:szCs w:val="18"/>
      <w:lang w:eastAsia="es-ES"/>
    </w:rPr>
  </w:style>
  <w:style w:type="paragraph" w:styleId="TDC6">
    <w:name w:val="toc 6"/>
    <w:basedOn w:val="Normal"/>
    <w:next w:val="Normal"/>
    <w:autoRedefine/>
    <w:rsid w:val="00695B3F"/>
    <w:pPr>
      <w:widowControl w:val="0"/>
      <w:adjustRightInd w:val="0"/>
      <w:spacing w:line="360" w:lineRule="atLeast"/>
      <w:ind w:left="1200"/>
      <w:textAlignment w:val="baseline"/>
    </w:pPr>
    <w:rPr>
      <w:rFonts w:ascii="Abadi MT Condensed Light" w:eastAsia="Times New Roman" w:hAnsi="Abadi MT Condensed Light"/>
      <w:sz w:val="18"/>
      <w:szCs w:val="18"/>
      <w:lang w:eastAsia="es-ES"/>
    </w:rPr>
  </w:style>
  <w:style w:type="paragraph" w:styleId="TDC7">
    <w:name w:val="toc 7"/>
    <w:basedOn w:val="Normal"/>
    <w:next w:val="Normal"/>
    <w:autoRedefine/>
    <w:rsid w:val="00695B3F"/>
    <w:pPr>
      <w:widowControl w:val="0"/>
      <w:adjustRightInd w:val="0"/>
      <w:spacing w:line="360" w:lineRule="atLeast"/>
      <w:ind w:left="1440"/>
      <w:textAlignment w:val="baseline"/>
    </w:pPr>
    <w:rPr>
      <w:rFonts w:ascii="Abadi MT Condensed Light" w:eastAsia="Times New Roman" w:hAnsi="Abadi MT Condensed Light"/>
      <w:sz w:val="18"/>
      <w:szCs w:val="18"/>
      <w:lang w:eastAsia="es-ES"/>
    </w:rPr>
  </w:style>
  <w:style w:type="paragraph" w:styleId="TDC8">
    <w:name w:val="toc 8"/>
    <w:basedOn w:val="Normal"/>
    <w:next w:val="Normal"/>
    <w:autoRedefine/>
    <w:rsid w:val="00695B3F"/>
    <w:pPr>
      <w:widowControl w:val="0"/>
      <w:adjustRightInd w:val="0"/>
      <w:spacing w:line="360" w:lineRule="atLeast"/>
      <w:ind w:left="1680"/>
      <w:textAlignment w:val="baseline"/>
    </w:pPr>
    <w:rPr>
      <w:rFonts w:ascii="Abadi MT Condensed Light" w:eastAsia="Times New Roman" w:hAnsi="Abadi MT Condensed Light"/>
      <w:sz w:val="18"/>
      <w:szCs w:val="18"/>
      <w:lang w:eastAsia="es-ES"/>
    </w:rPr>
  </w:style>
  <w:style w:type="paragraph" w:styleId="TDC9">
    <w:name w:val="toc 9"/>
    <w:basedOn w:val="Normal"/>
    <w:next w:val="Normal"/>
    <w:autoRedefine/>
    <w:rsid w:val="00695B3F"/>
    <w:pPr>
      <w:widowControl w:val="0"/>
      <w:adjustRightInd w:val="0"/>
      <w:spacing w:line="360" w:lineRule="atLeast"/>
      <w:ind w:left="1920"/>
      <w:textAlignment w:val="baseline"/>
    </w:pPr>
    <w:rPr>
      <w:rFonts w:ascii="Abadi MT Condensed Light" w:eastAsia="Times New Roman" w:hAnsi="Abadi MT Condensed Light"/>
      <w:sz w:val="18"/>
      <w:szCs w:val="18"/>
      <w:lang w:eastAsia="es-ES"/>
    </w:rPr>
  </w:style>
  <w:style w:type="character" w:styleId="Hipervnculovisitado">
    <w:name w:val="FollowedHyperlink"/>
    <w:rsid w:val="00695B3F"/>
    <w:rPr>
      <w:color w:val="800080"/>
      <w:u w:val="single"/>
    </w:rPr>
  </w:style>
  <w:style w:type="paragraph" w:customStyle="1" w:styleId="Estilo1">
    <w:name w:val="Estilo1"/>
    <w:basedOn w:val="Ttulo"/>
    <w:rsid w:val="00695B3F"/>
    <w:pPr>
      <w:tabs>
        <w:tab w:val="clear" w:pos="480"/>
      </w:tabs>
      <w:ind w:left="0" w:firstLine="0"/>
    </w:pPr>
  </w:style>
  <w:style w:type="paragraph" w:styleId="Ttulo">
    <w:name w:val="Title"/>
    <w:basedOn w:val="Normal"/>
    <w:link w:val="TtuloCar"/>
    <w:qFormat/>
    <w:rsid w:val="00695B3F"/>
    <w:pPr>
      <w:widowControl w:val="0"/>
      <w:tabs>
        <w:tab w:val="num" w:pos="480"/>
      </w:tabs>
      <w:adjustRightInd w:val="0"/>
      <w:spacing w:before="240" w:after="60" w:line="360" w:lineRule="atLeast"/>
      <w:ind w:left="480" w:hanging="480"/>
      <w:jc w:val="center"/>
      <w:textAlignment w:val="baseline"/>
      <w:outlineLvl w:val="0"/>
    </w:pPr>
    <w:rPr>
      <w:rFonts w:ascii="Garamond" w:eastAsia="Times New Roman" w:hAnsi="Garamond"/>
      <w:b/>
      <w:bCs/>
      <w:kern w:val="28"/>
      <w:sz w:val="32"/>
      <w:szCs w:val="32"/>
      <w:lang w:eastAsia="es-ES"/>
    </w:rPr>
  </w:style>
  <w:style w:type="character" w:customStyle="1" w:styleId="TtuloCar">
    <w:name w:val="Título Car"/>
    <w:link w:val="Ttulo"/>
    <w:rsid w:val="00695B3F"/>
    <w:rPr>
      <w:rFonts w:ascii="Garamond" w:eastAsia="Times New Roman" w:hAnsi="Garamond" w:cs="Garamond"/>
      <w:b/>
      <w:bCs/>
      <w:kern w:val="28"/>
      <w:sz w:val="32"/>
      <w:szCs w:val="32"/>
      <w:lang w:val="es-CO" w:eastAsia="es-ES"/>
    </w:rPr>
  </w:style>
  <w:style w:type="paragraph" w:customStyle="1" w:styleId="Estilo2">
    <w:name w:val="Estilo2"/>
    <w:basedOn w:val="Ttulo1"/>
    <w:rsid w:val="00695B3F"/>
    <w:pPr>
      <w:keepLines w:val="0"/>
      <w:widowControl w:val="0"/>
      <w:tabs>
        <w:tab w:val="num" w:pos="360"/>
      </w:tabs>
      <w:autoSpaceDE w:val="0"/>
      <w:autoSpaceDN w:val="0"/>
      <w:adjustRightInd w:val="0"/>
      <w:spacing w:before="240" w:after="60"/>
      <w:ind w:left="454" w:hanging="454"/>
      <w:textAlignment w:val="baseline"/>
    </w:pPr>
    <w:rPr>
      <w:rFonts w:ascii="Garamond" w:hAnsi="Garamond" w:cs="Abadi MT Condensed Light"/>
      <w:caps/>
      <w:color w:val="auto"/>
      <w:kern w:val="28"/>
      <w:sz w:val="28"/>
      <w:szCs w:val="28"/>
      <w:lang w:eastAsia="es-ES"/>
    </w:rPr>
  </w:style>
  <w:style w:type="paragraph" w:customStyle="1" w:styleId="Annex">
    <w:name w:val="Annex"/>
    <w:basedOn w:val="Normal"/>
    <w:rsid w:val="00695B3F"/>
    <w:pPr>
      <w:widowControl w:val="0"/>
      <w:autoSpaceDE w:val="0"/>
      <w:autoSpaceDN w:val="0"/>
      <w:adjustRightInd w:val="0"/>
      <w:spacing w:line="360" w:lineRule="atLeast"/>
      <w:jc w:val="both"/>
      <w:textAlignment w:val="baseline"/>
    </w:pPr>
    <w:rPr>
      <w:rFonts w:ascii="Garamond" w:eastAsia="Times New Roman" w:hAnsi="Garamond" w:cs="Garamond"/>
      <w:caps/>
      <w:lang w:eastAsia="es-MX"/>
    </w:rPr>
  </w:style>
  <w:style w:type="paragraph" w:customStyle="1" w:styleId="Paragraph">
    <w:name w:val="Paragraph"/>
    <w:basedOn w:val="Sangradetdecuerpo"/>
    <w:rsid w:val="00695B3F"/>
    <w:pPr>
      <w:widowControl w:val="0"/>
      <w:autoSpaceDE w:val="0"/>
      <w:autoSpaceDN w:val="0"/>
      <w:adjustRightInd w:val="0"/>
      <w:spacing w:before="120" w:line="360" w:lineRule="atLeast"/>
      <w:ind w:left="0"/>
      <w:jc w:val="both"/>
      <w:textAlignment w:val="baseline"/>
      <w:outlineLvl w:val="1"/>
    </w:pPr>
    <w:rPr>
      <w:rFonts w:ascii="Garamond" w:hAnsi="Garamond" w:cs="Garamond"/>
      <w:bCs w:val="0"/>
      <w:spacing w:val="0"/>
      <w:lang w:eastAsia="es-MX"/>
    </w:rPr>
  </w:style>
  <w:style w:type="paragraph" w:customStyle="1" w:styleId="subpar">
    <w:name w:val="subpar"/>
    <w:basedOn w:val="Sangra3detdecuerpo"/>
    <w:rsid w:val="00695B3F"/>
    <w:pPr>
      <w:widowControl w:val="0"/>
      <w:autoSpaceDE w:val="0"/>
      <w:autoSpaceDN w:val="0"/>
      <w:adjustRightInd w:val="0"/>
      <w:spacing w:before="120" w:after="120" w:line="360" w:lineRule="atLeast"/>
      <w:ind w:left="0"/>
      <w:textAlignment w:val="baseline"/>
      <w:outlineLvl w:val="2"/>
    </w:pPr>
    <w:rPr>
      <w:rFonts w:ascii="Garamond" w:hAnsi="Garamond" w:cs="Garamond"/>
      <w:spacing w:val="0"/>
      <w:szCs w:val="24"/>
      <w:lang w:eastAsia="es-MX"/>
    </w:rPr>
  </w:style>
  <w:style w:type="paragraph" w:customStyle="1" w:styleId="SubSubPar">
    <w:name w:val="SubSubPar"/>
    <w:basedOn w:val="subpar"/>
    <w:rsid w:val="00695B3F"/>
    <w:pPr>
      <w:tabs>
        <w:tab w:val="left" w:pos="0"/>
        <w:tab w:val="num" w:pos="360"/>
      </w:tabs>
      <w:autoSpaceDE/>
      <w:autoSpaceDN/>
      <w:ind w:left="1134" w:hanging="283"/>
    </w:pPr>
    <w:rPr>
      <w:rFonts w:ascii="Times New Roman" w:hAnsi="Times New Roman" w:cs="Times New Roman"/>
      <w:szCs w:val="20"/>
      <w:lang w:val="es-ES" w:eastAsia="en-US"/>
    </w:rPr>
  </w:style>
  <w:style w:type="paragraph" w:customStyle="1" w:styleId="Chapter">
    <w:name w:val="Chapter"/>
    <w:basedOn w:val="Normal"/>
    <w:next w:val="Normal"/>
    <w:rsid w:val="00695B3F"/>
    <w:pPr>
      <w:widowControl w:val="0"/>
      <w:tabs>
        <w:tab w:val="num" w:pos="720"/>
        <w:tab w:val="left" w:pos="1440"/>
      </w:tabs>
      <w:adjustRightInd w:val="0"/>
      <w:spacing w:after="240" w:line="360" w:lineRule="atLeast"/>
      <w:ind w:left="720" w:hanging="720"/>
      <w:jc w:val="center"/>
      <w:textAlignment w:val="baseline"/>
    </w:pPr>
    <w:rPr>
      <w:rFonts w:ascii="Times New Roman" w:eastAsia="Times New Roman" w:hAnsi="Times New Roman"/>
      <w:b/>
      <w:smallCaps/>
      <w:szCs w:val="20"/>
      <w:lang w:val="es-ES"/>
    </w:rPr>
  </w:style>
  <w:style w:type="paragraph" w:customStyle="1" w:styleId="FirstHeading">
    <w:name w:val="FirstHeading"/>
    <w:basedOn w:val="Normal"/>
    <w:rsid w:val="00695B3F"/>
    <w:pPr>
      <w:keepNext/>
      <w:widowControl w:val="0"/>
      <w:numPr>
        <w:numId w:val="7"/>
      </w:numPr>
      <w:tabs>
        <w:tab w:val="left" w:pos="0"/>
        <w:tab w:val="left" w:pos="90"/>
      </w:tabs>
      <w:adjustRightInd w:val="0"/>
      <w:spacing w:before="120" w:after="120" w:line="360" w:lineRule="atLeast"/>
      <w:textAlignment w:val="baseline"/>
    </w:pPr>
    <w:rPr>
      <w:rFonts w:ascii="Times New Roman" w:eastAsia="Times New Roman" w:hAnsi="Times New Roman"/>
      <w:b/>
      <w:szCs w:val="20"/>
      <w:lang w:val="es-ES"/>
    </w:rPr>
  </w:style>
  <w:style w:type="paragraph" w:customStyle="1" w:styleId="SecHeading">
    <w:name w:val="SecHeading"/>
    <w:basedOn w:val="Normal"/>
    <w:next w:val="Paragraph"/>
    <w:rsid w:val="00695B3F"/>
    <w:pPr>
      <w:keepNext/>
      <w:widowControl w:val="0"/>
      <w:numPr>
        <w:ilvl w:val="1"/>
        <w:numId w:val="7"/>
      </w:numPr>
      <w:adjustRightInd w:val="0"/>
      <w:spacing w:before="120" w:after="120" w:line="360" w:lineRule="atLeast"/>
      <w:textAlignment w:val="baseline"/>
    </w:pPr>
    <w:rPr>
      <w:rFonts w:ascii="Times New Roman" w:eastAsia="Times New Roman" w:hAnsi="Times New Roman"/>
      <w:b/>
      <w:szCs w:val="20"/>
    </w:rPr>
  </w:style>
  <w:style w:type="paragraph" w:customStyle="1" w:styleId="SubHeading1">
    <w:name w:val="SubHeading1"/>
    <w:basedOn w:val="SecHeading"/>
    <w:rsid w:val="00695B3F"/>
    <w:pPr>
      <w:numPr>
        <w:ilvl w:val="2"/>
      </w:numPr>
    </w:pPr>
  </w:style>
  <w:style w:type="paragraph" w:customStyle="1" w:styleId="Subheading2">
    <w:name w:val="Subheading2"/>
    <w:basedOn w:val="SecHeading"/>
    <w:rsid w:val="00695B3F"/>
    <w:pPr>
      <w:numPr>
        <w:ilvl w:val="3"/>
      </w:numPr>
    </w:pPr>
  </w:style>
  <w:style w:type="character" w:customStyle="1" w:styleId="Ttulo3Car">
    <w:name w:val="Título 3 Car"/>
    <w:rsid w:val="00695B3F"/>
    <w:rPr>
      <w:rFonts w:ascii="Garamond" w:hAnsi="Garamond" w:cs="Abadi MT Condensed Light"/>
      <w:b/>
      <w:bCs/>
      <w:smallCaps/>
      <w:sz w:val="24"/>
      <w:szCs w:val="24"/>
      <w:lang w:val="es-MX" w:eastAsia="es-ES" w:bidi="ar-SA"/>
    </w:rPr>
  </w:style>
  <w:style w:type="paragraph" w:customStyle="1" w:styleId="Inciso">
    <w:name w:val="Inciso"/>
    <w:basedOn w:val="Paragraph"/>
    <w:rsid w:val="00695B3F"/>
    <w:pPr>
      <w:autoSpaceDE/>
      <w:autoSpaceDN/>
      <w:spacing w:before="0" w:after="0"/>
      <w:jc w:val="left"/>
      <w:outlineLvl w:val="9"/>
    </w:pPr>
    <w:rPr>
      <w:rFonts w:ascii="Times New Roman" w:eastAsia="Times" w:hAnsi="Times New Roman" w:cs="Times New Roman"/>
      <w:b/>
      <w:sz w:val="24"/>
      <w:lang w:val="es-ES_tradnl" w:eastAsia="en-US"/>
    </w:rPr>
  </w:style>
  <w:style w:type="paragraph" w:customStyle="1" w:styleId="a">
    <w:name w:val="_"/>
    <w:basedOn w:val="Normal"/>
    <w:rsid w:val="00695B3F"/>
    <w:pPr>
      <w:widowControl w:val="0"/>
      <w:autoSpaceDE w:val="0"/>
      <w:autoSpaceDN w:val="0"/>
      <w:adjustRightInd w:val="0"/>
      <w:spacing w:line="360" w:lineRule="atLeast"/>
      <w:ind w:left="1706" w:hanging="360"/>
      <w:textAlignment w:val="baseline"/>
    </w:pPr>
    <w:rPr>
      <w:rFonts w:ascii="Courier" w:eastAsia="Times New Roman" w:hAnsi="Courier" w:cs="Courier"/>
      <w:lang w:val="en-US" w:eastAsia="es-ES"/>
    </w:rPr>
  </w:style>
  <w:style w:type="paragraph" w:customStyle="1" w:styleId="ABBR">
    <w:name w:val="ABBR"/>
    <w:basedOn w:val="Normal"/>
    <w:rsid w:val="00695B3F"/>
    <w:pPr>
      <w:widowControl w:val="0"/>
      <w:adjustRightInd w:val="0"/>
      <w:spacing w:line="360" w:lineRule="atLeast"/>
      <w:textAlignment w:val="baseline"/>
    </w:pPr>
    <w:rPr>
      <w:rFonts w:ascii="Times New Roman" w:eastAsia="Times New Roman" w:hAnsi="Times New Roman"/>
      <w:caps/>
      <w:szCs w:val="20"/>
    </w:rPr>
  </w:style>
  <w:style w:type="paragraph" w:customStyle="1" w:styleId="AbbrDesc">
    <w:name w:val="AbbrDesc"/>
    <w:basedOn w:val="Normal"/>
    <w:rsid w:val="00695B3F"/>
    <w:pPr>
      <w:widowControl w:val="0"/>
      <w:tabs>
        <w:tab w:val="left" w:pos="3060"/>
      </w:tabs>
      <w:adjustRightInd w:val="0"/>
      <w:spacing w:line="360" w:lineRule="atLeast"/>
      <w:jc w:val="both"/>
      <w:textAlignment w:val="baseline"/>
    </w:pPr>
    <w:rPr>
      <w:rFonts w:ascii="Times New Roman" w:eastAsia="Times New Roman" w:hAnsi="Times New Roman"/>
      <w:szCs w:val="20"/>
    </w:rPr>
  </w:style>
  <w:style w:type="paragraph" w:customStyle="1" w:styleId="Newpage">
    <w:name w:val="Newpage"/>
    <w:basedOn w:val="Chapter"/>
    <w:rsid w:val="00695B3F"/>
    <w:pPr>
      <w:tabs>
        <w:tab w:val="clear" w:pos="720"/>
        <w:tab w:val="clear" w:pos="1440"/>
        <w:tab w:val="left" w:pos="3060"/>
      </w:tabs>
      <w:spacing w:after="0"/>
      <w:ind w:left="0" w:firstLine="0"/>
    </w:pPr>
  </w:style>
  <w:style w:type="character" w:customStyle="1" w:styleId="Ttulo2Car">
    <w:name w:val="Título 2 Car"/>
    <w:rsid w:val="00695B3F"/>
    <w:rPr>
      <w:rFonts w:ascii="Garamond" w:hAnsi="Garamond" w:cs="Arial"/>
      <w:b/>
      <w:bCs/>
      <w:iCs/>
      <w:caps/>
      <w:sz w:val="24"/>
      <w:szCs w:val="24"/>
      <w:lang w:val="es-CO" w:eastAsia="es-ES" w:bidi="ar-SA"/>
    </w:rPr>
  </w:style>
  <w:style w:type="paragraph" w:customStyle="1" w:styleId="Letras">
    <w:name w:val="Letras"/>
    <w:basedOn w:val="Normal"/>
    <w:rsid w:val="00695B3F"/>
    <w:pPr>
      <w:widowControl w:val="0"/>
      <w:tabs>
        <w:tab w:val="num" w:pos="360"/>
      </w:tabs>
      <w:adjustRightInd w:val="0"/>
      <w:spacing w:line="360" w:lineRule="atLeast"/>
      <w:ind w:left="360" w:hanging="360"/>
      <w:textAlignment w:val="baseline"/>
    </w:pPr>
    <w:rPr>
      <w:rFonts w:ascii="Times New Roman" w:eastAsia="Times New Roman" w:hAnsi="Times New Roman"/>
      <w:sz w:val="20"/>
      <w:szCs w:val="20"/>
      <w:lang w:eastAsia="es-ES"/>
    </w:rPr>
  </w:style>
  <w:style w:type="paragraph" w:customStyle="1" w:styleId="Textodebalo">
    <w:name w:val="Texto de balão"/>
    <w:basedOn w:val="Normal"/>
    <w:semiHidden/>
    <w:rsid w:val="00695B3F"/>
    <w:pPr>
      <w:widowControl w:val="0"/>
      <w:autoSpaceDE w:val="0"/>
      <w:autoSpaceDN w:val="0"/>
      <w:adjustRightInd w:val="0"/>
      <w:spacing w:line="360" w:lineRule="atLeast"/>
      <w:jc w:val="both"/>
      <w:textAlignment w:val="baseline"/>
    </w:pPr>
    <w:rPr>
      <w:rFonts w:ascii="Tahoma" w:eastAsia="Times New Roman" w:hAnsi="Tahoma" w:cs="Tahoma"/>
      <w:sz w:val="16"/>
      <w:szCs w:val="16"/>
      <w:lang w:eastAsia="es-ES"/>
    </w:rPr>
  </w:style>
  <w:style w:type="paragraph" w:customStyle="1" w:styleId="SegundoTitulo">
    <w:name w:val="Segundo Titulo"/>
    <w:basedOn w:val="Normal"/>
    <w:rsid w:val="00695B3F"/>
    <w:pPr>
      <w:widowControl w:val="0"/>
      <w:numPr>
        <w:numId w:val="8"/>
      </w:numPr>
      <w:adjustRightInd w:val="0"/>
      <w:spacing w:after="240" w:line="360" w:lineRule="atLeast"/>
      <w:jc w:val="both"/>
      <w:textAlignment w:val="baseline"/>
      <w:outlineLvl w:val="1"/>
    </w:pPr>
    <w:rPr>
      <w:rFonts w:ascii="Times New Roman" w:eastAsia="Times New Roman" w:hAnsi="Times New Roman"/>
      <w:b/>
      <w:szCs w:val="20"/>
      <w:lang w:val="pt-BR" w:eastAsia="pt-BR"/>
    </w:rPr>
  </w:style>
  <w:style w:type="character" w:customStyle="1" w:styleId="line-height-31">
    <w:name w:val="line-height-31"/>
    <w:rsid w:val="00695B3F"/>
    <w:rPr>
      <w:spacing w:val="281"/>
    </w:rPr>
  </w:style>
  <w:style w:type="character" w:styleId="Textoennegrita">
    <w:name w:val="Strong"/>
    <w:qFormat/>
    <w:rsid w:val="00695B3F"/>
    <w:rPr>
      <w:b/>
      <w:bCs/>
    </w:rPr>
  </w:style>
  <w:style w:type="paragraph" w:customStyle="1" w:styleId="aaatitulod">
    <w:name w:val="aaatitulo d"/>
    <w:basedOn w:val="Normal"/>
    <w:autoRedefine/>
    <w:rsid w:val="00695B3F"/>
    <w:pPr>
      <w:widowControl w:val="0"/>
      <w:adjustRightInd w:val="0"/>
      <w:spacing w:line="360" w:lineRule="atLeast"/>
      <w:jc w:val="both"/>
      <w:textAlignment w:val="baseline"/>
    </w:pPr>
    <w:rPr>
      <w:rFonts w:ascii="Garamond" w:eastAsia="Times New Roman" w:hAnsi="Garamond" w:cs="Abadi MT Condensed Light"/>
      <w:lang w:val="pt-BR" w:eastAsia="pt-BR"/>
    </w:rPr>
  </w:style>
  <w:style w:type="paragraph" w:customStyle="1" w:styleId="BodyText21">
    <w:name w:val="Body Text 21"/>
    <w:basedOn w:val="Normal"/>
    <w:rsid w:val="00695B3F"/>
    <w:pPr>
      <w:widowControl w:val="0"/>
      <w:adjustRightInd w:val="0"/>
      <w:spacing w:line="360" w:lineRule="atLeast"/>
      <w:jc w:val="both"/>
      <w:textAlignment w:val="baseline"/>
    </w:pPr>
    <w:rPr>
      <w:rFonts w:ascii="Times New Roman" w:eastAsia="Times New Roman" w:hAnsi="Times New Roman"/>
      <w:szCs w:val="20"/>
      <w:lang w:val="pt-BR" w:eastAsia="pt-BR"/>
    </w:rPr>
  </w:style>
  <w:style w:type="paragraph" w:customStyle="1" w:styleId="aaaitem">
    <w:name w:val="aaaitem"/>
    <w:basedOn w:val="Normal"/>
    <w:autoRedefine/>
    <w:rsid w:val="00695B3F"/>
    <w:pPr>
      <w:widowControl w:val="0"/>
      <w:adjustRightInd w:val="0"/>
      <w:spacing w:line="360" w:lineRule="auto"/>
      <w:jc w:val="both"/>
      <w:textAlignment w:val="baseline"/>
    </w:pPr>
    <w:rPr>
      <w:rFonts w:ascii="Arial" w:eastAsia="Times New Roman" w:hAnsi="Arial"/>
      <w:szCs w:val="20"/>
      <w:lang w:val="pt-BR" w:eastAsia="pt-BR"/>
    </w:rPr>
  </w:style>
  <w:style w:type="paragraph" w:customStyle="1" w:styleId="intratab">
    <w:name w:val="intratab"/>
    <w:basedOn w:val="Normal"/>
    <w:rsid w:val="00695B3F"/>
    <w:pPr>
      <w:widowControl w:val="0"/>
      <w:numPr>
        <w:numId w:val="9"/>
      </w:numPr>
      <w:adjustRightInd w:val="0"/>
      <w:spacing w:before="40" w:after="40" w:line="360" w:lineRule="atLeast"/>
      <w:jc w:val="center"/>
      <w:textAlignment w:val="baseline"/>
    </w:pPr>
    <w:rPr>
      <w:rFonts w:ascii="Arial" w:eastAsia="Times New Roman" w:hAnsi="Arial"/>
      <w:b/>
      <w:color w:val="000000"/>
      <w:sz w:val="20"/>
      <w:lang w:val="en-GB" w:eastAsia="pt-BR"/>
    </w:rPr>
  </w:style>
  <w:style w:type="paragraph" w:customStyle="1" w:styleId="xl42">
    <w:name w:val="xl42"/>
    <w:basedOn w:val="Normal"/>
    <w:rsid w:val="00695B3F"/>
    <w:pPr>
      <w:pBdr>
        <w:right w:val="dotted" w:sz="4" w:space="0" w:color="auto"/>
      </w:pBdr>
      <w:spacing w:before="100" w:beforeAutospacing="1" w:after="100" w:afterAutospacing="1"/>
      <w:jc w:val="center"/>
    </w:pPr>
    <w:rPr>
      <w:rFonts w:ascii="Arial" w:eastAsia="Arial Unicode MS" w:hAnsi="Arial" w:cs="Arial"/>
      <w:sz w:val="16"/>
      <w:szCs w:val="16"/>
      <w:lang w:val="es-ES" w:eastAsia="es-ES"/>
    </w:rPr>
  </w:style>
  <w:style w:type="paragraph" w:styleId="Subttulo">
    <w:name w:val="Subtitle"/>
    <w:basedOn w:val="Normal"/>
    <w:link w:val="SubttuloCar"/>
    <w:qFormat/>
    <w:rsid w:val="00695B3F"/>
    <w:pPr>
      <w:ind w:left="360"/>
      <w:jc w:val="both"/>
    </w:pPr>
    <w:rPr>
      <w:rFonts w:ascii="Times New Roman" w:eastAsia="Times New Roman" w:hAnsi="Times New Roman"/>
      <w:b/>
      <w:bCs/>
      <w:sz w:val="20"/>
      <w:szCs w:val="20"/>
      <w:u w:val="single"/>
      <w:lang w:val="es-SV" w:eastAsia="es-ES"/>
    </w:rPr>
  </w:style>
  <w:style w:type="character" w:customStyle="1" w:styleId="SubttuloCar">
    <w:name w:val="Subtítulo Car"/>
    <w:link w:val="Subttulo"/>
    <w:rsid w:val="00695B3F"/>
    <w:rPr>
      <w:rFonts w:ascii="Times New Roman" w:eastAsia="Times New Roman" w:hAnsi="Times New Roman" w:cs="Times New Roman"/>
      <w:b/>
      <w:bCs/>
      <w:u w:val="single"/>
      <w:lang w:val="es-SV" w:eastAsia="es-ES"/>
    </w:rPr>
  </w:style>
  <w:style w:type="paragraph" w:customStyle="1" w:styleId="OmniPage2">
    <w:name w:val="OmniPage #2"/>
    <w:basedOn w:val="Normal"/>
    <w:rsid w:val="00695B3F"/>
    <w:rPr>
      <w:rFonts w:ascii="Times New Roman" w:eastAsia="Times New Roman" w:hAnsi="Times New Roman"/>
      <w:sz w:val="20"/>
      <w:szCs w:val="20"/>
      <w:lang w:val="en-US"/>
    </w:rPr>
  </w:style>
  <w:style w:type="character" w:customStyle="1" w:styleId="InitialStyle">
    <w:name w:val="InitialStyle"/>
    <w:rsid w:val="00695B3F"/>
    <w:rPr>
      <w:rFonts w:ascii="Courier New" w:hAnsi="Courier New"/>
      <w:color w:val="auto"/>
      <w:spacing w:val="0"/>
      <w:sz w:val="24"/>
    </w:rPr>
  </w:style>
  <w:style w:type="paragraph" w:customStyle="1" w:styleId="Textopredeterminado">
    <w:name w:val="Texto predeterminado"/>
    <w:basedOn w:val="Normal"/>
    <w:rsid w:val="00695B3F"/>
    <w:rPr>
      <w:rFonts w:ascii="Times New Roman" w:eastAsia="Times New Roman" w:hAnsi="Times New Roman"/>
      <w:szCs w:val="20"/>
      <w:lang w:val="es-MX" w:eastAsia="es-ES"/>
    </w:rPr>
  </w:style>
  <w:style w:type="paragraph" w:styleId="ndice10">
    <w:name w:val="index 1"/>
    <w:basedOn w:val="Normal"/>
    <w:next w:val="Normal"/>
    <w:autoRedefine/>
    <w:rsid w:val="00695B3F"/>
    <w:pPr>
      <w:ind w:left="240" w:hanging="240"/>
    </w:pPr>
    <w:rPr>
      <w:rFonts w:ascii="Times New Roman" w:eastAsia="Times New Roman" w:hAnsi="Times New Roman"/>
      <w:sz w:val="20"/>
      <w:szCs w:val="20"/>
      <w:lang w:val="es-ES" w:eastAsia="es-ES"/>
    </w:rPr>
  </w:style>
  <w:style w:type="paragraph" w:styleId="ndice2">
    <w:name w:val="index 2"/>
    <w:basedOn w:val="Normal"/>
    <w:next w:val="Normal"/>
    <w:autoRedefine/>
    <w:rsid w:val="00695B3F"/>
    <w:pPr>
      <w:ind w:left="480" w:hanging="240"/>
    </w:pPr>
    <w:rPr>
      <w:rFonts w:ascii="Times New Roman" w:eastAsia="Times New Roman" w:hAnsi="Times New Roman"/>
      <w:sz w:val="20"/>
      <w:szCs w:val="20"/>
      <w:lang w:val="es-ES" w:eastAsia="es-ES"/>
    </w:rPr>
  </w:style>
  <w:style w:type="paragraph" w:styleId="ndice3">
    <w:name w:val="index 3"/>
    <w:basedOn w:val="Normal"/>
    <w:next w:val="Normal"/>
    <w:autoRedefine/>
    <w:rsid w:val="00695B3F"/>
    <w:pPr>
      <w:ind w:left="720" w:hanging="240"/>
    </w:pPr>
    <w:rPr>
      <w:rFonts w:ascii="Times New Roman" w:eastAsia="Times New Roman" w:hAnsi="Times New Roman"/>
      <w:sz w:val="20"/>
      <w:szCs w:val="20"/>
      <w:lang w:val="es-ES" w:eastAsia="es-ES"/>
    </w:rPr>
  </w:style>
  <w:style w:type="paragraph" w:styleId="ndice4">
    <w:name w:val="index 4"/>
    <w:basedOn w:val="Normal"/>
    <w:next w:val="Normal"/>
    <w:autoRedefine/>
    <w:rsid w:val="00695B3F"/>
    <w:pPr>
      <w:ind w:left="960" w:hanging="240"/>
    </w:pPr>
    <w:rPr>
      <w:rFonts w:ascii="Times New Roman" w:eastAsia="Times New Roman" w:hAnsi="Times New Roman"/>
      <w:sz w:val="20"/>
      <w:szCs w:val="20"/>
      <w:lang w:val="es-ES" w:eastAsia="es-ES"/>
    </w:rPr>
  </w:style>
  <w:style w:type="paragraph" w:styleId="ndice5">
    <w:name w:val="index 5"/>
    <w:basedOn w:val="Normal"/>
    <w:next w:val="Normal"/>
    <w:autoRedefine/>
    <w:rsid w:val="00695B3F"/>
    <w:pPr>
      <w:ind w:left="1200" w:hanging="240"/>
    </w:pPr>
    <w:rPr>
      <w:rFonts w:ascii="Times New Roman" w:eastAsia="Times New Roman" w:hAnsi="Times New Roman"/>
      <w:sz w:val="20"/>
      <w:szCs w:val="20"/>
      <w:lang w:val="es-ES" w:eastAsia="es-ES"/>
    </w:rPr>
  </w:style>
  <w:style w:type="paragraph" w:styleId="ndice6">
    <w:name w:val="index 6"/>
    <w:basedOn w:val="Normal"/>
    <w:next w:val="Normal"/>
    <w:autoRedefine/>
    <w:rsid w:val="00695B3F"/>
    <w:pPr>
      <w:ind w:left="1440" w:hanging="240"/>
    </w:pPr>
    <w:rPr>
      <w:rFonts w:ascii="Times New Roman" w:eastAsia="Times New Roman" w:hAnsi="Times New Roman"/>
      <w:sz w:val="20"/>
      <w:szCs w:val="20"/>
      <w:lang w:val="es-ES" w:eastAsia="es-ES"/>
    </w:rPr>
  </w:style>
  <w:style w:type="paragraph" w:styleId="ndice7">
    <w:name w:val="index 7"/>
    <w:basedOn w:val="Normal"/>
    <w:next w:val="Normal"/>
    <w:autoRedefine/>
    <w:rsid w:val="00695B3F"/>
    <w:pPr>
      <w:ind w:left="1680" w:hanging="240"/>
    </w:pPr>
    <w:rPr>
      <w:rFonts w:ascii="Times New Roman" w:eastAsia="Times New Roman" w:hAnsi="Times New Roman"/>
      <w:sz w:val="20"/>
      <w:szCs w:val="20"/>
      <w:lang w:val="es-ES" w:eastAsia="es-ES"/>
    </w:rPr>
  </w:style>
  <w:style w:type="paragraph" w:styleId="ndice8">
    <w:name w:val="index 8"/>
    <w:basedOn w:val="Normal"/>
    <w:next w:val="Normal"/>
    <w:autoRedefine/>
    <w:rsid w:val="00695B3F"/>
    <w:pPr>
      <w:ind w:left="1920" w:hanging="240"/>
    </w:pPr>
    <w:rPr>
      <w:rFonts w:ascii="Times New Roman" w:eastAsia="Times New Roman" w:hAnsi="Times New Roman"/>
      <w:sz w:val="20"/>
      <w:szCs w:val="20"/>
      <w:lang w:val="es-ES" w:eastAsia="es-ES"/>
    </w:rPr>
  </w:style>
  <w:style w:type="paragraph" w:styleId="ndice9">
    <w:name w:val="index 9"/>
    <w:basedOn w:val="Normal"/>
    <w:next w:val="Normal"/>
    <w:autoRedefine/>
    <w:rsid w:val="00695B3F"/>
    <w:pPr>
      <w:ind w:left="2160" w:hanging="240"/>
    </w:pPr>
    <w:rPr>
      <w:rFonts w:ascii="Times New Roman" w:eastAsia="Times New Roman" w:hAnsi="Times New Roman"/>
      <w:sz w:val="20"/>
      <w:szCs w:val="20"/>
      <w:lang w:val="es-ES" w:eastAsia="es-ES"/>
    </w:rPr>
  </w:style>
  <w:style w:type="paragraph" w:styleId="Ttulodendice">
    <w:name w:val="index heading"/>
    <w:basedOn w:val="Normal"/>
    <w:next w:val="ndice10"/>
    <w:rsid w:val="00695B3F"/>
    <w:pPr>
      <w:spacing w:before="120" w:after="120"/>
    </w:pPr>
    <w:rPr>
      <w:rFonts w:ascii="Times New Roman" w:eastAsia="Times New Roman" w:hAnsi="Times New Roman"/>
      <w:b/>
      <w:bCs/>
      <w:i/>
      <w:iCs/>
      <w:sz w:val="20"/>
      <w:szCs w:val="20"/>
      <w:lang w:val="es-ES" w:eastAsia="es-ES"/>
    </w:rPr>
  </w:style>
  <w:style w:type="paragraph" w:customStyle="1" w:styleId="ndice11">
    <w:name w:val="índice 1"/>
    <w:rsid w:val="00695B3F"/>
    <w:pPr>
      <w:tabs>
        <w:tab w:val="left" w:pos="-306"/>
        <w:tab w:val="left" w:pos="414"/>
        <w:tab w:val="left" w:pos="1134"/>
        <w:tab w:val="left" w:leader="dot" w:pos="8694"/>
        <w:tab w:val="right" w:pos="9054"/>
      </w:tabs>
      <w:suppressAutoHyphens/>
    </w:pPr>
    <w:rPr>
      <w:rFonts w:ascii="CG Times" w:eastAsia="Times New Roman" w:hAnsi="CG Times"/>
      <w:lang w:val="en-US"/>
    </w:rPr>
  </w:style>
  <w:style w:type="numbering" w:styleId="1ai">
    <w:name w:val="Outline List 1"/>
    <w:basedOn w:val="Sinlista"/>
    <w:rsid w:val="00695B3F"/>
    <w:pPr>
      <w:numPr>
        <w:numId w:val="10"/>
      </w:numPr>
    </w:pPr>
  </w:style>
  <w:style w:type="paragraph" w:customStyle="1" w:styleId="Outline">
    <w:name w:val="Outline"/>
    <w:basedOn w:val="Normal"/>
    <w:rsid w:val="00CA5E02"/>
    <w:pPr>
      <w:spacing w:before="240"/>
    </w:pPr>
    <w:rPr>
      <w:rFonts w:ascii="Times New Roman" w:eastAsia="Times New Roman" w:hAnsi="Times New Roman"/>
      <w:kern w:val="28"/>
      <w:szCs w:val="20"/>
    </w:rPr>
  </w:style>
  <w:style w:type="paragraph" w:customStyle="1" w:styleId="Default">
    <w:name w:val="Default"/>
    <w:rsid w:val="00CA5E02"/>
    <w:pPr>
      <w:autoSpaceDE w:val="0"/>
      <w:autoSpaceDN w:val="0"/>
      <w:adjustRightInd w:val="0"/>
    </w:pPr>
    <w:rPr>
      <w:rFonts w:ascii="Times New Roman" w:eastAsia="Times New Roman" w:hAnsi="Times New Roman"/>
      <w:color w:val="000000"/>
      <w:lang w:val="en-US" w:eastAsia="en-US"/>
    </w:rPr>
  </w:style>
  <w:style w:type="character" w:customStyle="1" w:styleId="BodyTextChar1">
    <w:name w:val="Body Text Char1"/>
    <w:aliases w:val="Body Text Char Char"/>
    <w:rsid w:val="00F73E5F"/>
    <w:rPr>
      <w:sz w:val="24"/>
      <w:lang w:val="en-US" w:eastAsia="en-US" w:bidi="ar-SA"/>
    </w:rPr>
  </w:style>
  <w:style w:type="paragraph" w:customStyle="1" w:styleId="ModelNrmlDouble">
    <w:name w:val="ModelNrmlDouble"/>
    <w:basedOn w:val="Normal"/>
    <w:rsid w:val="00F73E5F"/>
    <w:pPr>
      <w:spacing w:after="360" w:line="480" w:lineRule="auto"/>
      <w:ind w:firstLine="720"/>
      <w:jc w:val="both"/>
    </w:pPr>
    <w:rPr>
      <w:rFonts w:ascii="Times New Roman" w:eastAsia="Times New Roman" w:hAnsi="Times New Roman"/>
      <w:sz w:val="22"/>
      <w:szCs w:val="20"/>
      <w:lang w:val="en-US"/>
    </w:rPr>
  </w:style>
  <w:style w:type="paragraph" w:customStyle="1" w:styleId="ModelDoubleNoIndent">
    <w:name w:val="ModelDoubleNoIndent"/>
    <w:basedOn w:val="ModelNrmlDouble"/>
    <w:rsid w:val="00F73E5F"/>
    <w:pPr>
      <w:ind w:firstLine="0"/>
    </w:pPr>
    <w:rPr>
      <w:u w:val="single"/>
    </w:rPr>
  </w:style>
  <w:style w:type="paragraph" w:customStyle="1" w:styleId="MaintextChar">
    <w:name w:val="Main text Char"/>
    <w:basedOn w:val="Normal"/>
    <w:link w:val="MaintextCharChar"/>
    <w:rsid w:val="00F73E5F"/>
    <w:pPr>
      <w:numPr>
        <w:numId w:val="20"/>
      </w:numPr>
      <w:spacing w:after="240"/>
      <w:jc w:val="both"/>
    </w:pPr>
    <w:rPr>
      <w:rFonts w:ascii="Times New Roman" w:eastAsia="Times New Roman" w:hAnsi="Times New Roman"/>
      <w:lang w:val="x-none" w:eastAsia="x-none"/>
    </w:rPr>
  </w:style>
  <w:style w:type="character" w:customStyle="1" w:styleId="MaintextCharChar">
    <w:name w:val="Main text Char Char"/>
    <w:link w:val="MaintextChar"/>
    <w:rsid w:val="00F73E5F"/>
    <w:rPr>
      <w:rFonts w:ascii="Times New Roman" w:eastAsia="Times New Roman" w:hAnsi="Times New Roman"/>
      <w:lang w:val="x-none" w:eastAsia="x-none"/>
    </w:rPr>
  </w:style>
  <w:style w:type="paragraph" w:customStyle="1" w:styleId="ModelNrmlSingleChar">
    <w:name w:val="ModelNrmlSingle Char"/>
    <w:basedOn w:val="Normal"/>
    <w:link w:val="ModelNrmlSingleCharChar"/>
    <w:rsid w:val="00554CF2"/>
    <w:pPr>
      <w:spacing w:after="240"/>
      <w:ind w:firstLine="720"/>
      <w:jc w:val="both"/>
    </w:pPr>
    <w:rPr>
      <w:rFonts w:ascii="Times New Roman" w:eastAsia="Times New Roman" w:hAnsi="Times New Roman"/>
      <w:sz w:val="22"/>
      <w:szCs w:val="20"/>
      <w:lang w:val="x-none" w:eastAsia="x-none"/>
    </w:rPr>
  </w:style>
  <w:style w:type="character" w:customStyle="1" w:styleId="ModelNrmlSingleCharChar">
    <w:name w:val="ModelNrmlSingle Char Char"/>
    <w:link w:val="ModelNrmlSingleChar"/>
    <w:rsid w:val="00554CF2"/>
    <w:rPr>
      <w:rFonts w:ascii="Times New Roman" w:eastAsia="Times New Roman" w:hAnsi="Times New Roman" w:cs="Times New Roman"/>
      <w:sz w:val="22"/>
      <w:szCs w:val="20"/>
    </w:rPr>
  </w:style>
  <w:style w:type="paragraph" w:customStyle="1" w:styleId="TOCHeading1">
    <w:name w:val="TOC Heading1"/>
    <w:basedOn w:val="Ttulo1"/>
    <w:next w:val="Normal"/>
    <w:uiPriority w:val="39"/>
    <w:semiHidden/>
    <w:unhideWhenUsed/>
    <w:qFormat/>
    <w:rsid w:val="004D670D"/>
    <w:pPr>
      <w:spacing w:line="276" w:lineRule="auto"/>
      <w:outlineLvl w:val="9"/>
    </w:pPr>
    <w:rPr>
      <w:rFonts w:ascii="Cambria" w:hAnsi="Cambria"/>
      <w:color w:val="365F91"/>
      <w:sz w:val="28"/>
      <w:szCs w:val="28"/>
      <w:lang w:val="en-US"/>
    </w:rPr>
  </w:style>
  <w:style w:type="paragraph" w:styleId="Prrafodelista">
    <w:name w:val="List Paragraph"/>
    <w:basedOn w:val="Normal"/>
    <w:qFormat/>
    <w:rsid w:val="00A7717A"/>
    <w:pPr>
      <w:ind w:left="720"/>
      <w:contextualSpacing/>
    </w:pPr>
    <w:rPr>
      <w:rFonts w:ascii="Times New Roman" w:eastAsia="Times New Roman" w:hAnsi="Times New Roman"/>
      <w:lang w:eastAsia="es-CO"/>
    </w:rPr>
  </w:style>
  <w:style w:type="character" w:customStyle="1" w:styleId="hps">
    <w:name w:val="hps"/>
    <w:basedOn w:val="Fuentedeprrafopredeter"/>
    <w:rsid w:val="00B84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7222">
      <w:bodyDiv w:val="1"/>
      <w:marLeft w:val="0"/>
      <w:marRight w:val="0"/>
      <w:marTop w:val="0"/>
      <w:marBottom w:val="0"/>
      <w:divBdr>
        <w:top w:val="none" w:sz="0" w:space="0" w:color="auto"/>
        <w:left w:val="none" w:sz="0" w:space="0" w:color="auto"/>
        <w:bottom w:val="none" w:sz="0" w:space="0" w:color="auto"/>
        <w:right w:val="none" w:sz="0" w:space="0" w:color="auto"/>
      </w:divBdr>
      <w:divsChild>
        <w:div w:id="761681195">
          <w:marLeft w:val="720"/>
          <w:marRight w:val="0"/>
          <w:marTop w:val="115"/>
          <w:marBottom w:val="0"/>
          <w:divBdr>
            <w:top w:val="none" w:sz="0" w:space="0" w:color="auto"/>
            <w:left w:val="none" w:sz="0" w:space="0" w:color="auto"/>
            <w:bottom w:val="none" w:sz="0" w:space="0" w:color="auto"/>
            <w:right w:val="none" w:sz="0" w:space="0" w:color="auto"/>
          </w:divBdr>
        </w:div>
      </w:divsChild>
    </w:div>
    <w:div w:id="51344892">
      <w:bodyDiv w:val="1"/>
      <w:marLeft w:val="0"/>
      <w:marRight w:val="0"/>
      <w:marTop w:val="0"/>
      <w:marBottom w:val="0"/>
      <w:divBdr>
        <w:top w:val="none" w:sz="0" w:space="0" w:color="auto"/>
        <w:left w:val="none" w:sz="0" w:space="0" w:color="auto"/>
        <w:bottom w:val="none" w:sz="0" w:space="0" w:color="auto"/>
        <w:right w:val="none" w:sz="0" w:space="0" w:color="auto"/>
      </w:divBdr>
    </w:div>
    <w:div w:id="60718817">
      <w:bodyDiv w:val="1"/>
      <w:marLeft w:val="0"/>
      <w:marRight w:val="0"/>
      <w:marTop w:val="0"/>
      <w:marBottom w:val="0"/>
      <w:divBdr>
        <w:top w:val="none" w:sz="0" w:space="0" w:color="auto"/>
        <w:left w:val="none" w:sz="0" w:space="0" w:color="auto"/>
        <w:bottom w:val="none" w:sz="0" w:space="0" w:color="auto"/>
        <w:right w:val="none" w:sz="0" w:space="0" w:color="auto"/>
      </w:divBdr>
    </w:div>
    <w:div w:id="106003376">
      <w:bodyDiv w:val="1"/>
      <w:marLeft w:val="0"/>
      <w:marRight w:val="0"/>
      <w:marTop w:val="0"/>
      <w:marBottom w:val="0"/>
      <w:divBdr>
        <w:top w:val="none" w:sz="0" w:space="0" w:color="auto"/>
        <w:left w:val="none" w:sz="0" w:space="0" w:color="auto"/>
        <w:bottom w:val="none" w:sz="0" w:space="0" w:color="auto"/>
        <w:right w:val="none" w:sz="0" w:space="0" w:color="auto"/>
      </w:divBdr>
    </w:div>
    <w:div w:id="114643802">
      <w:bodyDiv w:val="1"/>
      <w:marLeft w:val="0"/>
      <w:marRight w:val="0"/>
      <w:marTop w:val="0"/>
      <w:marBottom w:val="0"/>
      <w:divBdr>
        <w:top w:val="none" w:sz="0" w:space="0" w:color="auto"/>
        <w:left w:val="none" w:sz="0" w:space="0" w:color="auto"/>
        <w:bottom w:val="none" w:sz="0" w:space="0" w:color="auto"/>
        <w:right w:val="none" w:sz="0" w:space="0" w:color="auto"/>
      </w:divBdr>
      <w:divsChild>
        <w:div w:id="132992784">
          <w:marLeft w:val="0"/>
          <w:marRight w:val="0"/>
          <w:marTop w:val="134"/>
          <w:marBottom w:val="0"/>
          <w:divBdr>
            <w:top w:val="none" w:sz="0" w:space="0" w:color="auto"/>
            <w:left w:val="none" w:sz="0" w:space="0" w:color="auto"/>
            <w:bottom w:val="none" w:sz="0" w:space="0" w:color="auto"/>
            <w:right w:val="none" w:sz="0" w:space="0" w:color="auto"/>
          </w:divBdr>
        </w:div>
        <w:div w:id="2011715090">
          <w:marLeft w:val="0"/>
          <w:marRight w:val="0"/>
          <w:marTop w:val="134"/>
          <w:marBottom w:val="0"/>
          <w:divBdr>
            <w:top w:val="none" w:sz="0" w:space="0" w:color="auto"/>
            <w:left w:val="none" w:sz="0" w:space="0" w:color="auto"/>
            <w:bottom w:val="none" w:sz="0" w:space="0" w:color="auto"/>
            <w:right w:val="none" w:sz="0" w:space="0" w:color="auto"/>
          </w:divBdr>
        </w:div>
        <w:div w:id="2102025258">
          <w:marLeft w:val="0"/>
          <w:marRight w:val="0"/>
          <w:marTop w:val="134"/>
          <w:marBottom w:val="0"/>
          <w:divBdr>
            <w:top w:val="none" w:sz="0" w:space="0" w:color="auto"/>
            <w:left w:val="none" w:sz="0" w:space="0" w:color="auto"/>
            <w:bottom w:val="none" w:sz="0" w:space="0" w:color="auto"/>
            <w:right w:val="none" w:sz="0" w:space="0" w:color="auto"/>
          </w:divBdr>
        </w:div>
      </w:divsChild>
    </w:div>
    <w:div w:id="147290554">
      <w:bodyDiv w:val="1"/>
      <w:marLeft w:val="0"/>
      <w:marRight w:val="0"/>
      <w:marTop w:val="0"/>
      <w:marBottom w:val="0"/>
      <w:divBdr>
        <w:top w:val="none" w:sz="0" w:space="0" w:color="auto"/>
        <w:left w:val="none" w:sz="0" w:space="0" w:color="auto"/>
        <w:bottom w:val="none" w:sz="0" w:space="0" w:color="auto"/>
        <w:right w:val="none" w:sz="0" w:space="0" w:color="auto"/>
      </w:divBdr>
      <w:divsChild>
        <w:div w:id="70666950">
          <w:marLeft w:val="662"/>
          <w:marRight w:val="0"/>
          <w:marTop w:val="96"/>
          <w:marBottom w:val="0"/>
          <w:divBdr>
            <w:top w:val="none" w:sz="0" w:space="0" w:color="auto"/>
            <w:left w:val="none" w:sz="0" w:space="0" w:color="auto"/>
            <w:bottom w:val="none" w:sz="0" w:space="0" w:color="auto"/>
            <w:right w:val="none" w:sz="0" w:space="0" w:color="auto"/>
          </w:divBdr>
        </w:div>
        <w:div w:id="1734309780">
          <w:marLeft w:val="662"/>
          <w:marRight w:val="0"/>
          <w:marTop w:val="96"/>
          <w:marBottom w:val="0"/>
          <w:divBdr>
            <w:top w:val="none" w:sz="0" w:space="0" w:color="auto"/>
            <w:left w:val="none" w:sz="0" w:space="0" w:color="auto"/>
            <w:bottom w:val="none" w:sz="0" w:space="0" w:color="auto"/>
            <w:right w:val="none" w:sz="0" w:space="0" w:color="auto"/>
          </w:divBdr>
        </w:div>
        <w:div w:id="372927931">
          <w:marLeft w:val="662"/>
          <w:marRight w:val="0"/>
          <w:marTop w:val="96"/>
          <w:marBottom w:val="0"/>
          <w:divBdr>
            <w:top w:val="none" w:sz="0" w:space="0" w:color="auto"/>
            <w:left w:val="none" w:sz="0" w:space="0" w:color="auto"/>
            <w:bottom w:val="none" w:sz="0" w:space="0" w:color="auto"/>
            <w:right w:val="none" w:sz="0" w:space="0" w:color="auto"/>
          </w:divBdr>
        </w:div>
        <w:div w:id="922449426">
          <w:marLeft w:val="662"/>
          <w:marRight w:val="0"/>
          <w:marTop w:val="96"/>
          <w:marBottom w:val="0"/>
          <w:divBdr>
            <w:top w:val="none" w:sz="0" w:space="0" w:color="auto"/>
            <w:left w:val="none" w:sz="0" w:space="0" w:color="auto"/>
            <w:bottom w:val="none" w:sz="0" w:space="0" w:color="auto"/>
            <w:right w:val="none" w:sz="0" w:space="0" w:color="auto"/>
          </w:divBdr>
        </w:div>
        <w:div w:id="1225531027">
          <w:marLeft w:val="662"/>
          <w:marRight w:val="0"/>
          <w:marTop w:val="96"/>
          <w:marBottom w:val="0"/>
          <w:divBdr>
            <w:top w:val="none" w:sz="0" w:space="0" w:color="auto"/>
            <w:left w:val="none" w:sz="0" w:space="0" w:color="auto"/>
            <w:bottom w:val="none" w:sz="0" w:space="0" w:color="auto"/>
            <w:right w:val="none" w:sz="0" w:space="0" w:color="auto"/>
          </w:divBdr>
        </w:div>
        <w:div w:id="1366979319">
          <w:marLeft w:val="662"/>
          <w:marRight w:val="0"/>
          <w:marTop w:val="96"/>
          <w:marBottom w:val="0"/>
          <w:divBdr>
            <w:top w:val="none" w:sz="0" w:space="0" w:color="auto"/>
            <w:left w:val="none" w:sz="0" w:space="0" w:color="auto"/>
            <w:bottom w:val="none" w:sz="0" w:space="0" w:color="auto"/>
            <w:right w:val="none" w:sz="0" w:space="0" w:color="auto"/>
          </w:divBdr>
        </w:div>
      </w:divsChild>
    </w:div>
    <w:div w:id="175849438">
      <w:bodyDiv w:val="1"/>
      <w:marLeft w:val="0"/>
      <w:marRight w:val="0"/>
      <w:marTop w:val="0"/>
      <w:marBottom w:val="0"/>
      <w:divBdr>
        <w:top w:val="none" w:sz="0" w:space="0" w:color="auto"/>
        <w:left w:val="none" w:sz="0" w:space="0" w:color="auto"/>
        <w:bottom w:val="none" w:sz="0" w:space="0" w:color="auto"/>
        <w:right w:val="none" w:sz="0" w:space="0" w:color="auto"/>
      </w:divBdr>
      <w:divsChild>
        <w:div w:id="1583835620">
          <w:marLeft w:val="547"/>
          <w:marRight w:val="0"/>
          <w:marTop w:val="0"/>
          <w:marBottom w:val="0"/>
          <w:divBdr>
            <w:top w:val="none" w:sz="0" w:space="0" w:color="auto"/>
            <w:left w:val="none" w:sz="0" w:space="0" w:color="auto"/>
            <w:bottom w:val="none" w:sz="0" w:space="0" w:color="auto"/>
            <w:right w:val="none" w:sz="0" w:space="0" w:color="auto"/>
          </w:divBdr>
        </w:div>
      </w:divsChild>
    </w:div>
    <w:div w:id="237794188">
      <w:bodyDiv w:val="1"/>
      <w:marLeft w:val="0"/>
      <w:marRight w:val="0"/>
      <w:marTop w:val="0"/>
      <w:marBottom w:val="0"/>
      <w:divBdr>
        <w:top w:val="none" w:sz="0" w:space="0" w:color="auto"/>
        <w:left w:val="none" w:sz="0" w:space="0" w:color="auto"/>
        <w:bottom w:val="none" w:sz="0" w:space="0" w:color="auto"/>
        <w:right w:val="none" w:sz="0" w:space="0" w:color="auto"/>
      </w:divBdr>
      <w:divsChild>
        <w:div w:id="2084797529">
          <w:marLeft w:val="547"/>
          <w:marRight w:val="0"/>
          <w:marTop w:val="154"/>
          <w:marBottom w:val="0"/>
          <w:divBdr>
            <w:top w:val="none" w:sz="0" w:space="0" w:color="auto"/>
            <w:left w:val="none" w:sz="0" w:space="0" w:color="auto"/>
            <w:bottom w:val="none" w:sz="0" w:space="0" w:color="auto"/>
            <w:right w:val="none" w:sz="0" w:space="0" w:color="auto"/>
          </w:divBdr>
        </w:div>
      </w:divsChild>
    </w:div>
    <w:div w:id="325327549">
      <w:bodyDiv w:val="1"/>
      <w:marLeft w:val="0"/>
      <w:marRight w:val="0"/>
      <w:marTop w:val="0"/>
      <w:marBottom w:val="0"/>
      <w:divBdr>
        <w:top w:val="none" w:sz="0" w:space="0" w:color="auto"/>
        <w:left w:val="none" w:sz="0" w:space="0" w:color="auto"/>
        <w:bottom w:val="none" w:sz="0" w:space="0" w:color="auto"/>
        <w:right w:val="none" w:sz="0" w:space="0" w:color="auto"/>
      </w:divBdr>
      <w:divsChild>
        <w:div w:id="1697344316">
          <w:marLeft w:val="662"/>
          <w:marRight w:val="0"/>
          <w:marTop w:val="91"/>
          <w:marBottom w:val="0"/>
          <w:divBdr>
            <w:top w:val="none" w:sz="0" w:space="0" w:color="auto"/>
            <w:left w:val="none" w:sz="0" w:space="0" w:color="auto"/>
            <w:bottom w:val="none" w:sz="0" w:space="0" w:color="auto"/>
            <w:right w:val="none" w:sz="0" w:space="0" w:color="auto"/>
          </w:divBdr>
        </w:div>
      </w:divsChild>
    </w:div>
    <w:div w:id="426774154">
      <w:bodyDiv w:val="1"/>
      <w:marLeft w:val="0"/>
      <w:marRight w:val="0"/>
      <w:marTop w:val="0"/>
      <w:marBottom w:val="0"/>
      <w:divBdr>
        <w:top w:val="none" w:sz="0" w:space="0" w:color="auto"/>
        <w:left w:val="none" w:sz="0" w:space="0" w:color="auto"/>
        <w:bottom w:val="none" w:sz="0" w:space="0" w:color="auto"/>
        <w:right w:val="none" w:sz="0" w:space="0" w:color="auto"/>
      </w:divBdr>
      <w:divsChild>
        <w:div w:id="1807772298">
          <w:marLeft w:val="1138"/>
          <w:marRight w:val="0"/>
          <w:marTop w:val="125"/>
          <w:marBottom w:val="0"/>
          <w:divBdr>
            <w:top w:val="none" w:sz="0" w:space="0" w:color="auto"/>
            <w:left w:val="none" w:sz="0" w:space="0" w:color="auto"/>
            <w:bottom w:val="none" w:sz="0" w:space="0" w:color="auto"/>
            <w:right w:val="none" w:sz="0" w:space="0" w:color="auto"/>
          </w:divBdr>
        </w:div>
        <w:div w:id="1673146875">
          <w:marLeft w:val="1138"/>
          <w:marRight w:val="0"/>
          <w:marTop w:val="125"/>
          <w:marBottom w:val="0"/>
          <w:divBdr>
            <w:top w:val="none" w:sz="0" w:space="0" w:color="auto"/>
            <w:left w:val="none" w:sz="0" w:space="0" w:color="auto"/>
            <w:bottom w:val="none" w:sz="0" w:space="0" w:color="auto"/>
            <w:right w:val="none" w:sz="0" w:space="0" w:color="auto"/>
          </w:divBdr>
        </w:div>
        <w:div w:id="341400796">
          <w:marLeft w:val="1138"/>
          <w:marRight w:val="0"/>
          <w:marTop w:val="125"/>
          <w:marBottom w:val="0"/>
          <w:divBdr>
            <w:top w:val="none" w:sz="0" w:space="0" w:color="auto"/>
            <w:left w:val="none" w:sz="0" w:space="0" w:color="auto"/>
            <w:bottom w:val="none" w:sz="0" w:space="0" w:color="auto"/>
            <w:right w:val="none" w:sz="0" w:space="0" w:color="auto"/>
          </w:divBdr>
        </w:div>
        <w:div w:id="798762471">
          <w:marLeft w:val="1138"/>
          <w:marRight w:val="0"/>
          <w:marTop w:val="125"/>
          <w:marBottom w:val="0"/>
          <w:divBdr>
            <w:top w:val="none" w:sz="0" w:space="0" w:color="auto"/>
            <w:left w:val="none" w:sz="0" w:space="0" w:color="auto"/>
            <w:bottom w:val="none" w:sz="0" w:space="0" w:color="auto"/>
            <w:right w:val="none" w:sz="0" w:space="0" w:color="auto"/>
          </w:divBdr>
        </w:div>
        <w:div w:id="552161757">
          <w:marLeft w:val="1138"/>
          <w:marRight w:val="0"/>
          <w:marTop w:val="125"/>
          <w:marBottom w:val="0"/>
          <w:divBdr>
            <w:top w:val="none" w:sz="0" w:space="0" w:color="auto"/>
            <w:left w:val="none" w:sz="0" w:space="0" w:color="auto"/>
            <w:bottom w:val="none" w:sz="0" w:space="0" w:color="auto"/>
            <w:right w:val="none" w:sz="0" w:space="0" w:color="auto"/>
          </w:divBdr>
        </w:div>
        <w:div w:id="124083554">
          <w:marLeft w:val="1138"/>
          <w:marRight w:val="0"/>
          <w:marTop w:val="125"/>
          <w:marBottom w:val="0"/>
          <w:divBdr>
            <w:top w:val="none" w:sz="0" w:space="0" w:color="auto"/>
            <w:left w:val="none" w:sz="0" w:space="0" w:color="auto"/>
            <w:bottom w:val="none" w:sz="0" w:space="0" w:color="auto"/>
            <w:right w:val="none" w:sz="0" w:space="0" w:color="auto"/>
          </w:divBdr>
        </w:div>
      </w:divsChild>
    </w:div>
    <w:div w:id="464545286">
      <w:bodyDiv w:val="1"/>
      <w:marLeft w:val="0"/>
      <w:marRight w:val="0"/>
      <w:marTop w:val="0"/>
      <w:marBottom w:val="0"/>
      <w:divBdr>
        <w:top w:val="none" w:sz="0" w:space="0" w:color="auto"/>
        <w:left w:val="none" w:sz="0" w:space="0" w:color="auto"/>
        <w:bottom w:val="none" w:sz="0" w:space="0" w:color="auto"/>
        <w:right w:val="none" w:sz="0" w:space="0" w:color="auto"/>
      </w:divBdr>
      <w:divsChild>
        <w:div w:id="379788356">
          <w:marLeft w:val="1138"/>
          <w:marRight w:val="0"/>
          <w:marTop w:val="125"/>
          <w:marBottom w:val="0"/>
          <w:divBdr>
            <w:top w:val="none" w:sz="0" w:space="0" w:color="auto"/>
            <w:left w:val="none" w:sz="0" w:space="0" w:color="auto"/>
            <w:bottom w:val="none" w:sz="0" w:space="0" w:color="auto"/>
            <w:right w:val="none" w:sz="0" w:space="0" w:color="auto"/>
          </w:divBdr>
        </w:div>
        <w:div w:id="1118765618">
          <w:marLeft w:val="1138"/>
          <w:marRight w:val="0"/>
          <w:marTop w:val="125"/>
          <w:marBottom w:val="0"/>
          <w:divBdr>
            <w:top w:val="none" w:sz="0" w:space="0" w:color="auto"/>
            <w:left w:val="none" w:sz="0" w:space="0" w:color="auto"/>
            <w:bottom w:val="none" w:sz="0" w:space="0" w:color="auto"/>
            <w:right w:val="none" w:sz="0" w:space="0" w:color="auto"/>
          </w:divBdr>
        </w:div>
        <w:div w:id="1936858666">
          <w:marLeft w:val="1138"/>
          <w:marRight w:val="0"/>
          <w:marTop w:val="125"/>
          <w:marBottom w:val="0"/>
          <w:divBdr>
            <w:top w:val="none" w:sz="0" w:space="0" w:color="auto"/>
            <w:left w:val="none" w:sz="0" w:space="0" w:color="auto"/>
            <w:bottom w:val="none" w:sz="0" w:space="0" w:color="auto"/>
            <w:right w:val="none" w:sz="0" w:space="0" w:color="auto"/>
          </w:divBdr>
        </w:div>
        <w:div w:id="590940947">
          <w:marLeft w:val="1138"/>
          <w:marRight w:val="0"/>
          <w:marTop w:val="125"/>
          <w:marBottom w:val="0"/>
          <w:divBdr>
            <w:top w:val="none" w:sz="0" w:space="0" w:color="auto"/>
            <w:left w:val="none" w:sz="0" w:space="0" w:color="auto"/>
            <w:bottom w:val="none" w:sz="0" w:space="0" w:color="auto"/>
            <w:right w:val="none" w:sz="0" w:space="0" w:color="auto"/>
          </w:divBdr>
        </w:div>
        <w:div w:id="295139390">
          <w:marLeft w:val="1138"/>
          <w:marRight w:val="0"/>
          <w:marTop w:val="125"/>
          <w:marBottom w:val="0"/>
          <w:divBdr>
            <w:top w:val="none" w:sz="0" w:space="0" w:color="auto"/>
            <w:left w:val="none" w:sz="0" w:space="0" w:color="auto"/>
            <w:bottom w:val="none" w:sz="0" w:space="0" w:color="auto"/>
            <w:right w:val="none" w:sz="0" w:space="0" w:color="auto"/>
          </w:divBdr>
        </w:div>
        <w:div w:id="1620456649">
          <w:marLeft w:val="1138"/>
          <w:marRight w:val="0"/>
          <w:marTop w:val="125"/>
          <w:marBottom w:val="0"/>
          <w:divBdr>
            <w:top w:val="none" w:sz="0" w:space="0" w:color="auto"/>
            <w:left w:val="none" w:sz="0" w:space="0" w:color="auto"/>
            <w:bottom w:val="none" w:sz="0" w:space="0" w:color="auto"/>
            <w:right w:val="none" w:sz="0" w:space="0" w:color="auto"/>
          </w:divBdr>
        </w:div>
      </w:divsChild>
    </w:div>
    <w:div w:id="661351286">
      <w:bodyDiv w:val="1"/>
      <w:marLeft w:val="0"/>
      <w:marRight w:val="0"/>
      <w:marTop w:val="0"/>
      <w:marBottom w:val="0"/>
      <w:divBdr>
        <w:top w:val="none" w:sz="0" w:space="0" w:color="auto"/>
        <w:left w:val="none" w:sz="0" w:space="0" w:color="auto"/>
        <w:bottom w:val="none" w:sz="0" w:space="0" w:color="auto"/>
        <w:right w:val="none" w:sz="0" w:space="0" w:color="auto"/>
      </w:divBdr>
    </w:div>
    <w:div w:id="722338916">
      <w:bodyDiv w:val="1"/>
      <w:marLeft w:val="0"/>
      <w:marRight w:val="0"/>
      <w:marTop w:val="0"/>
      <w:marBottom w:val="0"/>
      <w:divBdr>
        <w:top w:val="none" w:sz="0" w:space="0" w:color="auto"/>
        <w:left w:val="none" w:sz="0" w:space="0" w:color="auto"/>
        <w:bottom w:val="none" w:sz="0" w:space="0" w:color="auto"/>
        <w:right w:val="none" w:sz="0" w:space="0" w:color="auto"/>
      </w:divBdr>
    </w:div>
    <w:div w:id="840434042">
      <w:bodyDiv w:val="1"/>
      <w:marLeft w:val="0"/>
      <w:marRight w:val="0"/>
      <w:marTop w:val="0"/>
      <w:marBottom w:val="0"/>
      <w:divBdr>
        <w:top w:val="none" w:sz="0" w:space="0" w:color="auto"/>
        <w:left w:val="none" w:sz="0" w:space="0" w:color="auto"/>
        <w:bottom w:val="none" w:sz="0" w:space="0" w:color="auto"/>
        <w:right w:val="none" w:sz="0" w:space="0" w:color="auto"/>
      </w:divBdr>
      <w:divsChild>
        <w:div w:id="604774991">
          <w:marLeft w:val="1166"/>
          <w:marRight w:val="0"/>
          <w:marTop w:val="96"/>
          <w:marBottom w:val="0"/>
          <w:divBdr>
            <w:top w:val="none" w:sz="0" w:space="0" w:color="auto"/>
            <w:left w:val="none" w:sz="0" w:space="0" w:color="auto"/>
            <w:bottom w:val="none" w:sz="0" w:space="0" w:color="auto"/>
            <w:right w:val="none" w:sz="0" w:space="0" w:color="auto"/>
          </w:divBdr>
        </w:div>
      </w:divsChild>
    </w:div>
    <w:div w:id="882837212">
      <w:bodyDiv w:val="1"/>
      <w:marLeft w:val="0"/>
      <w:marRight w:val="0"/>
      <w:marTop w:val="0"/>
      <w:marBottom w:val="0"/>
      <w:divBdr>
        <w:top w:val="none" w:sz="0" w:space="0" w:color="auto"/>
        <w:left w:val="none" w:sz="0" w:space="0" w:color="auto"/>
        <w:bottom w:val="none" w:sz="0" w:space="0" w:color="auto"/>
        <w:right w:val="none" w:sz="0" w:space="0" w:color="auto"/>
      </w:divBdr>
      <w:divsChild>
        <w:div w:id="2060082357">
          <w:marLeft w:val="1166"/>
          <w:marRight w:val="0"/>
          <w:marTop w:val="77"/>
          <w:marBottom w:val="0"/>
          <w:divBdr>
            <w:top w:val="none" w:sz="0" w:space="0" w:color="auto"/>
            <w:left w:val="none" w:sz="0" w:space="0" w:color="auto"/>
            <w:bottom w:val="none" w:sz="0" w:space="0" w:color="auto"/>
            <w:right w:val="none" w:sz="0" w:space="0" w:color="auto"/>
          </w:divBdr>
        </w:div>
        <w:div w:id="1400401354">
          <w:marLeft w:val="1166"/>
          <w:marRight w:val="0"/>
          <w:marTop w:val="77"/>
          <w:marBottom w:val="0"/>
          <w:divBdr>
            <w:top w:val="none" w:sz="0" w:space="0" w:color="auto"/>
            <w:left w:val="none" w:sz="0" w:space="0" w:color="auto"/>
            <w:bottom w:val="none" w:sz="0" w:space="0" w:color="auto"/>
            <w:right w:val="none" w:sz="0" w:space="0" w:color="auto"/>
          </w:divBdr>
        </w:div>
        <w:div w:id="360323273">
          <w:marLeft w:val="1166"/>
          <w:marRight w:val="0"/>
          <w:marTop w:val="77"/>
          <w:marBottom w:val="0"/>
          <w:divBdr>
            <w:top w:val="none" w:sz="0" w:space="0" w:color="auto"/>
            <w:left w:val="none" w:sz="0" w:space="0" w:color="auto"/>
            <w:bottom w:val="none" w:sz="0" w:space="0" w:color="auto"/>
            <w:right w:val="none" w:sz="0" w:space="0" w:color="auto"/>
          </w:divBdr>
        </w:div>
        <w:div w:id="1891109208">
          <w:marLeft w:val="1166"/>
          <w:marRight w:val="0"/>
          <w:marTop w:val="77"/>
          <w:marBottom w:val="0"/>
          <w:divBdr>
            <w:top w:val="none" w:sz="0" w:space="0" w:color="auto"/>
            <w:left w:val="none" w:sz="0" w:space="0" w:color="auto"/>
            <w:bottom w:val="none" w:sz="0" w:space="0" w:color="auto"/>
            <w:right w:val="none" w:sz="0" w:space="0" w:color="auto"/>
          </w:divBdr>
        </w:div>
        <w:div w:id="32076115">
          <w:marLeft w:val="1166"/>
          <w:marRight w:val="0"/>
          <w:marTop w:val="77"/>
          <w:marBottom w:val="0"/>
          <w:divBdr>
            <w:top w:val="none" w:sz="0" w:space="0" w:color="auto"/>
            <w:left w:val="none" w:sz="0" w:space="0" w:color="auto"/>
            <w:bottom w:val="none" w:sz="0" w:space="0" w:color="auto"/>
            <w:right w:val="none" w:sz="0" w:space="0" w:color="auto"/>
          </w:divBdr>
        </w:div>
      </w:divsChild>
    </w:div>
    <w:div w:id="885292355">
      <w:bodyDiv w:val="1"/>
      <w:marLeft w:val="0"/>
      <w:marRight w:val="0"/>
      <w:marTop w:val="0"/>
      <w:marBottom w:val="0"/>
      <w:divBdr>
        <w:top w:val="none" w:sz="0" w:space="0" w:color="auto"/>
        <w:left w:val="none" w:sz="0" w:space="0" w:color="auto"/>
        <w:bottom w:val="none" w:sz="0" w:space="0" w:color="auto"/>
        <w:right w:val="none" w:sz="0" w:space="0" w:color="auto"/>
      </w:divBdr>
      <w:divsChild>
        <w:div w:id="172260912">
          <w:marLeft w:val="547"/>
          <w:marRight w:val="0"/>
          <w:marTop w:val="115"/>
          <w:marBottom w:val="0"/>
          <w:divBdr>
            <w:top w:val="none" w:sz="0" w:space="0" w:color="auto"/>
            <w:left w:val="none" w:sz="0" w:space="0" w:color="auto"/>
            <w:bottom w:val="none" w:sz="0" w:space="0" w:color="auto"/>
            <w:right w:val="none" w:sz="0" w:space="0" w:color="auto"/>
          </w:divBdr>
        </w:div>
        <w:div w:id="1464155154">
          <w:marLeft w:val="547"/>
          <w:marRight w:val="0"/>
          <w:marTop w:val="115"/>
          <w:marBottom w:val="0"/>
          <w:divBdr>
            <w:top w:val="none" w:sz="0" w:space="0" w:color="auto"/>
            <w:left w:val="none" w:sz="0" w:space="0" w:color="auto"/>
            <w:bottom w:val="none" w:sz="0" w:space="0" w:color="auto"/>
            <w:right w:val="none" w:sz="0" w:space="0" w:color="auto"/>
          </w:divBdr>
        </w:div>
        <w:div w:id="1545797721">
          <w:marLeft w:val="547"/>
          <w:marRight w:val="0"/>
          <w:marTop w:val="115"/>
          <w:marBottom w:val="0"/>
          <w:divBdr>
            <w:top w:val="none" w:sz="0" w:space="0" w:color="auto"/>
            <w:left w:val="none" w:sz="0" w:space="0" w:color="auto"/>
            <w:bottom w:val="none" w:sz="0" w:space="0" w:color="auto"/>
            <w:right w:val="none" w:sz="0" w:space="0" w:color="auto"/>
          </w:divBdr>
        </w:div>
        <w:div w:id="1643459097">
          <w:marLeft w:val="547"/>
          <w:marRight w:val="0"/>
          <w:marTop w:val="115"/>
          <w:marBottom w:val="0"/>
          <w:divBdr>
            <w:top w:val="none" w:sz="0" w:space="0" w:color="auto"/>
            <w:left w:val="none" w:sz="0" w:space="0" w:color="auto"/>
            <w:bottom w:val="none" w:sz="0" w:space="0" w:color="auto"/>
            <w:right w:val="none" w:sz="0" w:space="0" w:color="auto"/>
          </w:divBdr>
        </w:div>
      </w:divsChild>
    </w:div>
    <w:div w:id="892423083">
      <w:bodyDiv w:val="1"/>
      <w:marLeft w:val="0"/>
      <w:marRight w:val="0"/>
      <w:marTop w:val="0"/>
      <w:marBottom w:val="0"/>
      <w:divBdr>
        <w:top w:val="none" w:sz="0" w:space="0" w:color="auto"/>
        <w:left w:val="none" w:sz="0" w:space="0" w:color="auto"/>
        <w:bottom w:val="none" w:sz="0" w:space="0" w:color="auto"/>
        <w:right w:val="none" w:sz="0" w:space="0" w:color="auto"/>
      </w:divBdr>
      <w:divsChild>
        <w:div w:id="1580092317">
          <w:marLeft w:val="1138"/>
          <w:marRight w:val="0"/>
          <w:marTop w:val="96"/>
          <w:marBottom w:val="0"/>
          <w:divBdr>
            <w:top w:val="none" w:sz="0" w:space="0" w:color="auto"/>
            <w:left w:val="none" w:sz="0" w:space="0" w:color="auto"/>
            <w:bottom w:val="none" w:sz="0" w:space="0" w:color="auto"/>
            <w:right w:val="none" w:sz="0" w:space="0" w:color="auto"/>
          </w:divBdr>
        </w:div>
        <w:div w:id="7409129">
          <w:marLeft w:val="1138"/>
          <w:marRight w:val="0"/>
          <w:marTop w:val="96"/>
          <w:marBottom w:val="0"/>
          <w:divBdr>
            <w:top w:val="none" w:sz="0" w:space="0" w:color="auto"/>
            <w:left w:val="none" w:sz="0" w:space="0" w:color="auto"/>
            <w:bottom w:val="none" w:sz="0" w:space="0" w:color="auto"/>
            <w:right w:val="none" w:sz="0" w:space="0" w:color="auto"/>
          </w:divBdr>
        </w:div>
        <w:div w:id="1901092112">
          <w:marLeft w:val="1138"/>
          <w:marRight w:val="0"/>
          <w:marTop w:val="96"/>
          <w:marBottom w:val="0"/>
          <w:divBdr>
            <w:top w:val="none" w:sz="0" w:space="0" w:color="auto"/>
            <w:left w:val="none" w:sz="0" w:space="0" w:color="auto"/>
            <w:bottom w:val="none" w:sz="0" w:space="0" w:color="auto"/>
            <w:right w:val="none" w:sz="0" w:space="0" w:color="auto"/>
          </w:divBdr>
        </w:div>
        <w:div w:id="350231204">
          <w:marLeft w:val="1138"/>
          <w:marRight w:val="0"/>
          <w:marTop w:val="96"/>
          <w:marBottom w:val="0"/>
          <w:divBdr>
            <w:top w:val="none" w:sz="0" w:space="0" w:color="auto"/>
            <w:left w:val="none" w:sz="0" w:space="0" w:color="auto"/>
            <w:bottom w:val="none" w:sz="0" w:space="0" w:color="auto"/>
            <w:right w:val="none" w:sz="0" w:space="0" w:color="auto"/>
          </w:divBdr>
        </w:div>
        <w:div w:id="621111117">
          <w:marLeft w:val="1138"/>
          <w:marRight w:val="0"/>
          <w:marTop w:val="96"/>
          <w:marBottom w:val="0"/>
          <w:divBdr>
            <w:top w:val="none" w:sz="0" w:space="0" w:color="auto"/>
            <w:left w:val="none" w:sz="0" w:space="0" w:color="auto"/>
            <w:bottom w:val="none" w:sz="0" w:space="0" w:color="auto"/>
            <w:right w:val="none" w:sz="0" w:space="0" w:color="auto"/>
          </w:divBdr>
        </w:div>
        <w:div w:id="178010821">
          <w:marLeft w:val="1138"/>
          <w:marRight w:val="0"/>
          <w:marTop w:val="96"/>
          <w:marBottom w:val="0"/>
          <w:divBdr>
            <w:top w:val="none" w:sz="0" w:space="0" w:color="auto"/>
            <w:left w:val="none" w:sz="0" w:space="0" w:color="auto"/>
            <w:bottom w:val="none" w:sz="0" w:space="0" w:color="auto"/>
            <w:right w:val="none" w:sz="0" w:space="0" w:color="auto"/>
          </w:divBdr>
        </w:div>
      </w:divsChild>
    </w:div>
    <w:div w:id="908076406">
      <w:bodyDiv w:val="1"/>
      <w:marLeft w:val="0"/>
      <w:marRight w:val="0"/>
      <w:marTop w:val="0"/>
      <w:marBottom w:val="0"/>
      <w:divBdr>
        <w:top w:val="none" w:sz="0" w:space="0" w:color="auto"/>
        <w:left w:val="none" w:sz="0" w:space="0" w:color="auto"/>
        <w:bottom w:val="none" w:sz="0" w:space="0" w:color="auto"/>
        <w:right w:val="none" w:sz="0" w:space="0" w:color="auto"/>
      </w:divBdr>
      <w:divsChild>
        <w:div w:id="1274359993">
          <w:marLeft w:val="547"/>
          <w:marRight w:val="0"/>
          <w:marTop w:val="115"/>
          <w:marBottom w:val="0"/>
          <w:divBdr>
            <w:top w:val="none" w:sz="0" w:space="0" w:color="auto"/>
            <w:left w:val="none" w:sz="0" w:space="0" w:color="auto"/>
            <w:bottom w:val="none" w:sz="0" w:space="0" w:color="auto"/>
            <w:right w:val="none" w:sz="0" w:space="0" w:color="auto"/>
          </w:divBdr>
        </w:div>
      </w:divsChild>
    </w:div>
    <w:div w:id="910844609">
      <w:bodyDiv w:val="1"/>
      <w:marLeft w:val="0"/>
      <w:marRight w:val="0"/>
      <w:marTop w:val="0"/>
      <w:marBottom w:val="0"/>
      <w:divBdr>
        <w:top w:val="none" w:sz="0" w:space="0" w:color="auto"/>
        <w:left w:val="none" w:sz="0" w:space="0" w:color="auto"/>
        <w:bottom w:val="none" w:sz="0" w:space="0" w:color="auto"/>
        <w:right w:val="none" w:sz="0" w:space="0" w:color="auto"/>
      </w:divBdr>
      <w:divsChild>
        <w:div w:id="1023094820">
          <w:marLeft w:val="0"/>
          <w:marRight w:val="0"/>
          <w:marTop w:val="134"/>
          <w:marBottom w:val="0"/>
          <w:divBdr>
            <w:top w:val="none" w:sz="0" w:space="0" w:color="auto"/>
            <w:left w:val="none" w:sz="0" w:space="0" w:color="auto"/>
            <w:bottom w:val="none" w:sz="0" w:space="0" w:color="auto"/>
            <w:right w:val="none" w:sz="0" w:space="0" w:color="auto"/>
          </w:divBdr>
        </w:div>
        <w:div w:id="1664577519">
          <w:marLeft w:val="0"/>
          <w:marRight w:val="0"/>
          <w:marTop w:val="134"/>
          <w:marBottom w:val="0"/>
          <w:divBdr>
            <w:top w:val="none" w:sz="0" w:space="0" w:color="auto"/>
            <w:left w:val="none" w:sz="0" w:space="0" w:color="auto"/>
            <w:bottom w:val="none" w:sz="0" w:space="0" w:color="auto"/>
            <w:right w:val="none" w:sz="0" w:space="0" w:color="auto"/>
          </w:divBdr>
        </w:div>
        <w:div w:id="2048600659">
          <w:marLeft w:val="0"/>
          <w:marRight w:val="0"/>
          <w:marTop w:val="134"/>
          <w:marBottom w:val="0"/>
          <w:divBdr>
            <w:top w:val="none" w:sz="0" w:space="0" w:color="auto"/>
            <w:left w:val="none" w:sz="0" w:space="0" w:color="auto"/>
            <w:bottom w:val="none" w:sz="0" w:space="0" w:color="auto"/>
            <w:right w:val="none" w:sz="0" w:space="0" w:color="auto"/>
          </w:divBdr>
        </w:div>
      </w:divsChild>
    </w:div>
    <w:div w:id="939334720">
      <w:bodyDiv w:val="1"/>
      <w:marLeft w:val="0"/>
      <w:marRight w:val="0"/>
      <w:marTop w:val="0"/>
      <w:marBottom w:val="0"/>
      <w:divBdr>
        <w:top w:val="none" w:sz="0" w:space="0" w:color="auto"/>
        <w:left w:val="none" w:sz="0" w:space="0" w:color="auto"/>
        <w:bottom w:val="none" w:sz="0" w:space="0" w:color="auto"/>
        <w:right w:val="none" w:sz="0" w:space="0" w:color="auto"/>
      </w:divBdr>
      <w:divsChild>
        <w:div w:id="1596016708">
          <w:marLeft w:val="1166"/>
          <w:marRight w:val="0"/>
          <w:marTop w:val="86"/>
          <w:marBottom w:val="0"/>
          <w:divBdr>
            <w:top w:val="none" w:sz="0" w:space="0" w:color="auto"/>
            <w:left w:val="none" w:sz="0" w:space="0" w:color="auto"/>
            <w:bottom w:val="none" w:sz="0" w:space="0" w:color="auto"/>
            <w:right w:val="none" w:sz="0" w:space="0" w:color="auto"/>
          </w:divBdr>
        </w:div>
        <w:div w:id="2094161949">
          <w:marLeft w:val="1166"/>
          <w:marRight w:val="0"/>
          <w:marTop w:val="86"/>
          <w:marBottom w:val="0"/>
          <w:divBdr>
            <w:top w:val="none" w:sz="0" w:space="0" w:color="auto"/>
            <w:left w:val="none" w:sz="0" w:space="0" w:color="auto"/>
            <w:bottom w:val="none" w:sz="0" w:space="0" w:color="auto"/>
            <w:right w:val="none" w:sz="0" w:space="0" w:color="auto"/>
          </w:divBdr>
        </w:div>
        <w:div w:id="1356689600">
          <w:marLeft w:val="1800"/>
          <w:marRight w:val="0"/>
          <w:marTop w:val="86"/>
          <w:marBottom w:val="0"/>
          <w:divBdr>
            <w:top w:val="none" w:sz="0" w:space="0" w:color="auto"/>
            <w:left w:val="none" w:sz="0" w:space="0" w:color="auto"/>
            <w:bottom w:val="none" w:sz="0" w:space="0" w:color="auto"/>
            <w:right w:val="none" w:sz="0" w:space="0" w:color="auto"/>
          </w:divBdr>
        </w:div>
        <w:div w:id="1194154426">
          <w:marLeft w:val="1800"/>
          <w:marRight w:val="0"/>
          <w:marTop w:val="86"/>
          <w:marBottom w:val="0"/>
          <w:divBdr>
            <w:top w:val="none" w:sz="0" w:space="0" w:color="auto"/>
            <w:left w:val="none" w:sz="0" w:space="0" w:color="auto"/>
            <w:bottom w:val="none" w:sz="0" w:space="0" w:color="auto"/>
            <w:right w:val="none" w:sz="0" w:space="0" w:color="auto"/>
          </w:divBdr>
        </w:div>
        <w:div w:id="1150827907">
          <w:marLeft w:val="1800"/>
          <w:marRight w:val="0"/>
          <w:marTop w:val="86"/>
          <w:marBottom w:val="0"/>
          <w:divBdr>
            <w:top w:val="none" w:sz="0" w:space="0" w:color="auto"/>
            <w:left w:val="none" w:sz="0" w:space="0" w:color="auto"/>
            <w:bottom w:val="none" w:sz="0" w:space="0" w:color="auto"/>
            <w:right w:val="none" w:sz="0" w:space="0" w:color="auto"/>
          </w:divBdr>
        </w:div>
        <w:div w:id="175732352">
          <w:marLeft w:val="1800"/>
          <w:marRight w:val="0"/>
          <w:marTop w:val="86"/>
          <w:marBottom w:val="0"/>
          <w:divBdr>
            <w:top w:val="none" w:sz="0" w:space="0" w:color="auto"/>
            <w:left w:val="none" w:sz="0" w:space="0" w:color="auto"/>
            <w:bottom w:val="none" w:sz="0" w:space="0" w:color="auto"/>
            <w:right w:val="none" w:sz="0" w:space="0" w:color="auto"/>
          </w:divBdr>
        </w:div>
      </w:divsChild>
    </w:div>
    <w:div w:id="1014960669">
      <w:bodyDiv w:val="1"/>
      <w:marLeft w:val="0"/>
      <w:marRight w:val="0"/>
      <w:marTop w:val="0"/>
      <w:marBottom w:val="0"/>
      <w:divBdr>
        <w:top w:val="none" w:sz="0" w:space="0" w:color="auto"/>
        <w:left w:val="none" w:sz="0" w:space="0" w:color="auto"/>
        <w:bottom w:val="none" w:sz="0" w:space="0" w:color="auto"/>
        <w:right w:val="none" w:sz="0" w:space="0" w:color="auto"/>
      </w:divBdr>
    </w:div>
    <w:div w:id="1055394691">
      <w:bodyDiv w:val="1"/>
      <w:marLeft w:val="0"/>
      <w:marRight w:val="0"/>
      <w:marTop w:val="0"/>
      <w:marBottom w:val="0"/>
      <w:divBdr>
        <w:top w:val="none" w:sz="0" w:space="0" w:color="auto"/>
        <w:left w:val="none" w:sz="0" w:space="0" w:color="auto"/>
        <w:bottom w:val="none" w:sz="0" w:space="0" w:color="auto"/>
        <w:right w:val="none" w:sz="0" w:space="0" w:color="auto"/>
      </w:divBdr>
      <w:divsChild>
        <w:div w:id="2052225958">
          <w:marLeft w:val="1166"/>
          <w:marRight w:val="0"/>
          <w:marTop w:val="96"/>
          <w:marBottom w:val="0"/>
          <w:divBdr>
            <w:top w:val="none" w:sz="0" w:space="0" w:color="auto"/>
            <w:left w:val="none" w:sz="0" w:space="0" w:color="auto"/>
            <w:bottom w:val="none" w:sz="0" w:space="0" w:color="auto"/>
            <w:right w:val="none" w:sz="0" w:space="0" w:color="auto"/>
          </w:divBdr>
        </w:div>
      </w:divsChild>
    </w:div>
    <w:div w:id="1292250134">
      <w:bodyDiv w:val="1"/>
      <w:marLeft w:val="0"/>
      <w:marRight w:val="0"/>
      <w:marTop w:val="0"/>
      <w:marBottom w:val="0"/>
      <w:divBdr>
        <w:top w:val="none" w:sz="0" w:space="0" w:color="auto"/>
        <w:left w:val="none" w:sz="0" w:space="0" w:color="auto"/>
        <w:bottom w:val="none" w:sz="0" w:space="0" w:color="auto"/>
        <w:right w:val="none" w:sz="0" w:space="0" w:color="auto"/>
      </w:divBdr>
      <w:divsChild>
        <w:div w:id="548877618">
          <w:marLeft w:val="547"/>
          <w:marRight w:val="0"/>
          <w:marTop w:val="0"/>
          <w:marBottom w:val="0"/>
          <w:divBdr>
            <w:top w:val="none" w:sz="0" w:space="0" w:color="auto"/>
            <w:left w:val="none" w:sz="0" w:space="0" w:color="auto"/>
            <w:bottom w:val="none" w:sz="0" w:space="0" w:color="auto"/>
            <w:right w:val="none" w:sz="0" w:space="0" w:color="auto"/>
          </w:divBdr>
        </w:div>
      </w:divsChild>
    </w:div>
    <w:div w:id="1334340257">
      <w:bodyDiv w:val="1"/>
      <w:marLeft w:val="0"/>
      <w:marRight w:val="0"/>
      <w:marTop w:val="0"/>
      <w:marBottom w:val="0"/>
      <w:divBdr>
        <w:top w:val="none" w:sz="0" w:space="0" w:color="auto"/>
        <w:left w:val="none" w:sz="0" w:space="0" w:color="auto"/>
        <w:bottom w:val="none" w:sz="0" w:space="0" w:color="auto"/>
        <w:right w:val="none" w:sz="0" w:space="0" w:color="auto"/>
      </w:divBdr>
      <w:divsChild>
        <w:div w:id="409038277">
          <w:marLeft w:val="662"/>
          <w:marRight w:val="0"/>
          <w:marTop w:val="86"/>
          <w:marBottom w:val="0"/>
          <w:divBdr>
            <w:top w:val="none" w:sz="0" w:space="0" w:color="auto"/>
            <w:left w:val="none" w:sz="0" w:space="0" w:color="auto"/>
            <w:bottom w:val="none" w:sz="0" w:space="0" w:color="auto"/>
            <w:right w:val="none" w:sz="0" w:space="0" w:color="auto"/>
          </w:divBdr>
        </w:div>
        <w:div w:id="1313485607">
          <w:marLeft w:val="662"/>
          <w:marRight w:val="0"/>
          <w:marTop w:val="86"/>
          <w:marBottom w:val="0"/>
          <w:divBdr>
            <w:top w:val="none" w:sz="0" w:space="0" w:color="auto"/>
            <w:left w:val="none" w:sz="0" w:space="0" w:color="auto"/>
            <w:bottom w:val="none" w:sz="0" w:space="0" w:color="auto"/>
            <w:right w:val="none" w:sz="0" w:space="0" w:color="auto"/>
          </w:divBdr>
        </w:div>
        <w:div w:id="1400052939">
          <w:marLeft w:val="662"/>
          <w:marRight w:val="0"/>
          <w:marTop w:val="86"/>
          <w:marBottom w:val="0"/>
          <w:divBdr>
            <w:top w:val="none" w:sz="0" w:space="0" w:color="auto"/>
            <w:left w:val="none" w:sz="0" w:space="0" w:color="auto"/>
            <w:bottom w:val="none" w:sz="0" w:space="0" w:color="auto"/>
            <w:right w:val="none" w:sz="0" w:space="0" w:color="auto"/>
          </w:divBdr>
        </w:div>
        <w:div w:id="201332061">
          <w:marLeft w:val="662"/>
          <w:marRight w:val="0"/>
          <w:marTop w:val="86"/>
          <w:marBottom w:val="0"/>
          <w:divBdr>
            <w:top w:val="none" w:sz="0" w:space="0" w:color="auto"/>
            <w:left w:val="none" w:sz="0" w:space="0" w:color="auto"/>
            <w:bottom w:val="none" w:sz="0" w:space="0" w:color="auto"/>
            <w:right w:val="none" w:sz="0" w:space="0" w:color="auto"/>
          </w:divBdr>
        </w:div>
        <w:div w:id="1402482830">
          <w:marLeft w:val="662"/>
          <w:marRight w:val="0"/>
          <w:marTop w:val="86"/>
          <w:marBottom w:val="0"/>
          <w:divBdr>
            <w:top w:val="none" w:sz="0" w:space="0" w:color="auto"/>
            <w:left w:val="none" w:sz="0" w:space="0" w:color="auto"/>
            <w:bottom w:val="none" w:sz="0" w:space="0" w:color="auto"/>
            <w:right w:val="none" w:sz="0" w:space="0" w:color="auto"/>
          </w:divBdr>
        </w:div>
      </w:divsChild>
    </w:div>
    <w:div w:id="1349596129">
      <w:bodyDiv w:val="1"/>
      <w:marLeft w:val="0"/>
      <w:marRight w:val="0"/>
      <w:marTop w:val="0"/>
      <w:marBottom w:val="0"/>
      <w:divBdr>
        <w:top w:val="none" w:sz="0" w:space="0" w:color="auto"/>
        <w:left w:val="none" w:sz="0" w:space="0" w:color="auto"/>
        <w:bottom w:val="none" w:sz="0" w:space="0" w:color="auto"/>
        <w:right w:val="none" w:sz="0" w:space="0" w:color="auto"/>
      </w:divBdr>
    </w:div>
    <w:div w:id="1382247385">
      <w:bodyDiv w:val="1"/>
      <w:marLeft w:val="0"/>
      <w:marRight w:val="0"/>
      <w:marTop w:val="0"/>
      <w:marBottom w:val="0"/>
      <w:divBdr>
        <w:top w:val="none" w:sz="0" w:space="0" w:color="auto"/>
        <w:left w:val="none" w:sz="0" w:space="0" w:color="auto"/>
        <w:bottom w:val="none" w:sz="0" w:space="0" w:color="auto"/>
        <w:right w:val="none" w:sz="0" w:space="0" w:color="auto"/>
      </w:divBdr>
      <w:divsChild>
        <w:div w:id="1272973074">
          <w:marLeft w:val="720"/>
          <w:marRight w:val="0"/>
          <w:marTop w:val="115"/>
          <w:marBottom w:val="0"/>
          <w:divBdr>
            <w:top w:val="none" w:sz="0" w:space="0" w:color="auto"/>
            <w:left w:val="none" w:sz="0" w:space="0" w:color="auto"/>
            <w:bottom w:val="none" w:sz="0" w:space="0" w:color="auto"/>
            <w:right w:val="none" w:sz="0" w:space="0" w:color="auto"/>
          </w:divBdr>
        </w:div>
      </w:divsChild>
    </w:div>
    <w:div w:id="1408653964">
      <w:bodyDiv w:val="1"/>
      <w:marLeft w:val="0"/>
      <w:marRight w:val="0"/>
      <w:marTop w:val="0"/>
      <w:marBottom w:val="0"/>
      <w:divBdr>
        <w:top w:val="none" w:sz="0" w:space="0" w:color="auto"/>
        <w:left w:val="none" w:sz="0" w:space="0" w:color="auto"/>
        <w:bottom w:val="none" w:sz="0" w:space="0" w:color="auto"/>
        <w:right w:val="none" w:sz="0" w:space="0" w:color="auto"/>
      </w:divBdr>
    </w:div>
    <w:div w:id="1679844943">
      <w:bodyDiv w:val="1"/>
      <w:marLeft w:val="0"/>
      <w:marRight w:val="0"/>
      <w:marTop w:val="0"/>
      <w:marBottom w:val="0"/>
      <w:divBdr>
        <w:top w:val="none" w:sz="0" w:space="0" w:color="auto"/>
        <w:left w:val="none" w:sz="0" w:space="0" w:color="auto"/>
        <w:bottom w:val="none" w:sz="0" w:space="0" w:color="auto"/>
        <w:right w:val="none" w:sz="0" w:space="0" w:color="auto"/>
      </w:divBdr>
    </w:div>
    <w:div w:id="1688169494">
      <w:bodyDiv w:val="1"/>
      <w:marLeft w:val="0"/>
      <w:marRight w:val="0"/>
      <w:marTop w:val="0"/>
      <w:marBottom w:val="0"/>
      <w:divBdr>
        <w:top w:val="none" w:sz="0" w:space="0" w:color="auto"/>
        <w:left w:val="none" w:sz="0" w:space="0" w:color="auto"/>
        <w:bottom w:val="none" w:sz="0" w:space="0" w:color="auto"/>
        <w:right w:val="none" w:sz="0" w:space="0" w:color="auto"/>
      </w:divBdr>
      <w:divsChild>
        <w:div w:id="994837828">
          <w:marLeft w:val="1166"/>
          <w:marRight w:val="0"/>
          <w:marTop w:val="96"/>
          <w:marBottom w:val="0"/>
          <w:divBdr>
            <w:top w:val="none" w:sz="0" w:space="0" w:color="auto"/>
            <w:left w:val="none" w:sz="0" w:space="0" w:color="auto"/>
            <w:bottom w:val="none" w:sz="0" w:space="0" w:color="auto"/>
            <w:right w:val="none" w:sz="0" w:space="0" w:color="auto"/>
          </w:divBdr>
        </w:div>
        <w:div w:id="450321451">
          <w:marLeft w:val="1166"/>
          <w:marRight w:val="0"/>
          <w:marTop w:val="96"/>
          <w:marBottom w:val="0"/>
          <w:divBdr>
            <w:top w:val="none" w:sz="0" w:space="0" w:color="auto"/>
            <w:left w:val="none" w:sz="0" w:space="0" w:color="auto"/>
            <w:bottom w:val="none" w:sz="0" w:space="0" w:color="auto"/>
            <w:right w:val="none" w:sz="0" w:space="0" w:color="auto"/>
          </w:divBdr>
        </w:div>
        <w:div w:id="1512330459">
          <w:marLeft w:val="1166"/>
          <w:marRight w:val="0"/>
          <w:marTop w:val="96"/>
          <w:marBottom w:val="0"/>
          <w:divBdr>
            <w:top w:val="none" w:sz="0" w:space="0" w:color="auto"/>
            <w:left w:val="none" w:sz="0" w:space="0" w:color="auto"/>
            <w:bottom w:val="none" w:sz="0" w:space="0" w:color="auto"/>
            <w:right w:val="none" w:sz="0" w:space="0" w:color="auto"/>
          </w:divBdr>
        </w:div>
        <w:div w:id="1369918445">
          <w:marLeft w:val="1166"/>
          <w:marRight w:val="0"/>
          <w:marTop w:val="96"/>
          <w:marBottom w:val="0"/>
          <w:divBdr>
            <w:top w:val="none" w:sz="0" w:space="0" w:color="auto"/>
            <w:left w:val="none" w:sz="0" w:space="0" w:color="auto"/>
            <w:bottom w:val="none" w:sz="0" w:space="0" w:color="auto"/>
            <w:right w:val="none" w:sz="0" w:space="0" w:color="auto"/>
          </w:divBdr>
        </w:div>
      </w:divsChild>
    </w:div>
    <w:div w:id="1735859477">
      <w:bodyDiv w:val="1"/>
      <w:marLeft w:val="0"/>
      <w:marRight w:val="0"/>
      <w:marTop w:val="0"/>
      <w:marBottom w:val="0"/>
      <w:divBdr>
        <w:top w:val="none" w:sz="0" w:space="0" w:color="auto"/>
        <w:left w:val="none" w:sz="0" w:space="0" w:color="auto"/>
        <w:bottom w:val="none" w:sz="0" w:space="0" w:color="auto"/>
        <w:right w:val="none" w:sz="0" w:space="0" w:color="auto"/>
      </w:divBdr>
      <w:divsChild>
        <w:div w:id="1915778032">
          <w:marLeft w:val="547"/>
          <w:marRight w:val="0"/>
          <w:marTop w:val="0"/>
          <w:marBottom w:val="0"/>
          <w:divBdr>
            <w:top w:val="none" w:sz="0" w:space="0" w:color="auto"/>
            <w:left w:val="none" w:sz="0" w:space="0" w:color="auto"/>
            <w:bottom w:val="none" w:sz="0" w:space="0" w:color="auto"/>
            <w:right w:val="none" w:sz="0" w:space="0" w:color="auto"/>
          </w:divBdr>
        </w:div>
      </w:divsChild>
    </w:div>
    <w:div w:id="1860270109">
      <w:bodyDiv w:val="1"/>
      <w:marLeft w:val="0"/>
      <w:marRight w:val="0"/>
      <w:marTop w:val="0"/>
      <w:marBottom w:val="0"/>
      <w:divBdr>
        <w:top w:val="none" w:sz="0" w:space="0" w:color="auto"/>
        <w:left w:val="none" w:sz="0" w:space="0" w:color="auto"/>
        <w:bottom w:val="none" w:sz="0" w:space="0" w:color="auto"/>
        <w:right w:val="none" w:sz="0" w:space="0" w:color="auto"/>
      </w:divBdr>
    </w:div>
    <w:div w:id="1953588797">
      <w:bodyDiv w:val="1"/>
      <w:marLeft w:val="0"/>
      <w:marRight w:val="0"/>
      <w:marTop w:val="0"/>
      <w:marBottom w:val="0"/>
      <w:divBdr>
        <w:top w:val="none" w:sz="0" w:space="0" w:color="auto"/>
        <w:left w:val="none" w:sz="0" w:space="0" w:color="auto"/>
        <w:bottom w:val="none" w:sz="0" w:space="0" w:color="auto"/>
        <w:right w:val="none" w:sz="0" w:space="0" w:color="auto"/>
      </w:divBdr>
      <w:divsChild>
        <w:div w:id="411509959">
          <w:marLeft w:val="547"/>
          <w:marRight w:val="0"/>
          <w:marTop w:val="86"/>
          <w:marBottom w:val="0"/>
          <w:divBdr>
            <w:top w:val="none" w:sz="0" w:space="0" w:color="auto"/>
            <w:left w:val="none" w:sz="0" w:space="0" w:color="auto"/>
            <w:bottom w:val="none" w:sz="0" w:space="0" w:color="auto"/>
            <w:right w:val="none" w:sz="0" w:space="0" w:color="auto"/>
          </w:divBdr>
        </w:div>
      </w:divsChild>
    </w:div>
    <w:div w:id="2015522713">
      <w:bodyDiv w:val="1"/>
      <w:marLeft w:val="0"/>
      <w:marRight w:val="0"/>
      <w:marTop w:val="0"/>
      <w:marBottom w:val="0"/>
      <w:divBdr>
        <w:top w:val="none" w:sz="0" w:space="0" w:color="auto"/>
        <w:left w:val="none" w:sz="0" w:space="0" w:color="auto"/>
        <w:bottom w:val="none" w:sz="0" w:space="0" w:color="auto"/>
        <w:right w:val="none" w:sz="0" w:space="0" w:color="auto"/>
      </w:divBdr>
      <w:divsChild>
        <w:div w:id="724260712">
          <w:marLeft w:val="58"/>
          <w:marRight w:val="0"/>
          <w:marTop w:val="91"/>
          <w:marBottom w:val="0"/>
          <w:divBdr>
            <w:top w:val="none" w:sz="0" w:space="0" w:color="auto"/>
            <w:left w:val="none" w:sz="0" w:space="0" w:color="auto"/>
            <w:bottom w:val="none" w:sz="0" w:space="0" w:color="auto"/>
            <w:right w:val="none" w:sz="0" w:space="0" w:color="auto"/>
          </w:divBdr>
        </w:div>
        <w:div w:id="2055300855">
          <w:marLeft w:val="58"/>
          <w:marRight w:val="0"/>
          <w:marTop w:val="91"/>
          <w:marBottom w:val="0"/>
          <w:divBdr>
            <w:top w:val="none" w:sz="0" w:space="0" w:color="auto"/>
            <w:left w:val="none" w:sz="0" w:space="0" w:color="auto"/>
            <w:bottom w:val="none" w:sz="0" w:space="0" w:color="auto"/>
            <w:right w:val="none" w:sz="0" w:space="0" w:color="auto"/>
          </w:divBdr>
        </w:div>
        <w:div w:id="674919594">
          <w:marLeft w:val="58"/>
          <w:marRight w:val="0"/>
          <w:marTop w:val="91"/>
          <w:marBottom w:val="0"/>
          <w:divBdr>
            <w:top w:val="none" w:sz="0" w:space="0" w:color="auto"/>
            <w:left w:val="none" w:sz="0" w:space="0" w:color="auto"/>
            <w:bottom w:val="none" w:sz="0" w:space="0" w:color="auto"/>
            <w:right w:val="none" w:sz="0" w:space="0" w:color="auto"/>
          </w:divBdr>
        </w:div>
        <w:div w:id="1387022839">
          <w:marLeft w:val="58"/>
          <w:marRight w:val="0"/>
          <w:marTop w:val="91"/>
          <w:marBottom w:val="0"/>
          <w:divBdr>
            <w:top w:val="none" w:sz="0" w:space="0" w:color="auto"/>
            <w:left w:val="none" w:sz="0" w:space="0" w:color="auto"/>
            <w:bottom w:val="none" w:sz="0" w:space="0" w:color="auto"/>
            <w:right w:val="none" w:sz="0" w:space="0" w:color="auto"/>
          </w:divBdr>
        </w:div>
        <w:div w:id="1672415014">
          <w:marLeft w:val="58"/>
          <w:marRight w:val="0"/>
          <w:marTop w:val="91"/>
          <w:marBottom w:val="0"/>
          <w:divBdr>
            <w:top w:val="none" w:sz="0" w:space="0" w:color="auto"/>
            <w:left w:val="none" w:sz="0" w:space="0" w:color="auto"/>
            <w:bottom w:val="none" w:sz="0" w:space="0" w:color="auto"/>
            <w:right w:val="none" w:sz="0" w:space="0" w:color="auto"/>
          </w:divBdr>
        </w:div>
        <w:div w:id="1256743561">
          <w:marLeft w:val="58"/>
          <w:marRight w:val="0"/>
          <w:marTop w:val="91"/>
          <w:marBottom w:val="0"/>
          <w:divBdr>
            <w:top w:val="none" w:sz="0" w:space="0" w:color="auto"/>
            <w:left w:val="none" w:sz="0" w:space="0" w:color="auto"/>
            <w:bottom w:val="none" w:sz="0" w:space="0" w:color="auto"/>
            <w:right w:val="none" w:sz="0" w:space="0" w:color="auto"/>
          </w:divBdr>
        </w:div>
        <w:div w:id="674066006">
          <w:marLeft w:val="58"/>
          <w:marRight w:val="0"/>
          <w:marTop w:val="91"/>
          <w:marBottom w:val="0"/>
          <w:divBdr>
            <w:top w:val="none" w:sz="0" w:space="0" w:color="auto"/>
            <w:left w:val="none" w:sz="0" w:space="0" w:color="auto"/>
            <w:bottom w:val="none" w:sz="0" w:space="0" w:color="auto"/>
            <w:right w:val="none" w:sz="0" w:space="0" w:color="auto"/>
          </w:divBdr>
        </w:div>
      </w:divsChild>
    </w:div>
    <w:div w:id="2018457495">
      <w:bodyDiv w:val="1"/>
      <w:marLeft w:val="0"/>
      <w:marRight w:val="0"/>
      <w:marTop w:val="0"/>
      <w:marBottom w:val="0"/>
      <w:divBdr>
        <w:top w:val="none" w:sz="0" w:space="0" w:color="auto"/>
        <w:left w:val="none" w:sz="0" w:space="0" w:color="auto"/>
        <w:bottom w:val="none" w:sz="0" w:space="0" w:color="auto"/>
        <w:right w:val="none" w:sz="0" w:space="0" w:color="auto"/>
      </w:divBdr>
    </w:div>
    <w:div w:id="2019849940">
      <w:bodyDiv w:val="1"/>
      <w:marLeft w:val="0"/>
      <w:marRight w:val="0"/>
      <w:marTop w:val="0"/>
      <w:marBottom w:val="0"/>
      <w:divBdr>
        <w:top w:val="none" w:sz="0" w:space="0" w:color="auto"/>
        <w:left w:val="none" w:sz="0" w:space="0" w:color="auto"/>
        <w:bottom w:val="none" w:sz="0" w:space="0" w:color="auto"/>
        <w:right w:val="none" w:sz="0" w:space="0" w:color="auto"/>
      </w:divBdr>
    </w:div>
    <w:div w:id="2047414265">
      <w:bodyDiv w:val="1"/>
      <w:marLeft w:val="0"/>
      <w:marRight w:val="0"/>
      <w:marTop w:val="0"/>
      <w:marBottom w:val="0"/>
      <w:divBdr>
        <w:top w:val="none" w:sz="0" w:space="0" w:color="auto"/>
        <w:left w:val="none" w:sz="0" w:space="0" w:color="auto"/>
        <w:bottom w:val="none" w:sz="0" w:space="0" w:color="auto"/>
        <w:right w:val="none" w:sz="0" w:space="0" w:color="auto"/>
      </w:divBdr>
    </w:div>
    <w:div w:id="2054772538">
      <w:bodyDiv w:val="1"/>
      <w:marLeft w:val="0"/>
      <w:marRight w:val="0"/>
      <w:marTop w:val="0"/>
      <w:marBottom w:val="0"/>
      <w:divBdr>
        <w:top w:val="none" w:sz="0" w:space="0" w:color="auto"/>
        <w:left w:val="none" w:sz="0" w:space="0" w:color="auto"/>
        <w:bottom w:val="none" w:sz="0" w:space="0" w:color="auto"/>
        <w:right w:val="none" w:sz="0" w:space="0" w:color="auto"/>
      </w:divBdr>
    </w:div>
    <w:div w:id="2060863872">
      <w:bodyDiv w:val="1"/>
      <w:marLeft w:val="0"/>
      <w:marRight w:val="0"/>
      <w:marTop w:val="0"/>
      <w:marBottom w:val="0"/>
      <w:divBdr>
        <w:top w:val="none" w:sz="0" w:space="0" w:color="auto"/>
        <w:left w:val="none" w:sz="0" w:space="0" w:color="auto"/>
        <w:bottom w:val="none" w:sz="0" w:space="0" w:color="auto"/>
        <w:right w:val="none" w:sz="0" w:space="0" w:color="auto"/>
      </w:divBdr>
    </w:div>
    <w:div w:id="2068414085">
      <w:bodyDiv w:val="1"/>
      <w:marLeft w:val="0"/>
      <w:marRight w:val="0"/>
      <w:marTop w:val="0"/>
      <w:marBottom w:val="0"/>
      <w:divBdr>
        <w:top w:val="none" w:sz="0" w:space="0" w:color="auto"/>
        <w:left w:val="none" w:sz="0" w:space="0" w:color="auto"/>
        <w:bottom w:val="none" w:sz="0" w:space="0" w:color="auto"/>
        <w:right w:val="none" w:sz="0" w:space="0" w:color="auto"/>
      </w:divBdr>
      <w:divsChild>
        <w:div w:id="610279346">
          <w:marLeft w:val="1138"/>
          <w:marRight w:val="0"/>
          <w:marTop w:val="125"/>
          <w:marBottom w:val="0"/>
          <w:divBdr>
            <w:top w:val="none" w:sz="0" w:space="0" w:color="auto"/>
            <w:left w:val="none" w:sz="0" w:space="0" w:color="auto"/>
            <w:bottom w:val="none" w:sz="0" w:space="0" w:color="auto"/>
            <w:right w:val="none" w:sz="0" w:space="0" w:color="auto"/>
          </w:divBdr>
        </w:div>
        <w:div w:id="155997954">
          <w:marLeft w:val="1138"/>
          <w:marRight w:val="0"/>
          <w:marTop w:val="125"/>
          <w:marBottom w:val="0"/>
          <w:divBdr>
            <w:top w:val="none" w:sz="0" w:space="0" w:color="auto"/>
            <w:left w:val="none" w:sz="0" w:space="0" w:color="auto"/>
            <w:bottom w:val="none" w:sz="0" w:space="0" w:color="auto"/>
            <w:right w:val="none" w:sz="0" w:space="0" w:color="auto"/>
          </w:divBdr>
        </w:div>
        <w:div w:id="1754400077">
          <w:marLeft w:val="1138"/>
          <w:marRight w:val="0"/>
          <w:marTop w:val="125"/>
          <w:marBottom w:val="0"/>
          <w:divBdr>
            <w:top w:val="none" w:sz="0" w:space="0" w:color="auto"/>
            <w:left w:val="none" w:sz="0" w:space="0" w:color="auto"/>
            <w:bottom w:val="none" w:sz="0" w:space="0" w:color="auto"/>
            <w:right w:val="none" w:sz="0" w:space="0" w:color="auto"/>
          </w:divBdr>
        </w:div>
        <w:div w:id="326981838">
          <w:marLeft w:val="1138"/>
          <w:marRight w:val="0"/>
          <w:marTop w:val="125"/>
          <w:marBottom w:val="0"/>
          <w:divBdr>
            <w:top w:val="none" w:sz="0" w:space="0" w:color="auto"/>
            <w:left w:val="none" w:sz="0" w:space="0" w:color="auto"/>
            <w:bottom w:val="none" w:sz="0" w:space="0" w:color="auto"/>
            <w:right w:val="none" w:sz="0" w:space="0" w:color="auto"/>
          </w:divBdr>
        </w:div>
        <w:div w:id="684284018">
          <w:marLeft w:val="1138"/>
          <w:marRight w:val="0"/>
          <w:marTop w:val="125"/>
          <w:marBottom w:val="0"/>
          <w:divBdr>
            <w:top w:val="none" w:sz="0" w:space="0" w:color="auto"/>
            <w:left w:val="none" w:sz="0" w:space="0" w:color="auto"/>
            <w:bottom w:val="none" w:sz="0" w:space="0" w:color="auto"/>
            <w:right w:val="none" w:sz="0" w:space="0" w:color="auto"/>
          </w:divBdr>
        </w:div>
        <w:div w:id="323516047">
          <w:marLeft w:val="1138"/>
          <w:marRight w:val="0"/>
          <w:marTop w:val="12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diagramData" Target="diagrams/data1.xml"/><Relationship Id="rId20" Type="http://schemas.openxmlformats.org/officeDocument/2006/relationships/image" Target="media/image5.png"/><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hyperlink" Target="http://www.iniciativasepa.org" TargetMode="External"/><Relationship Id="rId28" Type="http://schemas.openxmlformats.org/officeDocument/2006/relationships/header" Target="header4.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diagramLayout" Target="diagrams/layout1.xml"/><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image" Target="media/image1.png"/><Relationship Id="rId15" Type="http://schemas.openxmlformats.org/officeDocument/2006/relationships/hyperlink" Target="http://web.worldbank.org/external/default/main?pagePK=64148989&amp;piPK=64148984&amp;theSitePK=84266&amp;theSitePK=84266&amp;contentMDK=64069844&amp;querycontentMDK=64069700&amp;sup_name=&amp;supp_country=CO" TargetMode="External"/><Relationship Id="rId16" Type="http://schemas.openxmlformats.org/officeDocument/2006/relationships/hyperlink" Target="http://web.worldbank.org/external/default/main?pagePK=64148989&amp;piPK=64148984&amp;theSitePK=84266&amp;theSitePK=84266&amp;contentMDK=64069844&amp;querycontentMDK=64069700&amp;sup_name=&amp;supp_country=CO" TargetMode="External"/><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2E5B56-4F79-4498-8516-42EE1A965D35}" type="doc">
      <dgm:prSet loTypeId="urn:microsoft.com/office/officeart/2005/8/layout/cycle2" loCatId="cycle" qsTypeId="urn:microsoft.com/office/officeart/2005/8/quickstyle/3d2" qsCatId="3D" csTypeId="urn:microsoft.com/office/officeart/2005/8/colors/colorful1" csCatId="colorful" phldr="1"/>
      <dgm:spPr/>
      <dgm:t>
        <a:bodyPr/>
        <a:lstStyle/>
        <a:p>
          <a:endParaRPr lang="es-CO"/>
        </a:p>
      </dgm:t>
    </dgm:pt>
    <dgm:pt modelId="{39D0D3F9-6942-4E80-AE4B-29136E323805}">
      <dgm:prSet phldrT="[Texto]" custT="1"/>
      <dgm:spPr>
        <a:xfrm>
          <a:off x="2802792" y="869"/>
          <a:ext cx="898799" cy="898799"/>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a:sp3d>
      </dgm:spPr>
      <dgm:t>
        <a:bodyPr/>
        <a:lstStyle/>
        <a:p>
          <a:r>
            <a:rPr lang="es-CO" sz="800" b="1" spc="0" dirty="0" smtClean="0">
              <a:solidFill>
                <a:sysClr val="windowText" lastClr="000000"/>
              </a:solidFill>
              <a:latin typeface="Book Antiqua" pitchFamily="18" charset="0"/>
              <a:ea typeface="+mn-ea"/>
              <a:cs typeface="+mn-cs"/>
            </a:rPr>
            <a:t>Identificación</a:t>
          </a:r>
          <a:endParaRPr lang="es-CO" sz="600" b="1" spc="0" dirty="0" smtClean="0">
            <a:solidFill>
              <a:sysClr val="windowText" lastClr="000000"/>
            </a:solidFill>
            <a:latin typeface="Book Antiqua" pitchFamily="18" charset="0"/>
            <a:ea typeface="+mn-ea"/>
            <a:cs typeface="+mn-cs"/>
          </a:endParaRPr>
        </a:p>
        <a:p>
          <a:r>
            <a:rPr lang="es-CO" sz="700" dirty="0" smtClean="0">
              <a:solidFill>
                <a:sysClr val="windowText" lastClr="000000"/>
              </a:solidFill>
              <a:latin typeface="Book Antiqua" pitchFamily="18" charset="0"/>
              <a:ea typeface="+mn-ea"/>
              <a:cs typeface="+mn-cs"/>
            </a:rPr>
            <a:t>Banco y Beneficiario</a:t>
          </a:r>
          <a:endParaRPr lang="es-CO" sz="700" dirty="0">
            <a:solidFill>
              <a:sysClr val="windowText" lastClr="000000"/>
            </a:solidFill>
            <a:latin typeface="Book Antiqua" pitchFamily="18" charset="0"/>
            <a:ea typeface="+mn-ea"/>
            <a:cs typeface="+mn-cs"/>
          </a:endParaRPr>
        </a:p>
      </dgm:t>
    </dgm:pt>
    <dgm:pt modelId="{2204D6A9-A050-4955-B385-13FB848D7748}" type="parTrans" cxnId="{2127ACF2-C276-4653-B847-E2DAF8B8B9B1}">
      <dgm:prSet/>
      <dgm:spPr/>
      <dgm:t>
        <a:bodyPr/>
        <a:lstStyle/>
        <a:p>
          <a:endParaRPr lang="es-CO">
            <a:solidFill>
              <a:schemeClr val="tx1"/>
            </a:solidFill>
          </a:endParaRPr>
        </a:p>
      </dgm:t>
    </dgm:pt>
    <dgm:pt modelId="{B9BA0A01-FF02-42FF-99C2-A77C2D0101AF}" type="sibTrans" cxnId="{2127ACF2-C276-4653-B847-E2DAF8B8B9B1}">
      <dgm:prSet/>
      <dgm:spPr>
        <a:xfrm rot="1350000">
          <a:off x="3749694" y="554018"/>
          <a:ext cx="238281" cy="303344"/>
        </a:xfrm>
        <a:solidFill>
          <a:srgbClr val="C0504D">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a:bevelT/>
        </a:sp3d>
      </dgm:spPr>
      <dgm:t>
        <a:bodyPr/>
        <a:lstStyle/>
        <a:p>
          <a:endParaRPr lang="es-CO">
            <a:solidFill>
              <a:sysClr val="windowText" lastClr="000000"/>
            </a:solidFill>
            <a:latin typeface="Calibri"/>
            <a:ea typeface="+mn-ea"/>
            <a:cs typeface="+mn-cs"/>
          </a:endParaRPr>
        </a:p>
      </dgm:t>
    </dgm:pt>
    <dgm:pt modelId="{DEE5A5A0-04CE-49C0-B9F7-84A11F4B0CEF}">
      <dgm:prSet phldrT="[Texto]"/>
      <dgm:spPr>
        <a:xfrm>
          <a:off x="2802792" y="3524371"/>
          <a:ext cx="898799" cy="898799"/>
        </a:xfr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a:sp3d>
      </dgm:spPr>
      <dgm:t>
        <a:bodyPr/>
        <a:lstStyle/>
        <a:p>
          <a:r>
            <a:rPr lang="es-CO" b="1" dirty="0" smtClean="0">
              <a:solidFill>
                <a:sysClr val="windowText" lastClr="000000"/>
              </a:solidFill>
              <a:latin typeface="Book Antiqua" pitchFamily="18" charset="0"/>
              <a:ea typeface="+mn-ea"/>
              <a:cs typeface="+mn-cs"/>
            </a:rPr>
            <a:t>Aprobación de  Gerencia</a:t>
          </a:r>
        </a:p>
        <a:p>
          <a:r>
            <a:rPr lang="es-CO" dirty="0" smtClean="0">
              <a:solidFill>
                <a:sysClr val="windowText" lastClr="000000"/>
              </a:solidFill>
              <a:latin typeface="Book Antiqua" pitchFamily="18" charset="0"/>
              <a:ea typeface="+mn-ea"/>
              <a:cs typeface="+mn-cs"/>
            </a:rPr>
            <a:t>Banco</a:t>
          </a:r>
          <a:endParaRPr lang="es-CO" dirty="0">
            <a:solidFill>
              <a:sysClr val="windowText" lastClr="000000"/>
            </a:solidFill>
            <a:latin typeface="Book Antiqua" pitchFamily="18" charset="0"/>
            <a:ea typeface="+mn-ea"/>
            <a:cs typeface="+mn-cs"/>
          </a:endParaRPr>
        </a:p>
      </dgm:t>
    </dgm:pt>
    <dgm:pt modelId="{5CFFED75-FF49-4842-95E7-7D341E9EC2D1}" type="parTrans" cxnId="{F3DCABC8-E174-4ECA-BECE-A68265BD5BFB}">
      <dgm:prSet/>
      <dgm:spPr/>
      <dgm:t>
        <a:bodyPr/>
        <a:lstStyle/>
        <a:p>
          <a:endParaRPr lang="es-CO">
            <a:solidFill>
              <a:schemeClr val="tx1"/>
            </a:solidFill>
          </a:endParaRPr>
        </a:p>
      </dgm:t>
    </dgm:pt>
    <dgm:pt modelId="{90730CE1-6DC4-4526-A45F-25DC9606861F}" type="sibTrans" cxnId="{F3DCABC8-E174-4ECA-BECE-A68265BD5BFB}">
      <dgm:prSet/>
      <dgm:spPr>
        <a:xfrm rot="12150000">
          <a:off x="2516408" y="3566677"/>
          <a:ext cx="238281" cy="303344"/>
        </a:xfrm>
        <a:solidFill>
          <a:srgbClr val="F79646">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a:bevelT/>
        </a:sp3d>
      </dgm:spPr>
      <dgm:t>
        <a:bodyPr/>
        <a:lstStyle/>
        <a:p>
          <a:endParaRPr lang="es-CO">
            <a:solidFill>
              <a:sysClr val="windowText" lastClr="000000"/>
            </a:solidFill>
            <a:latin typeface="Calibri"/>
            <a:ea typeface="+mn-ea"/>
            <a:cs typeface="+mn-cs"/>
          </a:endParaRPr>
        </a:p>
      </dgm:t>
    </dgm:pt>
    <dgm:pt modelId="{FE15C34A-9812-44CC-82F3-18547FABA000}">
      <dgm:prSet phldrT="[Texto]"/>
      <dgm:spPr>
        <a:xfrm>
          <a:off x="1557046" y="3008366"/>
          <a:ext cx="898799" cy="898799"/>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a:sp3d>
      </dgm:spPr>
      <dgm:t>
        <a:bodyPr/>
        <a:lstStyle/>
        <a:p>
          <a:r>
            <a:rPr lang="es-CO" b="1" dirty="0" smtClean="0">
              <a:solidFill>
                <a:sysClr val="windowText" lastClr="000000"/>
              </a:solidFill>
              <a:latin typeface="Book Antiqua" pitchFamily="18" charset="0"/>
              <a:ea typeface="+mn-ea"/>
              <a:cs typeface="+mn-cs"/>
            </a:rPr>
            <a:t>Asignación de Efectividad</a:t>
          </a:r>
        </a:p>
        <a:p>
          <a:r>
            <a:rPr lang="es-CO" dirty="0" smtClean="0">
              <a:solidFill>
                <a:sysClr val="windowText" lastClr="000000"/>
              </a:solidFill>
              <a:latin typeface="Book Antiqua" pitchFamily="18" charset="0"/>
              <a:ea typeface="+mn-ea"/>
              <a:cs typeface="+mn-cs"/>
            </a:rPr>
            <a:t>Banco y Beneficiario</a:t>
          </a:r>
          <a:endParaRPr lang="es-CO" dirty="0">
            <a:solidFill>
              <a:sysClr val="windowText" lastClr="000000"/>
            </a:solidFill>
            <a:latin typeface="Book Antiqua" pitchFamily="18" charset="0"/>
            <a:ea typeface="+mn-ea"/>
            <a:cs typeface="+mn-cs"/>
          </a:endParaRPr>
        </a:p>
      </dgm:t>
    </dgm:pt>
    <dgm:pt modelId="{3BF08936-2927-42E6-A598-7194CAA6736A}" type="parTrans" cxnId="{0CEA5FF3-025A-4FF2-A5D0-A19E0A0D6857}">
      <dgm:prSet/>
      <dgm:spPr/>
      <dgm:t>
        <a:bodyPr/>
        <a:lstStyle/>
        <a:p>
          <a:endParaRPr lang="es-CO">
            <a:solidFill>
              <a:schemeClr val="tx1"/>
            </a:solidFill>
          </a:endParaRPr>
        </a:p>
      </dgm:t>
    </dgm:pt>
    <dgm:pt modelId="{C9C211D7-BEAD-48A7-8868-86A4969A58ED}" type="sibTrans" cxnId="{0CEA5FF3-025A-4FF2-A5D0-A19E0A0D6857}">
      <dgm:prSet/>
      <dgm:spPr>
        <a:xfrm rot="14850000">
          <a:off x="1631883" y="2689451"/>
          <a:ext cx="238281" cy="303344"/>
        </a:xfrm>
        <a:solidFill>
          <a:srgbClr val="C0504D">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a:bevelT/>
        </a:sp3d>
      </dgm:spPr>
      <dgm:t>
        <a:bodyPr/>
        <a:lstStyle/>
        <a:p>
          <a:endParaRPr lang="es-CO">
            <a:solidFill>
              <a:sysClr val="windowText" lastClr="000000"/>
            </a:solidFill>
            <a:latin typeface="Calibri"/>
            <a:ea typeface="+mn-ea"/>
            <a:cs typeface="+mn-cs"/>
          </a:endParaRPr>
        </a:p>
      </dgm:t>
    </dgm:pt>
    <dgm:pt modelId="{5457BE86-1D95-41E5-AB20-BCDCB4943C79}">
      <dgm:prSet phldrT="[Texto]" custT="1"/>
      <dgm:spPr>
        <a:xfrm>
          <a:off x="1041041" y="1762620"/>
          <a:ext cx="898799" cy="898799"/>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a:sp3d>
      </dgm:spPr>
      <dgm:t>
        <a:bodyPr/>
        <a:lstStyle/>
        <a:p>
          <a:r>
            <a:rPr lang="es-CO" sz="700" b="1" dirty="0" smtClean="0">
              <a:solidFill>
                <a:sysClr val="windowText" lastClr="000000"/>
              </a:solidFill>
              <a:latin typeface="Book Antiqua" pitchFamily="18" charset="0"/>
              <a:ea typeface="+mn-ea"/>
              <a:cs typeface="+mn-cs"/>
            </a:rPr>
            <a:t>Implementación</a:t>
          </a:r>
        </a:p>
        <a:p>
          <a:r>
            <a:rPr lang="es-CO" sz="600" dirty="0" smtClean="0">
              <a:solidFill>
                <a:sysClr val="windowText" lastClr="000000"/>
              </a:solidFill>
              <a:latin typeface="Book Antiqua" pitchFamily="18" charset="0"/>
              <a:ea typeface="+mn-ea"/>
              <a:cs typeface="+mn-cs"/>
            </a:rPr>
            <a:t>Beneficiario</a:t>
          </a:r>
        </a:p>
        <a:p>
          <a:r>
            <a:rPr lang="es-CO" sz="700" b="1" dirty="0" smtClean="0">
              <a:solidFill>
                <a:sysClr val="windowText" lastClr="000000"/>
              </a:solidFill>
              <a:latin typeface="Book Antiqua" pitchFamily="18" charset="0"/>
              <a:ea typeface="+mn-ea"/>
              <a:cs typeface="+mn-cs"/>
            </a:rPr>
            <a:t>Supervisión</a:t>
          </a:r>
        </a:p>
        <a:p>
          <a:r>
            <a:rPr lang="es-CO" sz="600" dirty="0" smtClean="0">
              <a:solidFill>
                <a:sysClr val="windowText" lastClr="000000"/>
              </a:solidFill>
              <a:latin typeface="Book Antiqua" pitchFamily="18" charset="0"/>
              <a:ea typeface="+mn-ea"/>
              <a:cs typeface="+mn-cs"/>
            </a:rPr>
            <a:t>Banco</a:t>
          </a:r>
          <a:endParaRPr lang="es-CO" sz="600" dirty="0">
            <a:solidFill>
              <a:sysClr val="windowText" lastClr="000000"/>
            </a:solidFill>
            <a:latin typeface="Book Antiqua" pitchFamily="18" charset="0"/>
            <a:ea typeface="+mn-ea"/>
            <a:cs typeface="+mn-cs"/>
          </a:endParaRPr>
        </a:p>
      </dgm:t>
    </dgm:pt>
    <dgm:pt modelId="{739873B7-668B-4393-9F1B-EA45F7E7531F}" type="parTrans" cxnId="{907BA245-E8C2-4B67-8003-8CDBB5AB5A1F}">
      <dgm:prSet/>
      <dgm:spPr/>
      <dgm:t>
        <a:bodyPr/>
        <a:lstStyle/>
        <a:p>
          <a:endParaRPr lang="es-CO">
            <a:solidFill>
              <a:schemeClr val="tx1"/>
            </a:solidFill>
          </a:endParaRPr>
        </a:p>
      </dgm:t>
    </dgm:pt>
    <dgm:pt modelId="{D1BD48DC-DEC9-4E10-8DF4-851B97F2079A}" type="sibTrans" cxnId="{907BA245-E8C2-4B67-8003-8CDBB5AB5A1F}">
      <dgm:prSet/>
      <dgm:spPr>
        <a:xfrm rot="17537592">
          <a:off x="1623534" y="1437469"/>
          <a:ext cx="244561" cy="303344"/>
        </a:xfrm>
        <a:solidFill>
          <a:srgbClr val="9BBB59">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a:bevelT/>
        </a:sp3d>
      </dgm:spPr>
      <dgm:t>
        <a:bodyPr/>
        <a:lstStyle/>
        <a:p>
          <a:endParaRPr lang="es-CO">
            <a:solidFill>
              <a:sysClr val="windowText" lastClr="000000"/>
            </a:solidFill>
            <a:latin typeface="Calibri"/>
            <a:ea typeface="+mn-ea"/>
            <a:cs typeface="+mn-cs"/>
          </a:endParaRPr>
        </a:p>
      </dgm:t>
    </dgm:pt>
    <dgm:pt modelId="{1BCD827D-EC94-47D4-B72B-0426B6C16734}">
      <dgm:prSet phldrT="[Texto]" custT="1">
        <dgm:style>
          <a:lnRef idx="1">
            <a:schemeClr val="accent4"/>
          </a:lnRef>
          <a:fillRef idx="2">
            <a:schemeClr val="accent4"/>
          </a:fillRef>
          <a:effectRef idx="1">
            <a:schemeClr val="accent4"/>
          </a:effectRef>
          <a:fontRef idx="minor">
            <a:schemeClr val="dk1"/>
          </a:fontRef>
        </dgm:style>
      </dgm:prSet>
      <dgm:spPr>
        <a:xfrm>
          <a:off x="1557041" y="504055"/>
          <a:ext cx="898799" cy="898799"/>
        </a:xfr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a:scene3d>
          <a:camera prst="orthographicFront"/>
          <a:lightRig rig="threePt" dir="t">
            <a:rot lat="0" lon="0" rev="7500000"/>
          </a:lightRig>
        </a:scene3d>
        <a:sp3d>
          <a:bevelT/>
        </a:sp3d>
      </dgm:spPr>
      <dgm:t>
        <a:bodyPr/>
        <a:lstStyle/>
        <a:p>
          <a:r>
            <a:rPr lang="es-CO" sz="800" b="1" dirty="0" smtClean="0">
              <a:solidFill>
                <a:sysClr val="windowText" lastClr="000000"/>
              </a:solidFill>
              <a:latin typeface="Book Antiqua" pitchFamily="18" charset="0"/>
              <a:ea typeface="+mn-ea"/>
              <a:cs typeface="+mn-cs"/>
            </a:rPr>
            <a:t>Evaluación ex-post del proyecto</a:t>
          </a:r>
        </a:p>
        <a:p>
          <a:r>
            <a:rPr lang="es-CO" sz="700" dirty="0" smtClean="0">
              <a:solidFill>
                <a:sysClr val="windowText" lastClr="000000"/>
              </a:solidFill>
              <a:latin typeface="Book Antiqua" pitchFamily="18" charset="0"/>
              <a:ea typeface="+mn-ea"/>
              <a:cs typeface="+mn-cs"/>
            </a:rPr>
            <a:t>Banco y Beneficiario</a:t>
          </a:r>
          <a:endParaRPr lang="es-CO" sz="700" dirty="0">
            <a:solidFill>
              <a:sysClr val="windowText" lastClr="000000"/>
            </a:solidFill>
            <a:latin typeface="Book Antiqua" pitchFamily="18" charset="0"/>
            <a:ea typeface="+mn-ea"/>
            <a:cs typeface="+mn-cs"/>
          </a:endParaRPr>
        </a:p>
      </dgm:t>
    </dgm:pt>
    <dgm:pt modelId="{9C9EC354-E024-4DB4-B613-024BA451E4BB}" type="parTrans" cxnId="{127E9607-494C-4597-BD33-42E9A30258A8}">
      <dgm:prSet/>
      <dgm:spPr/>
      <dgm:t>
        <a:bodyPr/>
        <a:lstStyle/>
        <a:p>
          <a:endParaRPr lang="es-CO">
            <a:solidFill>
              <a:schemeClr val="tx1"/>
            </a:solidFill>
          </a:endParaRPr>
        </a:p>
      </dgm:t>
    </dgm:pt>
    <dgm:pt modelId="{099F597A-680C-4860-A132-9AE6C3C2E3BB}" type="sibTrans" cxnId="{127E9607-494C-4597-BD33-42E9A30258A8}">
      <dgm:prSet>
        <dgm:style>
          <a:lnRef idx="1">
            <a:schemeClr val="accent4"/>
          </a:lnRef>
          <a:fillRef idx="2">
            <a:schemeClr val="accent4"/>
          </a:fillRef>
          <a:effectRef idx="1">
            <a:schemeClr val="accent4"/>
          </a:effectRef>
          <a:fontRef idx="minor">
            <a:schemeClr val="dk1"/>
          </a:fontRef>
        </dgm:style>
      </dgm:prSet>
      <dgm:spPr>
        <a:xfrm rot="20280308">
          <a:off x="2505275" y="552687"/>
          <a:ext cx="235710" cy="303344"/>
        </a:xfr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a:scene3d>
          <a:camera prst="orthographicFront"/>
          <a:lightRig rig="threePt" dir="t">
            <a:rot lat="0" lon="0" rev="7500000"/>
          </a:lightRig>
        </a:scene3d>
        <a:sp3d z="-70000" extrusionH="63500">
          <a:bevelT/>
        </a:sp3d>
      </dgm:spPr>
      <dgm:t>
        <a:bodyPr/>
        <a:lstStyle/>
        <a:p>
          <a:endParaRPr lang="es-CO">
            <a:solidFill>
              <a:sysClr val="windowText" lastClr="000000"/>
            </a:solidFill>
            <a:latin typeface="Calibri"/>
            <a:ea typeface="+mn-ea"/>
            <a:cs typeface="+mn-cs"/>
          </a:endParaRPr>
        </a:p>
      </dgm:t>
    </dgm:pt>
    <dgm:pt modelId="{6B965856-7BD7-4307-A919-E354CD9C7E48}">
      <dgm:prSet phldrT="[Texto]" custT="1"/>
      <dgm:spPr>
        <a:xfrm>
          <a:off x="4048538" y="516874"/>
          <a:ext cx="898799" cy="898799"/>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a:sp3d>
      </dgm:spPr>
      <dgm:t>
        <a:bodyPr/>
        <a:lstStyle/>
        <a:p>
          <a:r>
            <a:rPr lang="es-CO" sz="800" b="1" dirty="0" smtClean="0">
              <a:solidFill>
                <a:sysClr val="windowText" lastClr="000000"/>
              </a:solidFill>
              <a:latin typeface="Book Antiqua" pitchFamily="18" charset="0"/>
              <a:ea typeface="+mn-ea"/>
              <a:cs typeface="+mn-cs"/>
            </a:rPr>
            <a:t>Preparación</a:t>
          </a:r>
          <a:endParaRPr lang="es-CO" sz="1000" b="1" dirty="0" smtClean="0">
            <a:solidFill>
              <a:sysClr val="windowText" lastClr="000000"/>
            </a:solidFill>
            <a:latin typeface="Book Antiqua" pitchFamily="18" charset="0"/>
            <a:ea typeface="+mn-ea"/>
            <a:cs typeface="+mn-cs"/>
          </a:endParaRPr>
        </a:p>
        <a:p>
          <a:r>
            <a:rPr lang="es-CO" sz="700" dirty="0" smtClean="0">
              <a:solidFill>
                <a:sysClr val="windowText" lastClr="000000"/>
              </a:solidFill>
              <a:latin typeface="Book Antiqua" pitchFamily="18" charset="0"/>
              <a:ea typeface="+mn-ea"/>
              <a:cs typeface="+mn-cs"/>
            </a:rPr>
            <a:t>Beneficiario</a:t>
          </a:r>
          <a:endParaRPr lang="es-CO" sz="700" dirty="0">
            <a:solidFill>
              <a:sysClr val="windowText" lastClr="000000"/>
            </a:solidFill>
            <a:latin typeface="Book Antiqua" pitchFamily="18" charset="0"/>
            <a:ea typeface="+mn-ea"/>
            <a:cs typeface="+mn-cs"/>
          </a:endParaRPr>
        </a:p>
      </dgm:t>
    </dgm:pt>
    <dgm:pt modelId="{476EAC9A-4BE1-410D-B065-546FFF1F7878}" type="parTrans" cxnId="{E666C039-B601-4E5E-AC60-75E87029A3E3}">
      <dgm:prSet/>
      <dgm:spPr/>
      <dgm:t>
        <a:bodyPr/>
        <a:lstStyle/>
        <a:p>
          <a:endParaRPr lang="es-CO">
            <a:solidFill>
              <a:schemeClr val="tx1"/>
            </a:solidFill>
          </a:endParaRPr>
        </a:p>
      </dgm:t>
    </dgm:pt>
    <dgm:pt modelId="{B0D9A4D1-658E-4CDA-95DF-692E3B6D9FE9}" type="sibTrans" cxnId="{E666C039-B601-4E5E-AC60-75E87029A3E3}">
      <dgm:prSet/>
      <dgm:spPr>
        <a:xfrm rot="4050000">
          <a:off x="4634219" y="1431244"/>
          <a:ext cx="238281" cy="303344"/>
        </a:xfrm>
        <a:solidFill>
          <a:srgbClr val="9BBB59">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a:bevelT/>
        </a:sp3d>
      </dgm:spPr>
      <dgm:t>
        <a:bodyPr/>
        <a:lstStyle/>
        <a:p>
          <a:endParaRPr lang="es-CO">
            <a:solidFill>
              <a:sysClr val="windowText" lastClr="000000"/>
            </a:solidFill>
            <a:latin typeface="Calibri"/>
            <a:ea typeface="+mn-ea"/>
            <a:cs typeface="+mn-cs"/>
          </a:endParaRPr>
        </a:p>
      </dgm:t>
    </dgm:pt>
    <dgm:pt modelId="{F264DF45-80B6-419B-B77C-C081660A92DF}">
      <dgm:prSet phldrT="[Texto]" custT="1"/>
      <dgm:spPr>
        <a:xfrm>
          <a:off x="4048538" y="3008366"/>
          <a:ext cx="898799" cy="898799"/>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a:sp3d>
      </dgm:spPr>
      <dgm:t>
        <a:bodyPr/>
        <a:lstStyle/>
        <a:p>
          <a:r>
            <a:rPr lang="es-CO" sz="800" b="1" dirty="0" smtClean="0">
              <a:solidFill>
                <a:sysClr val="windowText" lastClr="000000"/>
              </a:solidFill>
              <a:latin typeface="Book Antiqua" pitchFamily="18" charset="0"/>
              <a:ea typeface="+mn-ea"/>
              <a:cs typeface="+mn-cs"/>
            </a:rPr>
            <a:t>Negociaciones</a:t>
          </a:r>
        </a:p>
        <a:p>
          <a:r>
            <a:rPr lang="es-CO" sz="700" dirty="0" smtClean="0">
              <a:solidFill>
                <a:sysClr val="windowText" lastClr="000000"/>
              </a:solidFill>
              <a:latin typeface="Book Antiqua" pitchFamily="18" charset="0"/>
              <a:ea typeface="+mn-ea"/>
              <a:cs typeface="+mn-cs"/>
            </a:rPr>
            <a:t>Banco y Beneficiario</a:t>
          </a:r>
          <a:endParaRPr lang="es-CO" sz="700" dirty="0">
            <a:solidFill>
              <a:sysClr val="windowText" lastClr="000000"/>
            </a:solidFill>
            <a:latin typeface="Book Antiqua" pitchFamily="18" charset="0"/>
            <a:ea typeface="+mn-ea"/>
            <a:cs typeface="+mn-cs"/>
          </a:endParaRPr>
        </a:p>
      </dgm:t>
    </dgm:pt>
    <dgm:pt modelId="{2F169318-CA4A-44F4-A746-047DE5AE93D4}" type="parTrans" cxnId="{A100306B-7819-4269-AD30-3635F5280B23}">
      <dgm:prSet/>
      <dgm:spPr/>
      <dgm:t>
        <a:bodyPr/>
        <a:lstStyle/>
        <a:p>
          <a:endParaRPr lang="es-CO">
            <a:solidFill>
              <a:schemeClr val="tx1"/>
            </a:solidFill>
          </a:endParaRPr>
        </a:p>
      </dgm:t>
    </dgm:pt>
    <dgm:pt modelId="{A04AA46C-2FB6-4864-94BC-BC42A5F6E898}" type="sibTrans" cxnId="{A100306B-7819-4269-AD30-3635F5280B23}">
      <dgm:prSet/>
      <dgm:spPr>
        <a:xfrm rot="9450000">
          <a:off x="3762155" y="3561515"/>
          <a:ext cx="238281" cy="303344"/>
        </a:xfrm>
        <a:solidFill>
          <a:srgbClr val="4BACC6">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a:bevelT/>
        </a:sp3d>
      </dgm:spPr>
      <dgm:t>
        <a:bodyPr/>
        <a:lstStyle/>
        <a:p>
          <a:endParaRPr lang="es-CO">
            <a:solidFill>
              <a:sysClr val="windowText" lastClr="000000"/>
            </a:solidFill>
            <a:latin typeface="Calibri"/>
            <a:ea typeface="+mn-ea"/>
            <a:cs typeface="+mn-cs"/>
          </a:endParaRPr>
        </a:p>
      </dgm:t>
    </dgm:pt>
    <dgm:pt modelId="{14D9D301-7806-4488-BE32-05135A5C5740}">
      <dgm:prSet phldrT="[Texto]" custT="1">
        <dgm:style>
          <a:lnRef idx="2">
            <a:schemeClr val="accent6">
              <a:shade val="50000"/>
            </a:schemeClr>
          </a:lnRef>
          <a:fillRef idx="1">
            <a:schemeClr val="accent6"/>
          </a:fillRef>
          <a:effectRef idx="0">
            <a:schemeClr val="accent6"/>
          </a:effectRef>
          <a:fontRef idx="minor">
            <a:schemeClr val="lt1"/>
          </a:fontRef>
        </dgm:style>
      </dgm:prSet>
      <dgm:spPr>
        <a:xfrm>
          <a:off x="4564543" y="1762620"/>
          <a:ext cx="898799" cy="898799"/>
        </a:xfrm>
        <a:solidFill>
          <a:srgbClr val="F79646"/>
        </a:solidFill>
        <a:ln w="25400" cap="flat" cmpd="sng" algn="ctr">
          <a:solidFill>
            <a:srgbClr val="F79646">
              <a:shade val="50000"/>
            </a:srgbClr>
          </a:solidFill>
          <a:prstDash val="solid"/>
        </a:ln>
        <a:effectLst/>
        <a:scene3d>
          <a:camera prst="orthographicFront"/>
          <a:lightRig rig="threePt" dir="t">
            <a:rot lat="0" lon="0" rev="7500000"/>
          </a:lightRig>
        </a:scene3d>
        <a:sp3d>
          <a:bevelT/>
        </a:sp3d>
      </dgm:spPr>
      <dgm:t>
        <a:bodyPr/>
        <a:lstStyle/>
        <a:p>
          <a:r>
            <a:rPr lang="es-CO" sz="800" b="1" dirty="0" smtClean="0">
              <a:solidFill>
                <a:sysClr val="windowText" lastClr="000000"/>
              </a:solidFill>
              <a:latin typeface="Book Antiqua" pitchFamily="18" charset="0"/>
              <a:ea typeface="+mn-ea"/>
              <a:cs typeface="+mn-cs"/>
            </a:rPr>
            <a:t>Evaluación</a:t>
          </a:r>
        </a:p>
        <a:p>
          <a:r>
            <a:rPr lang="es-CO" sz="700" dirty="0" smtClean="0">
              <a:solidFill>
                <a:sysClr val="windowText" lastClr="000000"/>
              </a:solidFill>
              <a:latin typeface="Book Antiqua" pitchFamily="18" charset="0"/>
              <a:ea typeface="+mn-ea"/>
              <a:cs typeface="+mn-cs"/>
            </a:rPr>
            <a:t>Banco</a:t>
          </a:r>
          <a:endParaRPr lang="es-CO" sz="700" dirty="0">
            <a:solidFill>
              <a:sysClr val="windowText" lastClr="000000"/>
            </a:solidFill>
            <a:latin typeface="Book Antiqua" pitchFamily="18" charset="0"/>
            <a:ea typeface="+mn-ea"/>
            <a:cs typeface="+mn-cs"/>
          </a:endParaRPr>
        </a:p>
      </dgm:t>
    </dgm:pt>
    <dgm:pt modelId="{56534420-CD34-4CF6-B258-193A643D01F2}" type="parTrans" cxnId="{41055F15-6043-4E6B-8CAF-FAF2C398BF2B}">
      <dgm:prSet/>
      <dgm:spPr/>
      <dgm:t>
        <a:bodyPr/>
        <a:lstStyle/>
        <a:p>
          <a:endParaRPr lang="es-CO">
            <a:solidFill>
              <a:schemeClr val="tx1"/>
            </a:solidFill>
          </a:endParaRPr>
        </a:p>
      </dgm:t>
    </dgm:pt>
    <dgm:pt modelId="{3644392B-84E8-40B5-AF26-B67283586A60}" type="sibTrans" cxnId="{41055F15-6043-4E6B-8CAF-FAF2C398BF2B}">
      <dgm:prSet>
        <dgm:style>
          <a:lnRef idx="1">
            <a:schemeClr val="accent5"/>
          </a:lnRef>
          <a:fillRef idx="2">
            <a:schemeClr val="accent5"/>
          </a:fillRef>
          <a:effectRef idx="1">
            <a:schemeClr val="accent5"/>
          </a:effectRef>
          <a:fontRef idx="minor">
            <a:schemeClr val="dk1"/>
          </a:fontRef>
        </dgm:style>
      </dgm:prSet>
      <dgm:spPr>
        <a:xfrm rot="6750000">
          <a:off x="4639380" y="2676990"/>
          <a:ext cx="238281" cy="303344"/>
        </a:xfr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a:scene3d>
          <a:camera prst="orthographicFront"/>
          <a:lightRig rig="threePt" dir="t">
            <a:rot lat="0" lon="0" rev="7500000"/>
          </a:lightRig>
        </a:scene3d>
        <a:sp3d z="-70000" extrusionH="63500">
          <a:bevelT/>
        </a:sp3d>
      </dgm:spPr>
      <dgm:t>
        <a:bodyPr/>
        <a:lstStyle/>
        <a:p>
          <a:endParaRPr lang="es-CO">
            <a:solidFill>
              <a:sysClr val="windowText" lastClr="000000"/>
            </a:solidFill>
            <a:latin typeface="Calibri"/>
            <a:ea typeface="+mn-ea"/>
            <a:cs typeface="+mn-cs"/>
          </a:endParaRPr>
        </a:p>
      </dgm:t>
    </dgm:pt>
    <dgm:pt modelId="{3F225468-04B1-4576-A0DD-F5D9427A07D5}" type="pres">
      <dgm:prSet presAssocID="{BC2E5B56-4F79-4498-8516-42EE1A965D35}" presName="cycle" presStyleCnt="0">
        <dgm:presLayoutVars>
          <dgm:dir/>
          <dgm:resizeHandles val="exact"/>
        </dgm:presLayoutVars>
      </dgm:prSet>
      <dgm:spPr/>
      <dgm:t>
        <a:bodyPr/>
        <a:lstStyle/>
        <a:p>
          <a:endParaRPr lang="es-CO"/>
        </a:p>
      </dgm:t>
    </dgm:pt>
    <dgm:pt modelId="{5CCA4018-BBFD-4715-B294-0E0FF230C4DA}" type="pres">
      <dgm:prSet presAssocID="{39D0D3F9-6942-4E80-AE4B-29136E323805}" presName="node" presStyleLbl="node1" presStyleIdx="0" presStyleCnt="8">
        <dgm:presLayoutVars>
          <dgm:bulletEnabled val="1"/>
        </dgm:presLayoutVars>
      </dgm:prSet>
      <dgm:spPr>
        <a:prstGeom prst="ellipse">
          <a:avLst/>
        </a:prstGeom>
      </dgm:spPr>
      <dgm:t>
        <a:bodyPr/>
        <a:lstStyle/>
        <a:p>
          <a:endParaRPr lang="es-CO"/>
        </a:p>
      </dgm:t>
    </dgm:pt>
    <dgm:pt modelId="{29C5C5BC-0CB4-46A2-82FA-6DEBBA17DAF0}" type="pres">
      <dgm:prSet presAssocID="{B9BA0A01-FF02-42FF-99C2-A77C2D0101AF}" presName="sibTrans" presStyleLbl="sibTrans2D1" presStyleIdx="0" presStyleCnt="8"/>
      <dgm:spPr>
        <a:prstGeom prst="rightArrow">
          <a:avLst>
            <a:gd name="adj1" fmla="val 60000"/>
            <a:gd name="adj2" fmla="val 50000"/>
          </a:avLst>
        </a:prstGeom>
      </dgm:spPr>
      <dgm:t>
        <a:bodyPr/>
        <a:lstStyle/>
        <a:p>
          <a:endParaRPr lang="es-CO"/>
        </a:p>
      </dgm:t>
    </dgm:pt>
    <dgm:pt modelId="{A40104A2-F0E8-4C26-A41B-FDE4A916B965}" type="pres">
      <dgm:prSet presAssocID="{B9BA0A01-FF02-42FF-99C2-A77C2D0101AF}" presName="connectorText" presStyleLbl="sibTrans2D1" presStyleIdx="0" presStyleCnt="8"/>
      <dgm:spPr/>
      <dgm:t>
        <a:bodyPr/>
        <a:lstStyle/>
        <a:p>
          <a:endParaRPr lang="es-CO"/>
        </a:p>
      </dgm:t>
    </dgm:pt>
    <dgm:pt modelId="{C6875741-1AA7-4C36-B03D-662FC2CFA05A}" type="pres">
      <dgm:prSet presAssocID="{6B965856-7BD7-4307-A919-E354CD9C7E48}" presName="node" presStyleLbl="node1" presStyleIdx="1" presStyleCnt="8">
        <dgm:presLayoutVars>
          <dgm:bulletEnabled val="1"/>
        </dgm:presLayoutVars>
      </dgm:prSet>
      <dgm:spPr>
        <a:prstGeom prst="ellipse">
          <a:avLst/>
        </a:prstGeom>
      </dgm:spPr>
      <dgm:t>
        <a:bodyPr/>
        <a:lstStyle/>
        <a:p>
          <a:endParaRPr lang="es-CO"/>
        </a:p>
      </dgm:t>
    </dgm:pt>
    <dgm:pt modelId="{0AB481F4-F66B-4161-BEAA-981E49AEF41F}" type="pres">
      <dgm:prSet presAssocID="{B0D9A4D1-658E-4CDA-95DF-692E3B6D9FE9}" presName="sibTrans" presStyleLbl="sibTrans2D1" presStyleIdx="1" presStyleCnt="8"/>
      <dgm:spPr>
        <a:prstGeom prst="rightArrow">
          <a:avLst>
            <a:gd name="adj1" fmla="val 60000"/>
            <a:gd name="adj2" fmla="val 50000"/>
          </a:avLst>
        </a:prstGeom>
      </dgm:spPr>
      <dgm:t>
        <a:bodyPr/>
        <a:lstStyle/>
        <a:p>
          <a:endParaRPr lang="es-CO"/>
        </a:p>
      </dgm:t>
    </dgm:pt>
    <dgm:pt modelId="{690DB529-A39D-4A9D-BD7C-61B6E2073817}" type="pres">
      <dgm:prSet presAssocID="{B0D9A4D1-658E-4CDA-95DF-692E3B6D9FE9}" presName="connectorText" presStyleLbl="sibTrans2D1" presStyleIdx="1" presStyleCnt="8"/>
      <dgm:spPr/>
      <dgm:t>
        <a:bodyPr/>
        <a:lstStyle/>
        <a:p>
          <a:endParaRPr lang="es-CO"/>
        </a:p>
      </dgm:t>
    </dgm:pt>
    <dgm:pt modelId="{2D61B2E5-D212-4385-9F00-7DEDD57CE3F0}" type="pres">
      <dgm:prSet presAssocID="{14D9D301-7806-4488-BE32-05135A5C5740}" presName="node" presStyleLbl="node1" presStyleIdx="2" presStyleCnt="8">
        <dgm:presLayoutVars>
          <dgm:bulletEnabled val="1"/>
        </dgm:presLayoutVars>
      </dgm:prSet>
      <dgm:spPr>
        <a:prstGeom prst="ellipse">
          <a:avLst/>
        </a:prstGeom>
      </dgm:spPr>
      <dgm:t>
        <a:bodyPr/>
        <a:lstStyle/>
        <a:p>
          <a:endParaRPr lang="es-CO"/>
        </a:p>
      </dgm:t>
    </dgm:pt>
    <dgm:pt modelId="{06EDF3E8-A1F3-4A51-8876-2752A7F38F35}" type="pres">
      <dgm:prSet presAssocID="{3644392B-84E8-40B5-AF26-B67283586A60}" presName="sibTrans" presStyleLbl="sibTrans2D1" presStyleIdx="2" presStyleCnt="8"/>
      <dgm:spPr>
        <a:prstGeom prst="rightArrow">
          <a:avLst>
            <a:gd name="adj1" fmla="val 60000"/>
            <a:gd name="adj2" fmla="val 50000"/>
          </a:avLst>
        </a:prstGeom>
      </dgm:spPr>
      <dgm:t>
        <a:bodyPr/>
        <a:lstStyle/>
        <a:p>
          <a:endParaRPr lang="es-CO"/>
        </a:p>
      </dgm:t>
    </dgm:pt>
    <dgm:pt modelId="{5FD201AE-8EE4-4491-A78D-F5ADF5E942D9}" type="pres">
      <dgm:prSet presAssocID="{3644392B-84E8-40B5-AF26-B67283586A60}" presName="connectorText" presStyleLbl="sibTrans2D1" presStyleIdx="2" presStyleCnt="8"/>
      <dgm:spPr/>
      <dgm:t>
        <a:bodyPr/>
        <a:lstStyle/>
        <a:p>
          <a:endParaRPr lang="es-CO"/>
        </a:p>
      </dgm:t>
    </dgm:pt>
    <dgm:pt modelId="{32745A75-AB6C-4307-AB3F-5CD4655B9E30}" type="pres">
      <dgm:prSet presAssocID="{F264DF45-80B6-419B-B77C-C081660A92DF}" presName="node" presStyleLbl="node1" presStyleIdx="3" presStyleCnt="8">
        <dgm:presLayoutVars>
          <dgm:bulletEnabled val="1"/>
        </dgm:presLayoutVars>
      </dgm:prSet>
      <dgm:spPr>
        <a:prstGeom prst="ellipse">
          <a:avLst/>
        </a:prstGeom>
      </dgm:spPr>
      <dgm:t>
        <a:bodyPr/>
        <a:lstStyle/>
        <a:p>
          <a:endParaRPr lang="es-CO"/>
        </a:p>
      </dgm:t>
    </dgm:pt>
    <dgm:pt modelId="{CE97F2E6-3922-49CC-9F2E-E2910065E899}" type="pres">
      <dgm:prSet presAssocID="{A04AA46C-2FB6-4864-94BC-BC42A5F6E898}" presName="sibTrans" presStyleLbl="sibTrans2D1" presStyleIdx="3" presStyleCnt="8"/>
      <dgm:spPr>
        <a:prstGeom prst="rightArrow">
          <a:avLst>
            <a:gd name="adj1" fmla="val 60000"/>
            <a:gd name="adj2" fmla="val 50000"/>
          </a:avLst>
        </a:prstGeom>
      </dgm:spPr>
      <dgm:t>
        <a:bodyPr/>
        <a:lstStyle/>
        <a:p>
          <a:endParaRPr lang="es-CO"/>
        </a:p>
      </dgm:t>
    </dgm:pt>
    <dgm:pt modelId="{2415F73A-27BF-4075-B8F3-FD3EBDCDA84A}" type="pres">
      <dgm:prSet presAssocID="{A04AA46C-2FB6-4864-94BC-BC42A5F6E898}" presName="connectorText" presStyleLbl="sibTrans2D1" presStyleIdx="3" presStyleCnt="8"/>
      <dgm:spPr/>
      <dgm:t>
        <a:bodyPr/>
        <a:lstStyle/>
        <a:p>
          <a:endParaRPr lang="es-CO"/>
        </a:p>
      </dgm:t>
    </dgm:pt>
    <dgm:pt modelId="{28C29EBA-CAF1-4B1D-A05A-B3F790F8BB7E}" type="pres">
      <dgm:prSet presAssocID="{DEE5A5A0-04CE-49C0-B9F7-84A11F4B0CEF}" presName="node" presStyleLbl="node1" presStyleIdx="4" presStyleCnt="8">
        <dgm:presLayoutVars>
          <dgm:bulletEnabled val="1"/>
        </dgm:presLayoutVars>
      </dgm:prSet>
      <dgm:spPr>
        <a:prstGeom prst="ellipse">
          <a:avLst/>
        </a:prstGeom>
      </dgm:spPr>
      <dgm:t>
        <a:bodyPr/>
        <a:lstStyle/>
        <a:p>
          <a:endParaRPr lang="es-CO"/>
        </a:p>
      </dgm:t>
    </dgm:pt>
    <dgm:pt modelId="{F45CB048-F542-4AFE-A7CF-559964C4B0EB}" type="pres">
      <dgm:prSet presAssocID="{90730CE1-6DC4-4526-A45F-25DC9606861F}" presName="sibTrans" presStyleLbl="sibTrans2D1" presStyleIdx="4" presStyleCnt="8"/>
      <dgm:spPr>
        <a:prstGeom prst="rightArrow">
          <a:avLst>
            <a:gd name="adj1" fmla="val 60000"/>
            <a:gd name="adj2" fmla="val 50000"/>
          </a:avLst>
        </a:prstGeom>
      </dgm:spPr>
      <dgm:t>
        <a:bodyPr/>
        <a:lstStyle/>
        <a:p>
          <a:endParaRPr lang="es-CO"/>
        </a:p>
      </dgm:t>
    </dgm:pt>
    <dgm:pt modelId="{6D5B3ABC-1D54-4E08-B3AF-9D7680AFED32}" type="pres">
      <dgm:prSet presAssocID="{90730CE1-6DC4-4526-A45F-25DC9606861F}" presName="connectorText" presStyleLbl="sibTrans2D1" presStyleIdx="4" presStyleCnt="8"/>
      <dgm:spPr/>
      <dgm:t>
        <a:bodyPr/>
        <a:lstStyle/>
        <a:p>
          <a:endParaRPr lang="es-CO"/>
        </a:p>
      </dgm:t>
    </dgm:pt>
    <dgm:pt modelId="{1A246D4E-38D6-40DA-A425-9AE79D6ACBF7}" type="pres">
      <dgm:prSet presAssocID="{FE15C34A-9812-44CC-82F3-18547FABA000}" presName="node" presStyleLbl="node1" presStyleIdx="5" presStyleCnt="8">
        <dgm:presLayoutVars>
          <dgm:bulletEnabled val="1"/>
        </dgm:presLayoutVars>
      </dgm:prSet>
      <dgm:spPr>
        <a:prstGeom prst="ellipse">
          <a:avLst/>
        </a:prstGeom>
      </dgm:spPr>
      <dgm:t>
        <a:bodyPr/>
        <a:lstStyle/>
        <a:p>
          <a:endParaRPr lang="es-CO"/>
        </a:p>
      </dgm:t>
    </dgm:pt>
    <dgm:pt modelId="{91F5AFED-5033-4E97-B9D5-24D45FA60C15}" type="pres">
      <dgm:prSet presAssocID="{C9C211D7-BEAD-48A7-8868-86A4969A58ED}" presName="sibTrans" presStyleLbl="sibTrans2D1" presStyleIdx="5" presStyleCnt="8"/>
      <dgm:spPr>
        <a:prstGeom prst="rightArrow">
          <a:avLst>
            <a:gd name="adj1" fmla="val 60000"/>
            <a:gd name="adj2" fmla="val 50000"/>
          </a:avLst>
        </a:prstGeom>
      </dgm:spPr>
      <dgm:t>
        <a:bodyPr/>
        <a:lstStyle/>
        <a:p>
          <a:endParaRPr lang="es-CO"/>
        </a:p>
      </dgm:t>
    </dgm:pt>
    <dgm:pt modelId="{4A3AC683-1622-4818-96C5-977567B4725A}" type="pres">
      <dgm:prSet presAssocID="{C9C211D7-BEAD-48A7-8868-86A4969A58ED}" presName="connectorText" presStyleLbl="sibTrans2D1" presStyleIdx="5" presStyleCnt="8"/>
      <dgm:spPr/>
      <dgm:t>
        <a:bodyPr/>
        <a:lstStyle/>
        <a:p>
          <a:endParaRPr lang="es-CO"/>
        </a:p>
      </dgm:t>
    </dgm:pt>
    <dgm:pt modelId="{898242FA-5BEB-4543-BC72-B27B1AEB1056}" type="pres">
      <dgm:prSet presAssocID="{5457BE86-1D95-41E5-AB20-BCDCB4943C79}" presName="node" presStyleLbl="node1" presStyleIdx="6" presStyleCnt="8">
        <dgm:presLayoutVars>
          <dgm:bulletEnabled val="1"/>
        </dgm:presLayoutVars>
      </dgm:prSet>
      <dgm:spPr>
        <a:prstGeom prst="ellipse">
          <a:avLst/>
        </a:prstGeom>
      </dgm:spPr>
      <dgm:t>
        <a:bodyPr/>
        <a:lstStyle/>
        <a:p>
          <a:endParaRPr lang="es-CO"/>
        </a:p>
      </dgm:t>
    </dgm:pt>
    <dgm:pt modelId="{5DB55848-67E6-4AD0-988E-8FD66AF24046}" type="pres">
      <dgm:prSet presAssocID="{D1BD48DC-DEC9-4E10-8DF4-851B97F2079A}" presName="sibTrans" presStyleLbl="sibTrans2D1" presStyleIdx="6" presStyleCnt="8"/>
      <dgm:spPr>
        <a:prstGeom prst="rightArrow">
          <a:avLst>
            <a:gd name="adj1" fmla="val 60000"/>
            <a:gd name="adj2" fmla="val 50000"/>
          </a:avLst>
        </a:prstGeom>
      </dgm:spPr>
      <dgm:t>
        <a:bodyPr/>
        <a:lstStyle/>
        <a:p>
          <a:endParaRPr lang="es-CO"/>
        </a:p>
      </dgm:t>
    </dgm:pt>
    <dgm:pt modelId="{EB885B4C-B4D2-4D66-8A91-A4426BE9C8B4}" type="pres">
      <dgm:prSet presAssocID="{D1BD48DC-DEC9-4E10-8DF4-851B97F2079A}" presName="connectorText" presStyleLbl="sibTrans2D1" presStyleIdx="6" presStyleCnt="8"/>
      <dgm:spPr/>
      <dgm:t>
        <a:bodyPr/>
        <a:lstStyle/>
        <a:p>
          <a:endParaRPr lang="es-CO"/>
        </a:p>
      </dgm:t>
    </dgm:pt>
    <dgm:pt modelId="{7ABEE159-0350-4182-B014-5EDA4FC20734}" type="pres">
      <dgm:prSet presAssocID="{1BCD827D-EC94-47D4-B72B-0426B6C16734}" presName="node" presStyleLbl="node1" presStyleIdx="7" presStyleCnt="8" custRadScaleRad="100516" custRadScaleInc="1303">
        <dgm:presLayoutVars>
          <dgm:bulletEnabled val="1"/>
        </dgm:presLayoutVars>
      </dgm:prSet>
      <dgm:spPr>
        <a:prstGeom prst="ellipse">
          <a:avLst/>
        </a:prstGeom>
      </dgm:spPr>
      <dgm:t>
        <a:bodyPr/>
        <a:lstStyle/>
        <a:p>
          <a:endParaRPr lang="es-CO"/>
        </a:p>
      </dgm:t>
    </dgm:pt>
    <dgm:pt modelId="{C2F57B10-95ED-4DD6-9CAC-7EC466DE83C2}" type="pres">
      <dgm:prSet presAssocID="{099F597A-680C-4860-A132-9AE6C3C2E3BB}" presName="sibTrans" presStyleLbl="sibTrans2D1" presStyleIdx="7" presStyleCnt="8"/>
      <dgm:spPr>
        <a:prstGeom prst="rightArrow">
          <a:avLst>
            <a:gd name="adj1" fmla="val 60000"/>
            <a:gd name="adj2" fmla="val 50000"/>
          </a:avLst>
        </a:prstGeom>
      </dgm:spPr>
      <dgm:t>
        <a:bodyPr/>
        <a:lstStyle/>
        <a:p>
          <a:endParaRPr lang="es-CO"/>
        </a:p>
      </dgm:t>
    </dgm:pt>
    <dgm:pt modelId="{FDD7FD2C-16B4-415D-A678-2286B136DF95}" type="pres">
      <dgm:prSet presAssocID="{099F597A-680C-4860-A132-9AE6C3C2E3BB}" presName="connectorText" presStyleLbl="sibTrans2D1" presStyleIdx="7" presStyleCnt="8"/>
      <dgm:spPr/>
      <dgm:t>
        <a:bodyPr/>
        <a:lstStyle/>
        <a:p>
          <a:endParaRPr lang="es-CO"/>
        </a:p>
      </dgm:t>
    </dgm:pt>
  </dgm:ptLst>
  <dgm:cxnLst>
    <dgm:cxn modelId="{96126717-DB83-4130-A223-6828024CC480}" type="presOf" srcId="{099F597A-680C-4860-A132-9AE6C3C2E3BB}" destId="{C2F57B10-95ED-4DD6-9CAC-7EC466DE83C2}" srcOrd="0" destOrd="0" presId="urn:microsoft.com/office/officeart/2005/8/layout/cycle2"/>
    <dgm:cxn modelId="{BC75C81B-E33B-46A5-A0D6-85DEBF7110B8}" type="presOf" srcId="{A04AA46C-2FB6-4864-94BC-BC42A5F6E898}" destId="{2415F73A-27BF-4075-B8F3-FD3EBDCDA84A}" srcOrd="1" destOrd="0" presId="urn:microsoft.com/office/officeart/2005/8/layout/cycle2"/>
    <dgm:cxn modelId="{072AC2DC-263D-4D05-942E-3CDBFDDEFFE1}" type="presOf" srcId="{B9BA0A01-FF02-42FF-99C2-A77C2D0101AF}" destId="{A40104A2-F0E8-4C26-A41B-FDE4A916B965}" srcOrd="1" destOrd="0" presId="urn:microsoft.com/office/officeart/2005/8/layout/cycle2"/>
    <dgm:cxn modelId="{A100306B-7819-4269-AD30-3635F5280B23}" srcId="{BC2E5B56-4F79-4498-8516-42EE1A965D35}" destId="{F264DF45-80B6-419B-B77C-C081660A92DF}" srcOrd="3" destOrd="0" parTransId="{2F169318-CA4A-44F4-A746-047DE5AE93D4}" sibTransId="{A04AA46C-2FB6-4864-94BC-BC42A5F6E898}"/>
    <dgm:cxn modelId="{DB739787-1BE8-4D55-8B24-244383F18C31}" type="presOf" srcId="{FE15C34A-9812-44CC-82F3-18547FABA000}" destId="{1A246D4E-38D6-40DA-A425-9AE79D6ACBF7}" srcOrd="0" destOrd="0" presId="urn:microsoft.com/office/officeart/2005/8/layout/cycle2"/>
    <dgm:cxn modelId="{8546877C-F5D2-44F5-B962-477028398F34}" type="presOf" srcId="{DEE5A5A0-04CE-49C0-B9F7-84A11F4B0CEF}" destId="{28C29EBA-CAF1-4B1D-A05A-B3F790F8BB7E}" srcOrd="0" destOrd="0" presId="urn:microsoft.com/office/officeart/2005/8/layout/cycle2"/>
    <dgm:cxn modelId="{9F71499F-7B60-4561-8CAD-0E6E5ED17C16}" type="presOf" srcId="{B0D9A4D1-658E-4CDA-95DF-692E3B6D9FE9}" destId="{0AB481F4-F66B-4161-BEAA-981E49AEF41F}" srcOrd="0" destOrd="0" presId="urn:microsoft.com/office/officeart/2005/8/layout/cycle2"/>
    <dgm:cxn modelId="{41055F15-6043-4E6B-8CAF-FAF2C398BF2B}" srcId="{BC2E5B56-4F79-4498-8516-42EE1A965D35}" destId="{14D9D301-7806-4488-BE32-05135A5C5740}" srcOrd="2" destOrd="0" parTransId="{56534420-CD34-4CF6-B258-193A643D01F2}" sibTransId="{3644392B-84E8-40B5-AF26-B67283586A60}"/>
    <dgm:cxn modelId="{2127ACF2-C276-4653-B847-E2DAF8B8B9B1}" srcId="{BC2E5B56-4F79-4498-8516-42EE1A965D35}" destId="{39D0D3F9-6942-4E80-AE4B-29136E323805}" srcOrd="0" destOrd="0" parTransId="{2204D6A9-A050-4955-B385-13FB848D7748}" sibTransId="{B9BA0A01-FF02-42FF-99C2-A77C2D0101AF}"/>
    <dgm:cxn modelId="{F3DCABC8-E174-4ECA-BECE-A68265BD5BFB}" srcId="{BC2E5B56-4F79-4498-8516-42EE1A965D35}" destId="{DEE5A5A0-04CE-49C0-B9F7-84A11F4B0CEF}" srcOrd="4" destOrd="0" parTransId="{5CFFED75-FF49-4842-95E7-7D341E9EC2D1}" sibTransId="{90730CE1-6DC4-4526-A45F-25DC9606861F}"/>
    <dgm:cxn modelId="{C291A9EB-C483-446F-8A7E-258194BF73FE}" type="presOf" srcId="{C9C211D7-BEAD-48A7-8868-86A4969A58ED}" destId="{91F5AFED-5033-4E97-B9D5-24D45FA60C15}" srcOrd="0" destOrd="0" presId="urn:microsoft.com/office/officeart/2005/8/layout/cycle2"/>
    <dgm:cxn modelId="{E666C039-B601-4E5E-AC60-75E87029A3E3}" srcId="{BC2E5B56-4F79-4498-8516-42EE1A965D35}" destId="{6B965856-7BD7-4307-A919-E354CD9C7E48}" srcOrd="1" destOrd="0" parTransId="{476EAC9A-4BE1-410D-B065-546FFF1F7878}" sibTransId="{B0D9A4D1-658E-4CDA-95DF-692E3B6D9FE9}"/>
    <dgm:cxn modelId="{13EC59D3-A71E-44A9-97FC-903CCD71A326}" type="presOf" srcId="{6B965856-7BD7-4307-A919-E354CD9C7E48}" destId="{C6875741-1AA7-4C36-B03D-662FC2CFA05A}" srcOrd="0" destOrd="0" presId="urn:microsoft.com/office/officeart/2005/8/layout/cycle2"/>
    <dgm:cxn modelId="{633BC611-1DDB-4246-AF0F-BB24C5E29093}" type="presOf" srcId="{3644392B-84E8-40B5-AF26-B67283586A60}" destId="{5FD201AE-8EE4-4491-A78D-F5ADF5E942D9}" srcOrd="1" destOrd="0" presId="urn:microsoft.com/office/officeart/2005/8/layout/cycle2"/>
    <dgm:cxn modelId="{A6CB7D2E-CDC9-45EE-A823-F3101E41F8AE}" type="presOf" srcId="{B0D9A4D1-658E-4CDA-95DF-692E3B6D9FE9}" destId="{690DB529-A39D-4A9D-BD7C-61B6E2073817}" srcOrd="1" destOrd="0" presId="urn:microsoft.com/office/officeart/2005/8/layout/cycle2"/>
    <dgm:cxn modelId="{E99F1B99-1224-44C2-B1C1-793CB46F1AF6}" type="presOf" srcId="{C9C211D7-BEAD-48A7-8868-86A4969A58ED}" destId="{4A3AC683-1622-4818-96C5-977567B4725A}" srcOrd="1" destOrd="0" presId="urn:microsoft.com/office/officeart/2005/8/layout/cycle2"/>
    <dgm:cxn modelId="{FF1C75E7-E187-43D6-92E0-E5B4267F6C2C}" type="presOf" srcId="{90730CE1-6DC4-4526-A45F-25DC9606861F}" destId="{6D5B3ABC-1D54-4E08-B3AF-9D7680AFED32}" srcOrd="1" destOrd="0" presId="urn:microsoft.com/office/officeart/2005/8/layout/cycle2"/>
    <dgm:cxn modelId="{908D0E6D-1FDB-4817-AC9D-7EDE83DDCF8B}" type="presOf" srcId="{F264DF45-80B6-419B-B77C-C081660A92DF}" destId="{32745A75-AB6C-4307-AB3F-5CD4655B9E30}" srcOrd="0" destOrd="0" presId="urn:microsoft.com/office/officeart/2005/8/layout/cycle2"/>
    <dgm:cxn modelId="{215B0347-BC9F-41D2-BB32-D5E9051059F6}" type="presOf" srcId="{D1BD48DC-DEC9-4E10-8DF4-851B97F2079A}" destId="{5DB55848-67E6-4AD0-988E-8FD66AF24046}" srcOrd="0" destOrd="0" presId="urn:microsoft.com/office/officeart/2005/8/layout/cycle2"/>
    <dgm:cxn modelId="{0CEA5FF3-025A-4FF2-A5D0-A19E0A0D6857}" srcId="{BC2E5B56-4F79-4498-8516-42EE1A965D35}" destId="{FE15C34A-9812-44CC-82F3-18547FABA000}" srcOrd="5" destOrd="0" parTransId="{3BF08936-2927-42E6-A598-7194CAA6736A}" sibTransId="{C9C211D7-BEAD-48A7-8868-86A4969A58ED}"/>
    <dgm:cxn modelId="{60F396E0-0F8D-4A2F-9A19-5A383007707A}" type="presOf" srcId="{5457BE86-1D95-41E5-AB20-BCDCB4943C79}" destId="{898242FA-5BEB-4543-BC72-B27B1AEB1056}" srcOrd="0" destOrd="0" presId="urn:microsoft.com/office/officeart/2005/8/layout/cycle2"/>
    <dgm:cxn modelId="{F7B0686D-95F3-431F-9E69-470E49BEEED7}" type="presOf" srcId="{BC2E5B56-4F79-4498-8516-42EE1A965D35}" destId="{3F225468-04B1-4576-A0DD-F5D9427A07D5}" srcOrd="0" destOrd="0" presId="urn:microsoft.com/office/officeart/2005/8/layout/cycle2"/>
    <dgm:cxn modelId="{C5A66603-EBA5-4918-853E-15B0F1FB4877}" type="presOf" srcId="{3644392B-84E8-40B5-AF26-B67283586A60}" destId="{06EDF3E8-A1F3-4A51-8876-2752A7F38F35}" srcOrd="0" destOrd="0" presId="urn:microsoft.com/office/officeart/2005/8/layout/cycle2"/>
    <dgm:cxn modelId="{043081F0-C67A-4A6D-83AB-64114A025D70}" type="presOf" srcId="{A04AA46C-2FB6-4864-94BC-BC42A5F6E898}" destId="{CE97F2E6-3922-49CC-9F2E-E2910065E899}" srcOrd="0" destOrd="0" presId="urn:microsoft.com/office/officeart/2005/8/layout/cycle2"/>
    <dgm:cxn modelId="{D94F07D3-A64F-49B6-A6B6-DA113E1922AE}" type="presOf" srcId="{D1BD48DC-DEC9-4E10-8DF4-851B97F2079A}" destId="{EB885B4C-B4D2-4D66-8A91-A4426BE9C8B4}" srcOrd="1" destOrd="0" presId="urn:microsoft.com/office/officeart/2005/8/layout/cycle2"/>
    <dgm:cxn modelId="{37E629A7-7C6B-4727-9A59-27A9D06C573D}" type="presOf" srcId="{099F597A-680C-4860-A132-9AE6C3C2E3BB}" destId="{FDD7FD2C-16B4-415D-A678-2286B136DF95}" srcOrd="1" destOrd="0" presId="urn:microsoft.com/office/officeart/2005/8/layout/cycle2"/>
    <dgm:cxn modelId="{1898F901-B329-416B-9C4A-46842F63B746}" type="presOf" srcId="{1BCD827D-EC94-47D4-B72B-0426B6C16734}" destId="{7ABEE159-0350-4182-B014-5EDA4FC20734}" srcOrd="0" destOrd="0" presId="urn:microsoft.com/office/officeart/2005/8/layout/cycle2"/>
    <dgm:cxn modelId="{A6137E50-59DD-411C-BB4A-37A5C8311054}" type="presOf" srcId="{14D9D301-7806-4488-BE32-05135A5C5740}" destId="{2D61B2E5-D212-4385-9F00-7DEDD57CE3F0}" srcOrd="0" destOrd="0" presId="urn:microsoft.com/office/officeart/2005/8/layout/cycle2"/>
    <dgm:cxn modelId="{C618CFC5-1CF4-4EC9-83E9-CA03B189AB3F}" type="presOf" srcId="{90730CE1-6DC4-4526-A45F-25DC9606861F}" destId="{F45CB048-F542-4AFE-A7CF-559964C4B0EB}" srcOrd="0" destOrd="0" presId="urn:microsoft.com/office/officeart/2005/8/layout/cycle2"/>
    <dgm:cxn modelId="{907BA245-E8C2-4B67-8003-8CDBB5AB5A1F}" srcId="{BC2E5B56-4F79-4498-8516-42EE1A965D35}" destId="{5457BE86-1D95-41E5-AB20-BCDCB4943C79}" srcOrd="6" destOrd="0" parTransId="{739873B7-668B-4393-9F1B-EA45F7E7531F}" sibTransId="{D1BD48DC-DEC9-4E10-8DF4-851B97F2079A}"/>
    <dgm:cxn modelId="{8C5EE9F9-30A8-4DAB-B081-A36F33EE3753}" type="presOf" srcId="{39D0D3F9-6942-4E80-AE4B-29136E323805}" destId="{5CCA4018-BBFD-4715-B294-0E0FF230C4DA}" srcOrd="0" destOrd="0" presId="urn:microsoft.com/office/officeart/2005/8/layout/cycle2"/>
    <dgm:cxn modelId="{127E9607-494C-4597-BD33-42E9A30258A8}" srcId="{BC2E5B56-4F79-4498-8516-42EE1A965D35}" destId="{1BCD827D-EC94-47D4-B72B-0426B6C16734}" srcOrd="7" destOrd="0" parTransId="{9C9EC354-E024-4DB4-B613-024BA451E4BB}" sibTransId="{099F597A-680C-4860-A132-9AE6C3C2E3BB}"/>
    <dgm:cxn modelId="{355E7E64-8A30-46BE-8594-3B35E764E57F}" type="presOf" srcId="{B9BA0A01-FF02-42FF-99C2-A77C2D0101AF}" destId="{29C5C5BC-0CB4-46A2-82FA-6DEBBA17DAF0}" srcOrd="0" destOrd="0" presId="urn:microsoft.com/office/officeart/2005/8/layout/cycle2"/>
    <dgm:cxn modelId="{7C740920-F3FF-4395-92A1-ECEEAE1476F9}" type="presParOf" srcId="{3F225468-04B1-4576-A0DD-F5D9427A07D5}" destId="{5CCA4018-BBFD-4715-B294-0E0FF230C4DA}" srcOrd="0" destOrd="0" presId="urn:microsoft.com/office/officeart/2005/8/layout/cycle2"/>
    <dgm:cxn modelId="{F86FCA12-25FF-44AF-8C18-26AA11FF04F3}" type="presParOf" srcId="{3F225468-04B1-4576-A0DD-F5D9427A07D5}" destId="{29C5C5BC-0CB4-46A2-82FA-6DEBBA17DAF0}" srcOrd="1" destOrd="0" presId="urn:microsoft.com/office/officeart/2005/8/layout/cycle2"/>
    <dgm:cxn modelId="{E5493726-958B-4B1A-98BC-C6CBC07C3CDC}" type="presParOf" srcId="{29C5C5BC-0CB4-46A2-82FA-6DEBBA17DAF0}" destId="{A40104A2-F0E8-4C26-A41B-FDE4A916B965}" srcOrd="0" destOrd="0" presId="urn:microsoft.com/office/officeart/2005/8/layout/cycle2"/>
    <dgm:cxn modelId="{601951C3-E518-41EC-9D97-E4CC13487C92}" type="presParOf" srcId="{3F225468-04B1-4576-A0DD-F5D9427A07D5}" destId="{C6875741-1AA7-4C36-B03D-662FC2CFA05A}" srcOrd="2" destOrd="0" presId="urn:microsoft.com/office/officeart/2005/8/layout/cycle2"/>
    <dgm:cxn modelId="{9106C96F-2CCC-43EB-A740-F94BEB7697D4}" type="presParOf" srcId="{3F225468-04B1-4576-A0DD-F5D9427A07D5}" destId="{0AB481F4-F66B-4161-BEAA-981E49AEF41F}" srcOrd="3" destOrd="0" presId="urn:microsoft.com/office/officeart/2005/8/layout/cycle2"/>
    <dgm:cxn modelId="{F29D5CF3-E9DF-4952-AFDB-895C93B2DFB9}" type="presParOf" srcId="{0AB481F4-F66B-4161-BEAA-981E49AEF41F}" destId="{690DB529-A39D-4A9D-BD7C-61B6E2073817}" srcOrd="0" destOrd="0" presId="urn:microsoft.com/office/officeart/2005/8/layout/cycle2"/>
    <dgm:cxn modelId="{D6E4F93A-66AD-4D3B-9422-03BB9AE652AC}" type="presParOf" srcId="{3F225468-04B1-4576-A0DD-F5D9427A07D5}" destId="{2D61B2E5-D212-4385-9F00-7DEDD57CE3F0}" srcOrd="4" destOrd="0" presId="urn:microsoft.com/office/officeart/2005/8/layout/cycle2"/>
    <dgm:cxn modelId="{2141D091-0B4A-41BC-ABC0-534DEB91F287}" type="presParOf" srcId="{3F225468-04B1-4576-A0DD-F5D9427A07D5}" destId="{06EDF3E8-A1F3-4A51-8876-2752A7F38F35}" srcOrd="5" destOrd="0" presId="urn:microsoft.com/office/officeart/2005/8/layout/cycle2"/>
    <dgm:cxn modelId="{AF686C35-AF91-4031-AEA3-8BFE605607B2}" type="presParOf" srcId="{06EDF3E8-A1F3-4A51-8876-2752A7F38F35}" destId="{5FD201AE-8EE4-4491-A78D-F5ADF5E942D9}" srcOrd="0" destOrd="0" presId="urn:microsoft.com/office/officeart/2005/8/layout/cycle2"/>
    <dgm:cxn modelId="{719C25CD-891C-4DD8-9286-D3B39CD5C90F}" type="presParOf" srcId="{3F225468-04B1-4576-A0DD-F5D9427A07D5}" destId="{32745A75-AB6C-4307-AB3F-5CD4655B9E30}" srcOrd="6" destOrd="0" presId="urn:microsoft.com/office/officeart/2005/8/layout/cycle2"/>
    <dgm:cxn modelId="{896EFCA3-94AF-40CD-BB3A-459BE914EBCA}" type="presParOf" srcId="{3F225468-04B1-4576-A0DD-F5D9427A07D5}" destId="{CE97F2E6-3922-49CC-9F2E-E2910065E899}" srcOrd="7" destOrd="0" presId="urn:microsoft.com/office/officeart/2005/8/layout/cycle2"/>
    <dgm:cxn modelId="{CA0C799D-AB2C-4CE7-B3A7-A4C14C08E3CE}" type="presParOf" srcId="{CE97F2E6-3922-49CC-9F2E-E2910065E899}" destId="{2415F73A-27BF-4075-B8F3-FD3EBDCDA84A}" srcOrd="0" destOrd="0" presId="urn:microsoft.com/office/officeart/2005/8/layout/cycle2"/>
    <dgm:cxn modelId="{6D179E22-68FF-4453-825C-0ABC02A17F0E}" type="presParOf" srcId="{3F225468-04B1-4576-A0DD-F5D9427A07D5}" destId="{28C29EBA-CAF1-4B1D-A05A-B3F790F8BB7E}" srcOrd="8" destOrd="0" presId="urn:microsoft.com/office/officeart/2005/8/layout/cycle2"/>
    <dgm:cxn modelId="{324AEA8B-8EB6-4FBC-B54F-618F32BD0FA1}" type="presParOf" srcId="{3F225468-04B1-4576-A0DD-F5D9427A07D5}" destId="{F45CB048-F542-4AFE-A7CF-559964C4B0EB}" srcOrd="9" destOrd="0" presId="urn:microsoft.com/office/officeart/2005/8/layout/cycle2"/>
    <dgm:cxn modelId="{7ECE97F0-E7DE-479B-9143-7219802C7846}" type="presParOf" srcId="{F45CB048-F542-4AFE-A7CF-559964C4B0EB}" destId="{6D5B3ABC-1D54-4E08-B3AF-9D7680AFED32}" srcOrd="0" destOrd="0" presId="urn:microsoft.com/office/officeart/2005/8/layout/cycle2"/>
    <dgm:cxn modelId="{EDB8DC95-1D3C-428D-A37D-53AB6829AE35}" type="presParOf" srcId="{3F225468-04B1-4576-A0DD-F5D9427A07D5}" destId="{1A246D4E-38D6-40DA-A425-9AE79D6ACBF7}" srcOrd="10" destOrd="0" presId="urn:microsoft.com/office/officeart/2005/8/layout/cycle2"/>
    <dgm:cxn modelId="{5A23F481-BE16-4E8F-A323-788DC591DB4A}" type="presParOf" srcId="{3F225468-04B1-4576-A0DD-F5D9427A07D5}" destId="{91F5AFED-5033-4E97-B9D5-24D45FA60C15}" srcOrd="11" destOrd="0" presId="urn:microsoft.com/office/officeart/2005/8/layout/cycle2"/>
    <dgm:cxn modelId="{50B00EC8-FF09-4A3F-83F6-BFE84AC3B692}" type="presParOf" srcId="{91F5AFED-5033-4E97-B9D5-24D45FA60C15}" destId="{4A3AC683-1622-4818-96C5-977567B4725A}" srcOrd="0" destOrd="0" presId="urn:microsoft.com/office/officeart/2005/8/layout/cycle2"/>
    <dgm:cxn modelId="{80C233DA-56C3-4A7A-B0C1-281456FE2B1F}" type="presParOf" srcId="{3F225468-04B1-4576-A0DD-F5D9427A07D5}" destId="{898242FA-5BEB-4543-BC72-B27B1AEB1056}" srcOrd="12" destOrd="0" presId="urn:microsoft.com/office/officeart/2005/8/layout/cycle2"/>
    <dgm:cxn modelId="{58A33023-3544-40E1-BA01-E6A7DF66189F}" type="presParOf" srcId="{3F225468-04B1-4576-A0DD-F5D9427A07D5}" destId="{5DB55848-67E6-4AD0-988E-8FD66AF24046}" srcOrd="13" destOrd="0" presId="urn:microsoft.com/office/officeart/2005/8/layout/cycle2"/>
    <dgm:cxn modelId="{D83B3F9A-03D3-4F29-82E5-6D58C5B0AC52}" type="presParOf" srcId="{5DB55848-67E6-4AD0-988E-8FD66AF24046}" destId="{EB885B4C-B4D2-4D66-8A91-A4426BE9C8B4}" srcOrd="0" destOrd="0" presId="urn:microsoft.com/office/officeart/2005/8/layout/cycle2"/>
    <dgm:cxn modelId="{61C96FD1-62BF-4B7F-BA32-9203F54AE340}" type="presParOf" srcId="{3F225468-04B1-4576-A0DD-F5D9427A07D5}" destId="{7ABEE159-0350-4182-B014-5EDA4FC20734}" srcOrd="14" destOrd="0" presId="urn:microsoft.com/office/officeart/2005/8/layout/cycle2"/>
    <dgm:cxn modelId="{B4D361A5-EDA1-441D-BB5F-B2ED06781ED5}" type="presParOf" srcId="{3F225468-04B1-4576-A0DD-F5D9427A07D5}" destId="{C2F57B10-95ED-4DD6-9CAC-7EC466DE83C2}" srcOrd="15" destOrd="0" presId="urn:microsoft.com/office/officeart/2005/8/layout/cycle2"/>
    <dgm:cxn modelId="{315F7383-1AB2-499F-8E5F-D96A1C7A6F87}" type="presParOf" srcId="{C2F57B10-95ED-4DD6-9CAC-7EC466DE83C2}" destId="{FDD7FD2C-16B4-415D-A678-2286B136DF95}" srcOrd="0" destOrd="0" presId="urn:microsoft.com/office/officeart/2005/8/layout/cycle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CA4018-BBFD-4715-B294-0E0FF230C4DA}">
      <dsp:nvSpPr>
        <dsp:cNvPr id="0" name=""/>
        <dsp:cNvSpPr/>
      </dsp:nvSpPr>
      <dsp:spPr>
        <a:xfrm>
          <a:off x="1927878" y="773"/>
          <a:ext cx="800251" cy="800251"/>
        </a:xfrm>
        <a:prstGeom prst="ellipse">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CO" sz="800" b="1" kern="1200" spc="0" dirty="0" smtClean="0">
              <a:solidFill>
                <a:sysClr val="windowText" lastClr="000000"/>
              </a:solidFill>
              <a:latin typeface="Book Antiqua" pitchFamily="18" charset="0"/>
              <a:ea typeface="+mn-ea"/>
              <a:cs typeface="+mn-cs"/>
            </a:rPr>
            <a:t>Identificación</a:t>
          </a:r>
          <a:endParaRPr lang="es-CO" sz="600" b="1" kern="1200" spc="0" dirty="0" smtClean="0">
            <a:solidFill>
              <a:sysClr val="windowText" lastClr="000000"/>
            </a:solidFill>
            <a:latin typeface="Book Antiqua" pitchFamily="18" charset="0"/>
            <a:ea typeface="+mn-ea"/>
            <a:cs typeface="+mn-cs"/>
          </a:endParaRPr>
        </a:p>
        <a:p>
          <a:pPr lvl="0" algn="ctr" defTabSz="355600">
            <a:lnSpc>
              <a:spcPct val="90000"/>
            </a:lnSpc>
            <a:spcBef>
              <a:spcPct val="0"/>
            </a:spcBef>
            <a:spcAft>
              <a:spcPct val="35000"/>
            </a:spcAft>
          </a:pPr>
          <a:r>
            <a:rPr lang="es-CO" sz="700" kern="1200" dirty="0" smtClean="0">
              <a:solidFill>
                <a:sysClr val="windowText" lastClr="000000"/>
              </a:solidFill>
              <a:latin typeface="Book Antiqua" pitchFamily="18" charset="0"/>
              <a:ea typeface="+mn-ea"/>
              <a:cs typeface="+mn-cs"/>
            </a:rPr>
            <a:t>Banco y Beneficiario</a:t>
          </a:r>
          <a:endParaRPr lang="es-CO" sz="700" kern="1200" dirty="0">
            <a:solidFill>
              <a:sysClr val="windowText" lastClr="000000"/>
            </a:solidFill>
            <a:latin typeface="Book Antiqua" pitchFamily="18" charset="0"/>
            <a:ea typeface="+mn-ea"/>
            <a:cs typeface="+mn-cs"/>
          </a:endParaRPr>
        </a:p>
      </dsp:txBody>
      <dsp:txXfrm>
        <a:off x="2045072" y="117967"/>
        <a:ext cx="565863" cy="565863"/>
      </dsp:txXfrm>
    </dsp:sp>
    <dsp:sp modelId="{29C5C5BC-0CB4-46A2-82FA-6DEBBA17DAF0}">
      <dsp:nvSpPr>
        <dsp:cNvPr id="0" name=""/>
        <dsp:cNvSpPr/>
      </dsp:nvSpPr>
      <dsp:spPr>
        <a:xfrm rot="1350000">
          <a:off x="2771259" y="493578"/>
          <a:ext cx="213027" cy="270084"/>
        </a:xfrm>
        <a:prstGeom prst="rightArrow">
          <a:avLst>
            <a:gd name="adj1" fmla="val 60000"/>
            <a:gd name="adj2" fmla="val 50000"/>
          </a:avLst>
        </a:prstGeom>
        <a:solidFill>
          <a:srgbClr val="C0504D">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a:bevelT/>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CO" sz="600" kern="1200">
            <a:solidFill>
              <a:sysClr val="windowText" lastClr="000000"/>
            </a:solidFill>
            <a:latin typeface="Calibri"/>
            <a:ea typeface="+mn-ea"/>
            <a:cs typeface="+mn-cs"/>
          </a:endParaRPr>
        </a:p>
      </dsp:txBody>
      <dsp:txXfrm>
        <a:off x="2773691" y="535367"/>
        <a:ext cx="149119" cy="162050"/>
      </dsp:txXfrm>
    </dsp:sp>
    <dsp:sp modelId="{C6875741-1AA7-4C36-B03D-662FC2CFA05A}">
      <dsp:nvSpPr>
        <dsp:cNvPr id="0" name=""/>
        <dsp:cNvSpPr/>
      </dsp:nvSpPr>
      <dsp:spPr>
        <a:xfrm>
          <a:off x="3038557" y="460831"/>
          <a:ext cx="800251" cy="800251"/>
        </a:xfrm>
        <a:prstGeom prst="ellipse">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CO" sz="800" b="1" kern="1200" dirty="0" smtClean="0">
              <a:solidFill>
                <a:sysClr val="windowText" lastClr="000000"/>
              </a:solidFill>
              <a:latin typeface="Book Antiqua" pitchFamily="18" charset="0"/>
              <a:ea typeface="+mn-ea"/>
              <a:cs typeface="+mn-cs"/>
            </a:rPr>
            <a:t>Preparación</a:t>
          </a:r>
          <a:endParaRPr lang="es-CO" sz="1000" b="1" kern="1200" dirty="0" smtClean="0">
            <a:solidFill>
              <a:sysClr val="windowText" lastClr="000000"/>
            </a:solidFill>
            <a:latin typeface="Book Antiqua" pitchFamily="18" charset="0"/>
            <a:ea typeface="+mn-ea"/>
            <a:cs typeface="+mn-cs"/>
          </a:endParaRPr>
        </a:p>
        <a:p>
          <a:pPr lvl="0" algn="ctr" defTabSz="355600">
            <a:lnSpc>
              <a:spcPct val="90000"/>
            </a:lnSpc>
            <a:spcBef>
              <a:spcPct val="0"/>
            </a:spcBef>
            <a:spcAft>
              <a:spcPct val="35000"/>
            </a:spcAft>
          </a:pPr>
          <a:r>
            <a:rPr lang="es-CO" sz="700" kern="1200" dirty="0" smtClean="0">
              <a:solidFill>
                <a:sysClr val="windowText" lastClr="000000"/>
              </a:solidFill>
              <a:latin typeface="Book Antiqua" pitchFamily="18" charset="0"/>
              <a:ea typeface="+mn-ea"/>
              <a:cs typeface="+mn-cs"/>
            </a:rPr>
            <a:t>Beneficiario</a:t>
          </a:r>
          <a:endParaRPr lang="es-CO" sz="700" kern="1200" dirty="0">
            <a:solidFill>
              <a:sysClr val="windowText" lastClr="000000"/>
            </a:solidFill>
            <a:latin typeface="Book Antiqua" pitchFamily="18" charset="0"/>
            <a:ea typeface="+mn-ea"/>
            <a:cs typeface="+mn-cs"/>
          </a:endParaRPr>
        </a:p>
      </dsp:txBody>
      <dsp:txXfrm>
        <a:off x="3155751" y="578025"/>
        <a:ext cx="565863" cy="565863"/>
      </dsp:txXfrm>
    </dsp:sp>
    <dsp:sp modelId="{0AB481F4-F66B-4161-BEAA-981E49AEF41F}">
      <dsp:nvSpPr>
        <dsp:cNvPr id="0" name=""/>
        <dsp:cNvSpPr/>
      </dsp:nvSpPr>
      <dsp:spPr>
        <a:xfrm rot="4050000">
          <a:off x="3559890" y="1275684"/>
          <a:ext cx="213027" cy="270084"/>
        </a:xfrm>
        <a:prstGeom prst="rightArrow">
          <a:avLst>
            <a:gd name="adj1" fmla="val 60000"/>
            <a:gd name="adj2" fmla="val 50000"/>
          </a:avLst>
        </a:prstGeom>
        <a:solidFill>
          <a:srgbClr val="9BBB59">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a:bevelT/>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CO" sz="600" kern="1200">
            <a:solidFill>
              <a:sysClr val="windowText" lastClr="000000"/>
            </a:solidFill>
            <a:latin typeface="Calibri"/>
            <a:ea typeface="+mn-ea"/>
            <a:cs typeface="+mn-cs"/>
          </a:endParaRPr>
        </a:p>
      </dsp:txBody>
      <dsp:txXfrm>
        <a:off x="3579616" y="1300179"/>
        <a:ext cx="149119" cy="162050"/>
      </dsp:txXfrm>
    </dsp:sp>
    <dsp:sp modelId="{2D61B2E5-D212-4385-9F00-7DEDD57CE3F0}">
      <dsp:nvSpPr>
        <dsp:cNvPr id="0" name=""/>
        <dsp:cNvSpPr/>
      </dsp:nvSpPr>
      <dsp:spPr>
        <a:xfrm>
          <a:off x="3498615" y="1571510"/>
          <a:ext cx="800251" cy="800251"/>
        </a:xfrm>
        <a:prstGeom prst="ellipse">
          <a:avLst/>
        </a:prstGeom>
        <a:solidFill>
          <a:srgbClr val="F79646"/>
        </a:solidFill>
        <a:ln w="25400" cap="flat" cmpd="sng" algn="ctr">
          <a:solidFill>
            <a:srgbClr val="F79646">
              <a:shade val="50000"/>
            </a:srgbClr>
          </a:solidFill>
          <a:prstDash val="solid"/>
        </a:ln>
        <a:effectLst/>
        <a:scene3d>
          <a:camera prst="orthographicFront"/>
          <a:lightRig rig="threePt" dir="t">
            <a:rot lat="0" lon="0" rev="7500000"/>
          </a:lightRig>
        </a:scene3d>
        <a:sp3d>
          <a:bevelT/>
        </a:sp3d>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CO" sz="800" b="1" kern="1200" dirty="0" smtClean="0">
              <a:solidFill>
                <a:sysClr val="windowText" lastClr="000000"/>
              </a:solidFill>
              <a:latin typeface="Book Antiqua" pitchFamily="18" charset="0"/>
              <a:ea typeface="+mn-ea"/>
              <a:cs typeface="+mn-cs"/>
            </a:rPr>
            <a:t>Evaluación</a:t>
          </a:r>
        </a:p>
        <a:p>
          <a:pPr lvl="0" algn="ctr" defTabSz="355600">
            <a:lnSpc>
              <a:spcPct val="90000"/>
            </a:lnSpc>
            <a:spcBef>
              <a:spcPct val="0"/>
            </a:spcBef>
            <a:spcAft>
              <a:spcPct val="35000"/>
            </a:spcAft>
          </a:pPr>
          <a:r>
            <a:rPr lang="es-CO" sz="700" kern="1200" dirty="0" smtClean="0">
              <a:solidFill>
                <a:sysClr val="windowText" lastClr="000000"/>
              </a:solidFill>
              <a:latin typeface="Book Antiqua" pitchFamily="18" charset="0"/>
              <a:ea typeface="+mn-ea"/>
              <a:cs typeface="+mn-cs"/>
            </a:rPr>
            <a:t>Banco</a:t>
          </a:r>
          <a:endParaRPr lang="es-CO" sz="700" kern="1200" dirty="0">
            <a:solidFill>
              <a:sysClr val="windowText" lastClr="000000"/>
            </a:solidFill>
            <a:latin typeface="Book Antiqua" pitchFamily="18" charset="0"/>
            <a:ea typeface="+mn-ea"/>
            <a:cs typeface="+mn-cs"/>
          </a:endParaRPr>
        </a:p>
      </dsp:txBody>
      <dsp:txXfrm>
        <a:off x="3615809" y="1688704"/>
        <a:ext cx="565863" cy="565863"/>
      </dsp:txXfrm>
    </dsp:sp>
    <dsp:sp modelId="{06EDF3E8-A1F3-4A51-8876-2752A7F38F35}">
      <dsp:nvSpPr>
        <dsp:cNvPr id="0" name=""/>
        <dsp:cNvSpPr/>
      </dsp:nvSpPr>
      <dsp:spPr>
        <a:xfrm rot="6750000">
          <a:off x="3564505" y="2386362"/>
          <a:ext cx="213027" cy="270084"/>
        </a:xfrm>
        <a:prstGeom prst="rightArrow">
          <a:avLst>
            <a:gd name="adj1" fmla="val 60000"/>
            <a:gd name="adj2" fmla="val 50000"/>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a:scene3d>
          <a:camera prst="orthographicFront"/>
          <a:lightRig rig="threePt" dir="t">
            <a:rot lat="0" lon="0" rev="7500000"/>
          </a:lightRig>
        </a:scene3d>
        <a:sp3d z="-70000" extrusionH="63500">
          <a:bevelT/>
        </a:sp3d>
      </dsp:spPr>
      <dsp:style>
        <a:lnRef idx="1">
          <a:schemeClr val="accent5"/>
        </a:lnRef>
        <a:fillRef idx="2">
          <a:schemeClr val="accent5"/>
        </a:fillRef>
        <a:effectRef idx="1">
          <a:schemeClr val="accent5"/>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CO" sz="600" kern="1200">
            <a:solidFill>
              <a:sysClr val="windowText" lastClr="000000"/>
            </a:solidFill>
            <a:latin typeface="Calibri"/>
            <a:ea typeface="+mn-ea"/>
            <a:cs typeface="+mn-cs"/>
          </a:endParaRPr>
        </a:p>
      </dsp:txBody>
      <dsp:txXfrm rot="10800000">
        <a:off x="3608687" y="2410857"/>
        <a:ext cx="149119" cy="162050"/>
      </dsp:txXfrm>
    </dsp:sp>
    <dsp:sp modelId="{32745A75-AB6C-4307-AB3F-5CD4655B9E30}">
      <dsp:nvSpPr>
        <dsp:cNvPr id="0" name=""/>
        <dsp:cNvSpPr/>
      </dsp:nvSpPr>
      <dsp:spPr>
        <a:xfrm>
          <a:off x="3038557" y="2682189"/>
          <a:ext cx="800251" cy="800251"/>
        </a:xfrm>
        <a:prstGeom prst="ellipse">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CO" sz="800" b="1" kern="1200" dirty="0" smtClean="0">
              <a:solidFill>
                <a:sysClr val="windowText" lastClr="000000"/>
              </a:solidFill>
              <a:latin typeface="Book Antiqua" pitchFamily="18" charset="0"/>
              <a:ea typeface="+mn-ea"/>
              <a:cs typeface="+mn-cs"/>
            </a:rPr>
            <a:t>Negociaciones</a:t>
          </a:r>
        </a:p>
        <a:p>
          <a:pPr lvl="0" algn="ctr" defTabSz="355600">
            <a:lnSpc>
              <a:spcPct val="90000"/>
            </a:lnSpc>
            <a:spcBef>
              <a:spcPct val="0"/>
            </a:spcBef>
            <a:spcAft>
              <a:spcPct val="35000"/>
            </a:spcAft>
          </a:pPr>
          <a:r>
            <a:rPr lang="es-CO" sz="700" kern="1200" dirty="0" smtClean="0">
              <a:solidFill>
                <a:sysClr val="windowText" lastClr="000000"/>
              </a:solidFill>
              <a:latin typeface="Book Antiqua" pitchFamily="18" charset="0"/>
              <a:ea typeface="+mn-ea"/>
              <a:cs typeface="+mn-cs"/>
            </a:rPr>
            <a:t>Banco y Beneficiario</a:t>
          </a:r>
          <a:endParaRPr lang="es-CO" sz="700" kern="1200" dirty="0">
            <a:solidFill>
              <a:sysClr val="windowText" lastClr="000000"/>
            </a:solidFill>
            <a:latin typeface="Book Antiqua" pitchFamily="18" charset="0"/>
            <a:ea typeface="+mn-ea"/>
            <a:cs typeface="+mn-cs"/>
          </a:endParaRPr>
        </a:p>
      </dsp:txBody>
      <dsp:txXfrm>
        <a:off x="3155751" y="2799383"/>
        <a:ext cx="565863" cy="565863"/>
      </dsp:txXfrm>
    </dsp:sp>
    <dsp:sp modelId="{CE97F2E6-3922-49CC-9F2E-E2910065E899}">
      <dsp:nvSpPr>
        <dsp:cNvPr id="0" name=""/>
        <dsp:cNvSpPr/>
      </dsp:nvSpPr>
      <dsp:spPr>
        <a:xfrm rot="9450000">
          <a:off x="2782399" y="3174994"/>
          <a:ext cx="213027" cy="270084"/>
        </a:xfrm>
        <a:prstGeom prst="rightArrow">
          <a:avLst>
            <a:gd name="adj1" fmla="val 60000"/>
            <a:gd name="adj2" fmla="val 50000"/>
          </a:avLst>
        </a:prstGeom>
        <a:solidFill>
          <a:srgbClr val="4BACC6">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a:bevelT/>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CO" sz="600" kern="1200">
            <a:solidFill>
              <a:sysClr val="windowText" lastClr="000000"/>
            </a:solidFill>
            <a:latin typeface="Calibri"/>
            <a:ea typeface="+mn-ea"/>
            <a:cs typeface="+mn-cs"/>
          </a:endParaRPr>
        </a:p>
      </dsp:txBody>
      <dsp:txXfrm rot="10800000">
        <a:off x="2843875" y="3216783"/>
        <a:ext cx="149119" cy="162050"/>
      </dsp:txXfrm>
    </dsp:sp>
    <dsp:sp modelId="{28C29EBA-CAF1-4B1D-A05A-B3F790F8BB7E}">
      <dsp:nvSpPr>
        <dsp:cNvPr id="0" name=""/>
        <dsp:cNvSpPr/>
      </dsp:nvSpPr>
      <dsp:spPr>
        <a:xfrm>
          <a:off x="1927878" y="3142247"/>
          <a:ext cx="800251" cy="800251"/>
        </a:xfrm>
        <a:prstGeom prst="ellipse">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b="1" kern="1200" dirty="0" smtClean="0">
              <a:solidFill>
                <a:sysClr val="windowText" lastClr="000000"/>
              </a:solidFill>
              <a:latin typeface="Book Antiqua" pitchFamily="18" charset="0"/>
              <a:ea typeface="+mn-ea"/>
              <a:cs typeface="+mn-cs"/>
            </a:rPr>
            <a:t>Aprobación de  Gerencia</a:t>
          </a:r>
        </a:p>
        <a:p>
          <a:pPr lvl="0" algn="ctr" defTabSz="311150">
            <a:lnSpc>
              <a:spcPct val="90000"/>
            </a:lnSpc>
            <a:spcBef>
              <a:spcPct val="0"/>
            </a:spcBef>
            <a:spcAft>
              <a:spcPct val="35000"/>
            </a:spcAft>
          </a:pPr>
          <a:r>
            <a:rPr lang="es-CO" sz="700" kern="1200" dirty="0" smtClean="0">
              <a:solidFill>
                <a:sysClr val="windowText" lastClr="000000"/>
              </a:solidFill>
              <a:latin typeface="Book Antiqua" pitchFamily="18" charset="0"/>
              <a:ea typeface="+mn-ea"/>
              <a:cs typeface="+mn-cs"/>
            </a:rPr>
            <a:t>Banco</a:t>
          </a:r>
          <a:endParaRPr lang="es-CO" sz="700" kern="1200" dirty="0">
            <a:solidFill>
              <a:sysClr val="windowText" lastClr="000000"/>
            </a:solidFill>
            <a:latin typeface="Book Antiqua" pitchFamily="18" charset="0"/>
            <a:ea typeface="+mn-ea"/>
            <a:cs typeface="+mn-cs"/>
          </a:endParaRPr>
        </a:p>
      </dsp:txBody>
      <dsp:txXfrm>
        <a:off x="2045072" y="3259441"/>
        <a:ext cx="565863" cy="565863"/>
      </dsp:txXfrm>
    </dsp:sp>
    <dsp:sp modelId="{F45CB048-F542-4AFE-A7CF-559964C4B0EB}">
      <dsp:nvSpPr>
        <dsp:cNvPr id="0" name=""/>
        <dsp:cNvSpPr/>
      </dsp:nvSpPr>
      <dsp:spPr>
        <a:xfrm rot="12150000">
          <a:off x="1671720" y="3179608"/>
          <a:ext cx="213027" cy="270084"/>
        </a:xfrm>
        <a:prstGeom prst="rightArrow">
          <a:avLst>
            <a:gd name="adj1" fmla="val 60000"/>
            <a:gd name="adj2" fmla="val 50000"/>
          </a:avLst>
        </a:prstGeom>
        <a:solidFill>
          <a:srgbClr val="F79646">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a:bevelT/>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CO" sz="600" kern="1200">
            <a:solidFill>
              <a:sysClr val="windowText" lastClr="000000"/>
            </a:solidFill>
            <a:latin typeface="Calibri"/>
            <a:ea typeface="+mn-ea"/>
            <a:cs typeface="+mn-cs"/>
          </a:endParaRPr>
        </a:p>
      </dsp:txBody>
      <dsp:txXfrm rot="10800000">
        <a:off x="1733196" y="3245853"/>
        <a:ext cx="149119" cy="162050"/>
      </dsp:txXfrm>
    </dsp:sp>
    <dsp:sp modelId="{1A246D4E-38D6-40DA-A425-9AE79D6ACBF7}">
      <dsp:nvSpPr>
        <dsp:cNvPr id="0" name=""/>
        <dsp:cNvSpPr/>
      </dsp:nvSpPr>
      <dsp:spPr>
        <a:xfrm>
          <a:off x="817199" y="2682189"/>
          <a:ext cx="800251" cy="800251"/>
        </a:xfrm>
        <a:prstGeom prst="ellipse">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b="1" kern="1200" dirty="0" smtClean="0">
              <a:solidFill>
                <a:sysClr val="windowText" lastClr="000000"/>
              </a:solidFill>
              <a:latin typeface="Book Antiqua" pitchFamily="18" charset="0"/>
              <a:ea typeface="+mn-ea"/>
              <a:cs typeface="+mn-cs"/>
            </a:rPr>
            <a:t>Asignación de Efectividad</a:t>
          </a:r>
        </a:p>
        <a:p>
          <a:pPr lvl="0" algn="ctr" defTabSz="311150">
            <a:lnSpc>
              <a:spcPct val="90000"/>
            </a:lnSpc>
            <a:spcBef>
              <a:spcPct val="0"/>
            </a:spcBef>
            <a:spcAft>
              <a:spcPct val="35000"/>
            </a:spcAft>
          </a:pPr>
          <a:r>
            <a:rPr lang="es-CO" sz="700" kern="1200" dirty="0" smtClean="0">
              <a:solidFill>
                <a:sysClr val="windowText" lastClr="000000"/>
              </a:solidFill>
              <a:latin typeface="Book Antiqua" pitchFamily="18" charset="0"/>
              <a:ea typeface="+mn-ea"/>
              <a:cs typeface="+mn-cs"/>
            </a:rPr>
            <a:t>Banco y Beneficiario</a:t>
          </a:r>
          <a:endParaRPr lang="es-CO" sz="700" kern="1200" dirty="0">
            <a:solidFill>
              <a:sysClr val="windowText" lastClr="000000"/>
            </a:solidFill>
            <a:latin typeface="Book Antiqua" pitchFamily="18" charset="0"/>
            <a:ea typeface="+mn-ea"/>
            <a:cs typeface="+mn-cs"/>
          </a:endParaRPr>
        </a:p>
      </dsp:txBody>
      <dsp:txXfrm>
        <a:off x="934393" y="2799383"/>
        <a:ext cx="565863" cy="565863"/>
      </dsp:txXfrm>
    </dsp:sp>
    <dsp:sp modelId="{91F5AFED-5033-4E97-B9D5-24D45FA60C15}">
      <dsp:nvSpPr>
        <dsp:cNvPr id="0" name=""/>
        <dsp:cNvSpPr/>
      </dsp:nvSpPr>
      <dsp:spPr>
        <a:xfrm rot="14850000">
          <a:off x="883089" y="2397503"/>
          <a:ext cx="213027" cy="270084"/>
        </a:xfrm>
        <a:prstGeom prst="rightArrow">
          <a:avLst>
            <a:gd name="adj1" fmla="val 60000"/>
            <a:gd name="adj2" fmla="val 50000"/>
          </a:avLst>
        </a:prstGeom>
        <a:solidFill>
          <a:srgbClr val="C0504D">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a:bevelT/>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CO" sz="600" kern="1200">
            <a:solidFill>
              <a:sysClr val="windowText" lastClr="000000"/>
            </a:solidFill>
            <a:latin typeface="Calibri"/>
            <a:ea typeface="+mn-ea"/>
            <a:cs typeface="+mn-cs"/>
          </a:endParaRPr>
        </a:p>
      </dsp:txBody>
      <dsp:txXfrm rot="10800000">
        <a:off x="927271" y="2481042"/>
        <a:ext cx="149119" cy="162050"/>
      </dsp:txXfrm>
    </dsp:sp>
    <dsp:sp modelId="{898242FA-5BEB-4543-BC72-B27B1AEB1056}">
      <dsp:nvSpPr>
        <dsp:cNvPr id="0" name=""/>
        <dsp:cNvSpPr/>
      </dsp:nvSpPr>
      <dsp:spPr>
        <a:xfrm>
          <a:off x="357141" y="1571510"/>
          <a:ext cx="800251" cy="800251"/>
        </a:xfrm>
        <a:prstGeom prst="ellipse">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b="1" kern="1200" dirty="0" smtClean="0">
              <a:solidFill>
                <a:sysClr val="windowText" lastClr="000000"/>
              </a:solidFill>
              <a:latin typeface="Book Antiqua" pitchFamily="18" charset="0"/>
              <a:ea typeface="+mn-ea"/>
              <a:cs typeface="+mn-cs"/>
            </a:rPr>
            <a:t>Implementación</a:t>
          </a:r>
        </a:p>
        <a:p>
          <a:pPr lvl="0" algn="ctr" defTabSz="311150">
            <a:lnSpc>
              <a:spcPct val="90000"/>
            </a:lnSpc>
            <a:spcBef>
              <a:spcPct val="0"/>
            </a:spcBef>
            <a:spcAft>
              <a:spcPct val="35000"/>
            </a:spcAft>
          </a:pPr>
          <a:r>
            <a:rPr lang="es-CO" sz="600" kern="1200" dirty="0" smtClean="0">
              <a:solidFill>
                <a:sysClr val="windowText" lastClr="000000"/>
              </a:solidFill>
              <a:latin typeface="Book Antiqua" pitchFamily="18" charset="0"/>
              <a:ea typeface="+mn-ea"/>
              <a:cs typeface="+mn-cs"/>
            </a:rPr>
            <a:t>Beneficiario</a:t>
          </a:r>
        </a:p>
        <a:p>
          <a:pPr lvl="0" algn="ctr" defTabSz="311150">
            <a:lnSpc>
              <a:spcPct val="90000"/>
            </a:lnSpc>
            <a:spcBef>
              <a:spcPct val="0"/>
            </a:spcBef>
            <a:spcAft>
              <a:spcPct val="35000"/>
            </a:spcAft>
          </a:pPr>
          <a:r>
            <a:rPr lang="es-CO" sz="700" b="1" kern="1200" dirty="0" smtClean="0">
              <a:solidFill>
                <a:sysClr val="windowText" lastClr="000000"/>
              </a:solidFill>
              <a:latin typeface="Book Antiqua" pitchFamily="18" charset="0"/>
              <a:ea typeface="+mn-ea"/>
              <a:cs typeface="+mn-cs"/>
            </a:rPr>
            <a:t>Supervisión</a:t>
          </a:r>
        </a:p>
        <a:p>
          <a:pPr lvl="0" algn="ctr" defTabSz="311150">
            <a:lnSpc>
              <a:spcPct val="90000"/>
            </a:lnSpc>
            <a:spcBef>
              <a:spcPct val="0"/>
            </a:spcBef>
            <a:spcAft>
              <a:spcPct val="35000"/>
            </a:spcAft>
          </a:pPr>
          <a:r>
            <a:rPr lang="es-CO" sz="600" kern="1200" dirty="0" smtClean="0">
              <a:solidFill>
                <a:sysClr val="windowText" lastClr="000000"/>
              </a:solidFill>
              <a:latin typeface="Book Antiqua" pitchFamily="18" charset="0"/>
              <a:ea typeface="+mn-ea"/>
              <a:cs typeface="+mn-cs"/>
            </a:rPr>
            <a:t>Banco</a:t>
          </a:r>
          <a:endParaRPr lang="es-CO" sz="600" kern="1200" dirty="0">
            <a:solidFill>
              <a:sysClr val="windowText" lastClr="000000"/>
            </a:solidFill>
            <a:latin typeface="Book Antiqua" pitchFamily="18" charset="0"/>
            <a:ea typeface="+mn-ea"/>
            <a:cs typeface="+mn-cs"/>
          </a:endParaRPr>
        </a:p>
      </dsp:txBody>
      <dsp:txXfrm>
        <a:off x="474335" y="1688704"/>
        <a:ext cx="565863" cy="565863"/>
      </dsp:txXfrm>
    </dsp:sp>
    <dsp:sp modelId="{5DB55848-67E6-4AD0-988E-8FD66AF24046}">
      <dsp:nvSpPr>
        <dsp:cNvPr id="0" name=""/>
        <dsp:cNvSpPr/>
      </dsp:nvSpPr>
      <dsp:spPr>
        <a:xfrm rot="17537592">
          <a:off x="875633" y="1281264"/>
          <a:ext cx="218627" cy="270084"/>
        </a:xfrm>
        <a:prstGeom prst="rightArrow">
          <a:avLst>
            <a:gd name="adj1" fmla="val 60000"/>
            <a:gd name="adj2" fmla="val 50000"/>
          </a:avLst>
        </a:prstGeom>
        <a:solidFill>
          <a:srgbClr val="9BBB59">
            <a:hueOff val="0"/>
            <a:satOff val="0"/>
            <a:lumOff val="0"/>
            <a:alphaOff val="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a:bevelT/>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CO" sz="600" kern="1200">
            <a:solidFill>
              <a:sysClr val="windowText" lastClr="000000"/>
            </a:solidFill>
            <a:latin typeface="Calibri"/>
            <a:ea typeface="+mn-ea"/>
            <a:cs typeface="+mn-cs"/>
          </a:endParaRPr>
        </a:p>
      </dsp:txBody>
      <dsp:txXfrm>
        <a:off x="895987" y="1365624"/>
        <a:ext cx="153039" cy="162050"/>
      </dsp:txXfrm>
    </dsp:sp>
    <dsp:sp modelId="{7ABEE159-0350-4182-B014-5EDA4FC20734}">
      <dsp:nvSpPr>
        <dsp:cNvPr id="0" name=""/>
        <dsp:cNvSpPr/>
      </dsp:nvSpPr>
      <dsp:spPr>
        <a:xfrm>
          <a:off x="817195" y="449402"/>
          <a:ext cx="800251" cy="800251"/>
        </a:xfrm>
        <a:prstGeom prst="ellipse">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a:scene3d>
          <a:camera prst="orthographicFront"/>
          <a:lightRig rig="threePt" dir="t">
            <a:rot lat="0" lon="0" rev="7500000"/>
          </a:lightRig>
        </a:scene3d>
        <a:sp3d>
          <a:bevelT/>
        </a:sp3d>
      </dsp:spPr>
      <dsp:style>
        <a:lnRef idx="1">
          <a:schemeClr val="accent4"/>
        </a:lnRef>
        <a:fillRef idx="2">
          <a:schemeClr val="accent4"/>
        </a:fillRef>
        <a:effectRef idx="1">
          <a:schemeClr val="accent4"/>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CO" sz="800" b="1" kern="1200" dirty="0" smtClean="0">
              <a:solidFill>
                <a:sysClr val="windowText" lastClr="000000"/>
              </a:solidFill>
              <a:latin typeface="Book Antiqua" pitchFamily="18" charset="0"/>
              <a:ea typeface="+mn-ea"/>
              <a:cs typeface="+mn-cs"/>
            </a:rPr>
            <a:t>Evaluación ex-post del proyecto</a:t>
          </a:r>
        </a:p>
        <a:p>
          <a:pPr lvl="0" algn="ctr" defTabSz="355600">
            <a:lnSpc>
              <a:spcPct val="90000"/>
            </a:lnSpc>
            <a:spcBef>
              <a:spcPct val="0"/>
            </a:spcBef>
            <a:spcAft>
              <a:spcPct val="35000"/>
            </a:spcAft>
          </a:pPr>
          <a:r>
            <a:rPr lang="es-CO" sz="700" kern="1200" dirty="0" smtClean="0">
              <a:solidFill>
                <a:sysClr val="windowText" lastClr="000000"/>
              </a:solidFill>
              <a:latin typeface="Book Antiqua" pitchFamily="18" charset="0"/>
              <a:ea typeface="+mn-ea"/>
              <a:cs typeface="+mn-cs"/>
            </a:rPr>
            <a:t>Banco y Beneficiario</a:t>
          </a:r>
          <a:endParaRPr lang="es-CO" sz="700" kern="1200" dirty="0">
            <a:solidFill>
              <a:sysClr val="windowText" lastClr="000000"/>
            </a:solidFill>
            <a:latin typeface="Book Antiqua" pitchFamily="18" charset="0"/>
            <a:ea typeface="+mn-ea"/>
            <a:cs typeface="+mn-cs"/>
          </a:endParaRPr>
        </a:p>
      </dsp:txBody>
      <dsp:txXfrm>
        <a:off x="934389" y="566596"/>
        <a:ext cx="565863" cy="565863"/>
      </dsp:txXfrm>
    </dsp:sp>
    <dsp:sp modelId="{C2F57B10-95ED-4DD6-9CAC-7EC466DE83C2}">
      <dsp:nvSpPr>
        <dsp:cNvPr id="0" name=""/>
        <dsp:cNvSpPr/>
      </dsp:nvSpPr>
      <dsp:spPr>
        <a:xfrm rot="20280308">
          <a:off x="1661764" y="492404"/>
          <a:ext cx="210736" cy="270084"/>
        </a:xfrm>
        <a:prstGeom prst="rightArrow">
          <a:avLst>
            <a:gd name="adj1" fmla="val 60000"/>
            <a:gd name="adj2" fmla="val 50000"/>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a:scene3d>
          <a:camera prst="orthographicFront"/>
          <a:lightRig rig="threePt" dir="t">
            <a:rot lat="0" lon="0" rev="7500000"/>
          </a:lightRig>
        </a:scene3d>
        <a:sp3d z="-70000" extrusionH="63500">
          <a:bevelT/>
        </a:sp3d>
      </dsp:spPr>
      <dsp:style>
        <a:lnRef idx="1">
          <a:schemeClr val="accent4"/>
        </a:lnRef>
        <a:fillRef idx="2">
          <a:schemeClr val="accent4"/>
        </a:fillRef>
        <a:effectRef idx="1">
          <a:schemeClr val="accent4"/>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CO" sz="600" kern="1200">
            <a:solidFill>
              <a:sysClr val="windowText" lastClr="000000"/>
            </a:solidFill>
            <a:latin typeface="Calibri"/>
            <a:ea typeface="+mn-ea"/>
            <a:cs typeface="+mn-cs"/>
          </a:endParaRPr>
        </a:p>
      </dsp:txBody>
      <dsp:txXfrm>
        <a:off x="1664065" y="558260"/>
        <a:ext cx="147515" cy="162050"/>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C2D03-05E2-5949-8F52-CE5A37DE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13196</Words>
  <Characters>72580</Characters>
  <Application>Microsoft Macintosh Word</Application>
  <DocSecurity>0</DocSecurity>
  <Lines>604</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PROYECTO DE FORTALECIMIENTO Y DESARROLLO INSTITUCIONAL (PFDDI)</vt:lpstr>
      <vt:lpstr>PROYECTO DE FORTALECIMIENTO Y DESARROLLO INSTITUCIONAL (PFDDI)</vt:lpstr>
    </vt:vector>
  </TitlesOfParts>
  <Company>BANCO MUNDIAL - LCSPT</Company>
  <LinksUpToDate>false</LinksUpToDate>
  <CharactersWithSpaces>85605</CharactersWithSpaces>
  <SharedDoc>false</SharedDoc>
  <HLinks>
    <vt:vector size="36" baseType="variant">
      <vt:variant>
        <vt:i4>5374012</vt:i4>
      </vt:variant>
      <vt:variant>
        <vt:i4>12</vt:i4>
      </vt:variant>
      <vt:variant>
        <vt:i4>0</vt:i4>
      </vt:variant>
      <vt:variant>
        <vt:i4>5</vt:i4>
      </vt:variant>
      <vt:variant>
        <vt:lpwstr>file:///C:/Documents and Settings/LCastaneda.MINED/Configuraci%C3%B3n local/Archivos temporales de Internet/OLK15/Presentaci%C3%B3n UACI BIRF-BID.ppt</vt:lpwstr>
      </vt:variant>
      <vt:variant>
        <vt:lpwstr/>
      </vt:variant>
      <vt:variant>
        <vt:i4>2031672</vt:i4>
      </vt:variant>
      <vt:variant>
        <vt:i4>9</vt:i4>
      </vt:variant>
      <vt:variant>
        <vt:i4>0</vt:i4>
      </vt:variant>
      <vt:variant>
        <vt:i4>5</vt:i4>
      </vt:variant>
      <vt:variant>
        <vt:lpwstr>http://www.iniciativasepa.org</vt:lpwstr>
      </vt:variant>
      <vt:variant>
        <vt:lpwstr/>
      </vt:variant>
      <vt:variant>
        <vt:i4>4718595</vt:i4>
      </vt:variant>
      <vt:variant>
        <vt:i4>0</vt:i4>
      </vt:variant>
      <vt:variant>
        <vt:i4>0</vt:i4>
      </vt:variant>
      <vt:variant>
        <vt:i4>5</vt:i4>
      </vt:variant>
      <vt:variant>
        <vt:lpwstr>http://www.worldbank.org</vt:lpwstr>
      </vt:variant>
      <vt:variant>
        <vt:lpwstr/>
      </vt:variant>
      <vt:variant>
        <vt:i4>5242965</vt:i4>
      </vt:variant>
      <vt:variant>
        <vt:i4>-1</vt:i4>
      </vt:variant>
      <vt:variant>
        <vt:i4>2053</vt:i4>
      </vt:variant>
      <vt:variant>
        <vt:i4>1</vt:i4>
      </vt:variant>
      <vt:variant>
        <vt:lpwstr>Worldbank_logo5</vt:lpwstr>
      </vt:variant>
      <vt:variant>
        <vt:lpwstr/>
      </vt:variant>
      <vt:variant>
        <vt:i4>5242965</vt:i4>
      </vt:variant>
      <vt:variant>
        <vt:i4>-1</vt:i4>
      </vt:variant>
      <vt:variant>
        <vt:i4>2059</vt:i4>
      </vt:variant>
      <vt:variant>
        <vt:i4>1</vt:i4>
      </vt:variant>
      <vt:variant>
        <vt:lpwstr>Worldbank_logo5</vt:lpwstr>
      </vt:variant>
      <vt:variant>
        <vt:lpwstr/>
      </vt:variant>
      <vt:variant>
        <vt:i4>5242965</vt:i4>
      </vt:variant>
      <vt:variant>
        <vt:i4>-1</vt:i4>
      </vt:variant>
      <vt:variant>
        <vt:i4>2063</vt:i4>
      </vt:variant>
      <vt:variant>
        <vt:i4>1</vt:i4>
      </vt:variant>
      <vt:variant>
        <vt:lpwstr>Worldbank_logo5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FORTALECIMIENTO Y DESARROLLO INSTITUCIONAL (PFDDI)</dc:title>
  <dc:subject>Manual de Operaciones</dc:subject>
  <dc:creator>Rosa Valencia de Estrada</dc:creator>
  <cp:lastModifiedBy>.</cp:lastModifiedBy>
  <cp:revision>2</cp:revision>
  <cp:lastPrinted>2013-05-17T06:12:00Z</cp:lastPrinted>
  <dcterms:created xsi:type="dcterms:W3CDTF">2013-06-04T04:38:00Z</dcterms:created>
  <dcterms:modified xsi:type="dcterms:W3CDTF">2013-06-04T04:38:00Z</dcterms:modified>
</cp:coreProperties>
</file>